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65E35" w14:textId="121EA706" w:rsidR="00966E8C" w:rsidRDefault="00966E8C" w:rsidP="00966E8C">
      <w:pPr>
        <w:tabs>
          <w:tab w:val="left" w:pos="0"/>
        </w:tabs>
        <w:ind w:left="1418" w:hanging="1418"/>
        <w:rPr>
          <w:b/>
          <w:sz w:val="24"/>
          <w:szCs w:val="24"/>
          <w:lang w:val="sr-Cyrl-RS" w:eastAsia="sr-Latn-CS"/>
        </w:rPr>
      </w:pPr>
      <w:bookmarkStart w:id="0" w:name="_GoBack"/>
      <w:bookmarkEnd w:id="0"/>
      <w:r w:rsidRPr="00D03CA4">
        <w:rPr>
          <w:noProof/>
          <w:lang w:val="sr-Cyrl-RS" w:eastAsia="sr-Cyrl-RS"/>
        </w:rPr>
        <w:drawing>
          <wp:anchor distT="0" distB="0" distL="114300" distR="114300" simplePos="0" relativeHeight="251659264" behindDoc="0" locked="0" layoutInCell="1" allowOverlap="1" wp14:anchorId="55267F56" wp14:editId="46D0E62F">
            <wp:simplePos x="0" y="0"/>
            <wp:positionH relativeFrom="margin">
              <wp:posOffset>-26670</wp:posOffset>
            </wp:positionH>
            <wp:positionV relativeFrom="margin">
              <wp:posOffset>20320</wp:posOffset>
            </wp:positionV>
            <wp:extent cx="744855" cy="7918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avor\AppData\Local\Temp\Rar$DI00.781\GRB-OPSTINE-TEMERIN.jp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44855" cy="791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szCs w:val="24"/>
          <w:lang w:val="sr-Cyrl-RS" w:eastAsia="sr-Latn-CS"/>
        </w:rPr>
        <w:t>РЕПУБЛИКА СРБИЈА</w:t>
      </w:r>
    </w:p>
    <w:p w14:paraId="5538FD88" w14:textId="77777777" w:rsidR="00966E8C" w:rsidRDefault="00966E8C" w:rsidP="00966E8C">
      <w:pPr>
        <w:rPr>
          <w:b/>
          <w:sz w:val="24"/>
          <w:szCs w:val="24"/>
          <w:lang w:val="sr-Cyrl-RS" w:eastAsia="sr-Latn-CS"/>
        </w:rPr>
      </w:pPr>
      <w:r>
        <w:rPr>
          <w:b/>
          <w:sz w:val="24"/>
          <w:szCs w:val="24"/>
          <w:lang w:val="sr-Cyrl-RS" w:eastAsia="sr-Latn-CS"/>
        </w:rPr>
        <w:t>АУТОНОМНА ПОКРАЈИНА ВОЈВОДИНА</w:t>
      </w:r>
    </w:p>
    <w:p w14:paraId="066321ED" w14:textId="77777777" w:rsidR="00966E8C" w:rsidRDefault="00966E8C" w:rsidP="00966E8C">
      <w:pPr>
        <w:rPr>
          <w:b/>
          <w:sz w:val="24"/>
          <w:szCs w:val="24"/>
          <w:lang w:val="sr-Cyrl-RS" w:eastAsia="sr-Latn-CS"/>
        </w:rPr>
      </w:pPr>
      <w:r>
        <w:rPr>
          <w:b/>
          <w:sz w:val="24"/>
          <w:szCs w:val="24"/>
          <w:lang w:val="sr-Cyrl-RS" w:eastAsia="sr-Latn-CS"/>
        </w:rPr>
        <w:t xml:space="preserve">ОПШТИНА </w:t>
      </w:r>
      <w:r w:rsidRPr="00A96C57">
        <w:rPr>
          <w:b/>
          <w:sz w:val="24"/>
          <w:szCs w:val="24"/>
          <w:lang w:val="sr-Cyrl-RS" w:eastAsia="sr-Latn-CS"/>
        </w:rPr>
        <w:t>ИРИГ</w:t>
      </w:r>
    </w:p>
    <w:p w14:paraId="24193A92" w14:textId="77777777" w:rsidR="00966E8C" w:rsidRPr="00CC2627" w:rsidRDefault="00966E8C" w:rsidP="00966E8C">
      <w:pPr>
        <w:rPr>
          <w:color w:val="FF0000"/>
          <w:lang w:val="en-US"/>
        </w:rPr>
      </w:pPr>
      <w:r>
        <w:rPr>
          <w:b/>
          <w:sz w:val="24"/>
          <w:szCs w:val="24"/>
          <w:lang w:val="sr-Cyrl-RS" w:eastAsia="sr-Latn-CS"/>
        </w:rPr>
        <w:t>ОПШТИНСКА УПРАВА</w:t>
      </w:r>
    </w:p>
    <w:p w14:paraId="4E10597F" w14:textId="77777777" w:rsidR="00966E8C" w:rsidRDefault="00966E8C" w:rsidP="00966E8C">
      <w:pPr>
        <w:ind w:left="1276"/>
        <w:jc w:val="left"/>
        <w:rPr>
          <w:noProof/>
          <w:lang w:val="sr-Latn-RS" w:eastAsia="sr-Cyrl-RS"/>
        </w:rPr>
      </w:pPr>
      <w:r w:rsidRPr="00D03CA4">
        <w:rPr>
          <w:noProof/>
          <w:lang w:val="sr-Cyrl-RS" w:eastAsia="sr-Cyrl-RS"/>
        </w:rPr>
        <w:t xml:space="preserve"> </w:t>
      </w:r>
    </w:p>
    <w:p w14:paraId="08DA83C7" w14:textId="77777777" w:rsidR="00966E8C" w:rsidRDefault="00966E8C" w:rsidP="00966E8C">
      <w:pPr>
        <w:ind w:left="1276"/>
        <w:jc w:val="left"/>
        <w:rPr>
          <w:noProof/>
          <w:lang w:val="sr-Latn-RS" w:eastAsia="sr-Cyrl-RS"/>
        </w:rPr>
      </w:pPr>
    </w:p>
    <w:p w14:paraId="2E438C99" w14:textId="77777777" w:rsidR="003A3E71" w:rsidRDefault="003A3E71" w:rsidP="003A3E71">
      <w:pPr>
        <w:ind w:left="1276"/>
        <w:rPr>
          <w:b/>
          <w:lang w:val="sr-Cyrl-RS"/>
        </w:rPr>
      </w:pPr>
      <w:r w:rsidRPr="00E94750">
        <w:rPr>
          <w:b/>
          <w:lang w:val="sr-Cyrl-RS"/>
        </w:rPr>
        <w:t>Председник Скупштине Општине:    ___________________</w:t>
      </w:r>
    </w:p>
    <w:p w14:paraId="70758CCA" w14:textId="77777777" w:rsidR="003A3E71" w:rsidRDefault="003A3E71" w:rsidP="003A3E71">
      <w:pPr>
        <w:ind w:left="1276"/>
        <w:rPr>
          <w:b/>
          <w:lang w:val="sr-Cyrl-RS"/>
        </w:rPr>
      </w:pPr>
    </w:p>
    <w:p w14:paraId="68A71EF6" w14:textId="4515EAF2" w:rsidR="003A3E71" w:rsidRPr="0033485F" w:rsidRDefault="003A3E71" w:rsidP="003A3E71">
      <w:pPr>
        <w:ind w:left="1276"/>
        <w:rPr>
          <w:b/>
          <w:lang w:val="sr-Cyrl-RS"/>
        </w:rPr>
      </w:pPr>
      <w:r w:rsidRPr="0033485F">
        <w:rPr>
          <w:b/>
          <w:lang w:val="sr-Cyrl-RS"/>
        </w:rPr>
        <w:t xml:space="preserve">Број: </w:t>
      </w:r>
      <w:r>
        <w:rPr>
          <w:b/>
          <w:lang w:val="sr-Cyrl-RS"/>
        </w:rPr>
        <w:t>001-011-3</w:t>
      </w:r>
      <w:r w:rsidR="00EF6C38">
        <w:rPr>
          <w:b/>
          <w:lang w:val="sr-Cyrl-RS"/>
        </w:rPr>
        <w:t>5</w:t>
      </w:r>
      <w:r>
        <w:rPr>
          <w:b/>
          <w:lang w:val="sr-Cyrl-RS"/>
        </w:rPr>
        <w:t>/2023</w:t>
      </w:r>
    </w:p>
    <w:p w14:paraId="6E5BADB0" w14:textId="77777777" w:rsidR="003A3E71" w:rsidRPr="0033485F" w:rsidRDefault="003A3E71" w:rsidP="003A3E71">
      <w:pPr>
        <w:ind w:left="1276"/>
        <w:rPr>
          <w:b/>
          <w:lang w:val="sr-Cyrl-RS"/>
        </w:rPr>
      </w:pPr>
      <w:r w:rsidRPr="0033485F">
        <w:rPr>
          <w:b/>
          <w:lang w:val="sr-Cyrl-RS"/>
        </w:rPr>
        <w:t xml:space="preserve">Дана: </w:t>
      </w:r>
      <w:r>
        <w:rPr>
          <w:b/>
          <w:lang w:val="sr-Cyrl-RS"/>
        </w:rPr>
        <w:t>03.08.2023. године.</w:t>
      </w:r>
    </w:p>
    <w:p w14:paraId="7E920682" w14:textId="77777777" w:rsidR="006C11E4" w:rsidRDefault="006C11E4" w:rsidP="009C398B">
      <w:pPr>
        <w:pStyle w:val="Title"/>
        <w:rPr>
          <w:rFonts w:ascii="Verdana" w:hAnsi="Verdana"/>
          <w:color w:val="FF0000"/>
          <w:lang w:val="sr-Cyrl-RS"/>
        </w:rPr>
      </w:pPr>
    </w:p>
    <w:p w14:paraId="750CA23E" w14:textId="34367E31" w:rsidR="003A3E71" w:rsidRDefault="003A3E71" w:rsidP="009C398B">
      <w:pPr>
        <w:pStyle w:val="Title"/>
        <w:rPr>
          <w:rFonts w:ascii="Verdana" w:hAnsi="Verdana"/>
          <w:color w:val="FF0000"/>
          <w:lang w:val="sr-Cyrl-RS"/>
        </w:rPr>
      </w:pPr>
    </w:p>
    <w:p w14:paraId="10E17447" w14:textId="77777777" w:rsidR="003A3E71" w:rsidRDefault="003A3E71" w:rsidP="009C398B">
      <w:pPr>
        <w:pStyle w:val="Title"/>
        <w:rPr>
          <w:rFonts w:ascii="Verdana" w:hAnsi="Verdana"/>
          <w:color w:val="FF0000"/>
          <w:lang w:val="sr-Cyrl-RS"/>
        </w:rPr>
      </w:pPr>
    </w:p>
    <w:p w14:paraId="0BCCF13D" w14:textId="77777777" w:rsidR="003A3E71" w:rsidRDefault="003A3E71" w:rsidP="009C398B">
      <w:pPr>
        <w:pStyle w:val="Title"/>
        <w:rPr>
          <w:rFonts w:ascii="Verdana" w:hAnsi="Verdana"/>
          <w:color w:val="FF0000"/>
          <w:lang w:val="sr-Cyrl-RS"/>
        </w:rPr>
      </w:pPr>
    </w:p>
    <w:p w14:paraId="71D381DC" w14:textId="77777777" w:rsidR="003A3E71" w:rsidRPr="003A3E71" w:rsidRDefault="003A3E71" w:rsidP="009C398B">
      <w:pPr>
        <w:pStyle w:val="Title"/>
        <w:rPr>
          <w:rFonts w:ascii="Verdana" w:hAnsi="Verdana"/>
          <w:color w:val="FF0000"/>
          <w:lang w:val="sr-Cyrl-RS"/>
        </w:rPr>
      </w:pPr>
    </w:p>
    <w:p w14:paraId="4310A6A8" w14:textId="6CD1002D" w:rsidR="0089725C" w:rsidRPr="0089725C" w:rsidRDefault="0089725C" w:rsidP="009C398B">
      <w:pPr>
        <w:pStyle w:val="Title"/>
        <w:rPr>
          <w:rFonts w:ascii="Verdana" w:hAnsi="Verdana"/>
          <w:color w:val="FF0000"/>
          <w:lang w:val="sr-Latn-RS"/>
        </w:rPr>
      </w:pPr>
    </w:p>
    <w:p w14:paraId="730D608C" w14:textId="77777777" w:rsidR="00395882" w:rsidRPr="00BB601B" w:rsidRDefault="00395882" w:rsidP="00395882">
      <w:pPr>
        <w:jc w:val="center"/>
        <w:rPr>
          <w:b/>
          <w:sz w:val="36"/>
          <w:szCs w:val="36"/>
          <w:lang w:val="sr-Cyrl-RS"/>
        </w:rPr>
      </w:pPr>
      <w:r w:rsidRPr="00BB601B">
        <w:rPr>
          <w:b/>
          <w:sz w:val="36"/>
          <w:szCs w:val="36"/>
          <w:lang w:val="sr-Cyrl-RS"/>
        </w:rPr>
        <w:t>ПЛАН ДЕТАЉНЕ РЕГУЛАЦИЈЕ</w:t>
      </w:r>
    </w:p>
    <w:p w14:paraId="633DD763" w14:textId="77777777" w:rsidR="00395882" w:rsidRPr="00BB601B" w:rsidRDefault="00395882" w:rsidP="00395882">
      <w:pPr>
        <w:jc w:val="center"/>
        <w:rPr>
          <w:b/>
          <w:sz w:val="32"/>
          <w:szCs w:val="32"/>
          <w:lang w:val="sr-Cyrl-RS"/>
        </w:rPr>
      </w:pPr>
      <w:r w:rsidRPr="00BB601B">
        <w:rPr>
          <w:b/>
          <w:sz w:val="32"/>
          <w:szCs w:val="32"/>
          <w:lang w:val="sr-Cyrl-RS"/>
        </w:rPr>
        <w:t>КОМПЛЕКСА ВИШЕПОРОДИЧНОГ СТАНОВАЊА</w:t>
      </w:r>
    </w:p>
    <w:p w14:paraId="567CECF8" w14:textId="77777777" w:rsidR="00395882" w:rsidRPr="00BB601B" w:rsidRDefault="00395882" w:rsidP="00395882">
      <w:pPr>
        <w:jc w:val="center"/>
        <w:rPr>
          <w:b/>
          <w:sz w:val="32"/>
          <w:szCs w:val="32"/>
          <w:lang w:val="sr-Cyrl-RS"/>
        </w:rPr>
      </w:pPr>
      <w:r w:rsidRPr="00BB601B">
        <w:rPr>
          <w:b/>
          <w:sz w:val="32"/>
          <w:szCs w:val="32"/>
          <w:lang w:val="sr-Cyrl-RS"/>
        </w:rPr>
        <w:t>У ДЕЛУ ЖЕЛЕЗНИЧКЕ УЛИЦЕ</w:t>
      </w:r>
    </w:p>
    <w:p w14:paraId="119BD78A" w14:textId="2FFE2B0E" w:rsidR="00395882" w:rsidRPr="00BB601B" w:rsidRDefault="00395882" w:rsidP="00395882">
      <w:pPr>
        <w:jc w:val="center"/>
        <w:rPr>
          <w:b/>
          <w:sz w:val="32"/>
          <w:szCs w:val="32"/>
          <w:lang w:val="en-US"/>
        </w:rPr>
      </w:pPr>
      <w:r w:rsidRPr="00BB601B">
        <w:rPr>
          <w:b/>
          <w:sz w:val="32"/>
          <w:szCs w:val="32"/>
          <w:lang w:val="sr-Cyrl-RS"/>
        </w:rPr>
        <w:t>У НАСЕЉУ ВРДНИК</w:t>
      </w:r>
    </w:p>
    <w:p w14:paraId="510E6324" w14:textId="77777777" w:rsidR="00395882" w:rsidRPr="009D4C2B" w:rsidRDefault="00395882" w:rsidP="00395882">
      <w:pPr>
        <w:jc w:val="center"/>
        <w:rPr>
          <w:b/>
          <w:sz w:val="28"/>
          <w:szCs w:val="28"/>
          <w:lang w:val="sr-Cyrl-RS"/>
        </w:rPr>
      </w:pPr>
    </w:p>
    <w:p w14:paraId="3A006ED3" w14:textId="77777777" w:rsidR="00D64CFB" w:rsidRDefault="00D64CFB" w:rsidP="00D64CFB">
      <w:pPr>
        <w:jc w:val="center"/>
        <w:rPr>
          <w:color w:val="FF0000"/>
          <w:lang w:val="sr-Cyrl-RS"/>
        </w:rPr>
      </w:pPr>
    </w:p>
    <w:p w14:paraId="54AD1330" w14:textId="77777777" w:rsidR="003A3E71" w:rsidRPr="003A3E71" w:rsidRDefault="003A3E71" w:rsidP="00D64CFB">
      <w:pPr>
        <w:jc w:val="center"/>
        <w:rPr>
          <w:color w:val="FF0000"/>
          <w:lang w:val="sr-Cyrl-RS"/>
        </w:rPr>
      </w:pPr>
    </w:p>
    <w:p w14:paraId="3DA8547E" w14:textId="77777777" w:rsidR="009C398B" w:rsidRDefault="009C398B" w:rsidP="009C398B">
      <w:pPr>
        <w:rPr>
          <w:color w:val="FF0000"/>
          <w:lang w:val="en-US"/>
        </w:rPr>
      </w:pPr>
    </w:p>
    <w:p w14:paraId="09EFD813" w14:textId="2A40A5AE" w:rsidR="00CC2627" w:rsidRDefault="00CC2627" w:rsidP="009C398B">
      <w:pPr>
        <w:rPr>
          <w:color w:val="FF0000"/>
          <w:lang w:val="en-US"/>
        </w:rPr>
      </w:pPr>
    </w:p>
    <w:p w14:paraId="7DBE3651" w14:textId="77777777" w:rsidR="001A5089" w:rsidRPr="00642342" w:rsidRDefault="001A5089" w:rsidP="001A5089">
      <w:pPr>
        <w:rPr>
          <w:lang w:val="en-US"/>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76"/>
        <w:gridCol w:w="6804"/>
        <w:gridCol w:w="1276"/>
      </w:tblGrid>
      <w:tr w:rsidR="001A5089" w:rsidRPr="00642342" w14:paraId="7502EAE6" w14:textId="77777777" w:rsidTr="004F5E34">
        <w:trPr>
          <w:trHeight w:val="1052"/>
        </w:trPr>
        <w:tc>
          <w:tcPr>
            <w:tcW w:w="1276" w:type="dxa"/>
            <w:vAlign w:val="center"/>
          </w:tcPr>
          <w:p w14:paraId="0536CBBF" w14:textId="77777777" w:rsidR="001A5089" w:rsidRPr="00642342" w:rsidRDefault="001A5089" w:rsidP="004F5E34">
            <w:pPr>
              <w:tabs>
                <w:tab w:val="left" w:pos="3780"/>
              </w:tabs>
              <w:jc w:val="left"/>
              <w:rPr>
                <w:bCs/>
              </w:rPr>
            </w:pPr>
            <w:r w:rsidRPr="00642342">
              <w:rPr>
                <w:noProof/>
                <w:lang w:val="sr-Cyrl-RS" w:eastAsia="sr-Cyrl-RS"/>
              </w:rPr>
              <w:drawing>
                <wp:inline distT="0" distB="0" distL="0" distR="0" wp14:anchorId="23F05780" wp14:editId="56599720">
                  <wp:extent cx="720000" cy="720000"/>
                  <wp:effectExtent l="0" t="0" r="4445" b="4445"/>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6804" w:type="dxa"/>
            <w:vAlign w:val="center"/>
          </w:tcPr>
          <w:p w14:paraId="22331DDA" w14:textId="164374F7" w:rsidR="001A5089" w:rsidRPr="00CC461E" w:rsidRDefault="001A5089" w:rsidP="001D358C">
            <w:pPr>
              <w:tabs>
                <w:tab w:val="left" w:pos="3780"/>
              </w:tabs>
              <w:jc w:val="center"/>
              <w:rPr>
                <w:bCs/>
                <w:sz w:val="22"/>
                <w:szCs w:val="22"/>
              </w:rPr>
            </w:pPr>
            <w:r w:rsidRPr="00CC461E">
              <w:rPr>
                <w:b/>
                <w:sz w:val="22"/>
                <w:szCs w:val="22"/>
              </w:rPr>
              <w:t xml:space="preserve">ЈП </w:t>
            </w:r>
            <w:r w:rsidR="00C33435">
              <w:rPr>
                <w:b/>
                <w:sz w:val="22"/>
                <w:szCs w:val="22"/>
                <w:lang w:val="sr-Cyrl-RS"/>
              </w:rPr>
              <w:t>„</w:t>
            </w:r>
            <w:r w:rsidRPr="00CC461E">
              <w:rPr>
                <w:b/>
                <w:sz w:val="22"/>
                <w:szCs w:val="22"/>
              </w:rPr>
              <w:t>ЗАВОД ЗА УРБАНИЗАМ ВОЈВОДИНЕ</w:t>
            </w:r>
            <w:r w:rsidR="00C33435">
              <w:rPr>
                <w:b/>
                <w:sz w:val="22"/>
                <w:szCs w:val="22"/>
                <w:lang w:val="sr-Cyrl-RS"/>
              </w:rPr>
              <w:t>“</w:t>
            </w:r>
            <w:r w:rsidRPr="00CC461E">
              <w:rPr>
                <w:b/>
                <w:sz w:val="22"/>
                <w:szCs w:val="22"/>
              </w:rPr>
              <w:t xml:space="preserve"> НОВИ САД</w:t>
            </w:r>
          </w:p>
        </w:tc>
        <w:tc>
          <w:tcPr>
            <w:tcW w:w="1276" w:type="dxa"/>
            <w:vAlign w:val="center"/>
          </w:tcPr>
          <w:p w14:paraId="1E0D0844" w14:textId="77777777" w:rsidR="001A5089" w:rsidRPr="00642342" w:rsidRDefault="001A5089" w:rsidP="004F5E34">
            <w:pPr>
              <w:tabs>
                <w:tab w:val="left" w:pos="3780"/>
              </w:tabs>
              <w:jc w:val="center"/>
              <w:rPr>
                <w:bCs/>
              </w:rPr>
            </w:pPr>
            <w:r w:rsidRPr="00642342">
              <w:rPr>
                <w:b/>
                <w:noProof/>
                <w:lang w:val="sr-Cyrl-RS" w:eastAsia="sr-Cyrl-RS"/>
              </w:rPr>
              <w:drawing>
                <wp:inline distT="0" distB="0" distL="0" distR="0" wp14:anchorId="4607875B" wp14:editId="29E09B02">
                  <wp:extent cx="579769" cy="599539"/>
                  <wp:effectExtent l="0" t="0" r="0" b="0"/>
                  <wp:docPr id="17" name="Picture 17"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741" r="68750" b="-2"/>
                          <a:stretch/>
                        </pic:blipFill>
                        <pic:spPr bwMode="auto">
                          <a:xfrm>
                            <a:off x="0" y="0"/>
                            <a:ext cx="582385" cy="6022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BFA5D5D" w14:textId="77777777" w:rsidR="009C398B" w:rsidRPr="00D57A7B" w:rsidRDefault="009C398B" w:rsidP="009C398B">
      <w:pPr>
        <w:rPr>
          <w:sz w:val="24"/>
          <w:szCs w:val="24"/>
          <w:lang w:val="sr-Cyrl-RS"/>
        </w:rPr>
      </w:pPr>
    </w:p>
    <w:p w14:paraId="1EDC6A2A" w14:textId="1A2E5BA8" w:rsidR="006D3794" w:rsidRPr="00D64CFB" w:rsidRDefault="00B765CB" w:rsidP="00BB601B">
      <w:pPr>
        <w:tabs>
          <w:tab w:val="left" w:pos="6663"/>
        </w:tabs>
        <w:ind w:left="6663"/>
        <w:rPr>
          <w:b/>
          <w:color w:val="FF0000"/>
          <w:sz w:val="24"/>
          <w:szCs w:val="24"/>
          <w:lang w:val="sr-Latn-RS"/>
        </w:rPr>
      </w:pPr>
      <w:r w:rsidRPr="001D358C">
        <w:rPr>
          <w:b/>
          <w:sz w:val="24"/>
          <w:szCs w:val="24"/>
          <w:lang w:val="sr-Cyrl-RS"/>
        </w:rPr>
        <w:t>Е -</w:t>
      </w:r>
      <w:r w:rsidR="00C507A6" w:rsidRPr="001D358C">
        <w:rPr>
          <w:b/>
          <w:sz w:val="24"/>
          <w:szCs w:val="24"/>
          <w:lang w:val="sr-Cyrl-RS"/>
        </w:rPr>
        <w:t xml:space="preserve"> </w:t>
      </w:r>
      <w:r w:rsidR="00395882">
        <w:rPr>
          <w:b/>
          <w:sz w:val="24"/>
          <w:szCs w:val="24"/>
          <w:lang w:val="sr-Latn-RS"/>
        </w:rPr>
        <w:t>2843</w:t>
      </w:r>
    </w:p>
    <w:p w14:paraId="08E19BA3" w14:textId="77777777" w:rsidR="009C398B" w:rsidRPr="00D57A7B" w:rsidRDefault="009C398B" w:rsidP="009C398B">
      <w:pPr>
        <w:rPr>
          <w:color w:val="FF0000"/>
          <w:lang w:val="sr-Cyrl-RS"/>
        </w:rPr>
      </w:pPr>
    </w:p>
    <w:p w14:paraId="27EFEB3C" w14:textId="77777777" w:rsidR="00D64CFB" w:rsidRDefault="00D64CFB" w:rsidP="009C398B">
      <w:pPr>
        <w:rPr>
          <w:lang w:val="sr-Latn-RS"/>
        </w:rPr>
      </w:pPr>
    </w:p>
    <w:p w14:paraId="3A201811" w14:textId="77777777" w:rsidR="00D64CFB" w:rsidRDefault="00D64CFB" w:rsidP="009C398B">
      <w:pPr>
        <w:rPr>
          <w:lang w:val="sr-Latn-RS"/>
        </w:rPr>
      </w:pPr>
    </w:p>
    <w:p w14:paraId="7C4811A6" w14:textId="77777777" w:rsidR="00D64CFB" w:rsidRPr="00D64CFB" w:rsidRDefault="00D64CFB" w:rsidP="009C398B">
      <w:pPr>
        <w:rPr>
          <w:lang w:val="sr-Latn-RS"/>
        </w:rPr>
      </w:pPr>
    </w:p>
    <w:p w14:paraId="73DA0676" w14:textId="77777777" w:rsidR="001D358C" w:rsidRPr="00D57A7B" w:rsidRDefault="001D358C" w:rsidP="009C398B">
      <w:pPr>
        <w:rPr>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D3145" w:rsidRPr="00BB601B" w14:paraId="148C493E" w14:textId="77777777" w:rsidTr="00BD6151">
        <w:tc>
          <w:tcPr>
            <w:tcW w:w="4785" w:type="dxa"/>
          </w:tcPr>
          <w:p w14:paraId="0E36D222" w14:textId="72847278" w:rsidR="00BD6151" w:rsidRPr="00BB601B" w:rsidRDefault="00BD6151" w:rsidP="00F14879">
            <w:pPr>
              <w:ind w:left="709"/>
              <w:rPr>
                <w:sz w:val="22"/>
                <w:szCs w:val="22"/>
                <w:lang w:val="sr-Cyrl-RS"/>
              </w:rPr>
            </w:pPr>
            <w:r w:rsidRPr="00BB601B">
              <w:rPr>
                <w:sz w:val="22"/>
                <w:szCs w:val="22"/>
                <w:lang w:val="sr-Cyrl-RS"/>
              </w:rPr>
              <w:t>ОДГОВОРНИ УРБАНИСТА</w:t>
            </w:r>
          </w:p>
          <w:p w14:paraId="6828202A" w14:textId="77777777" w:rsidR="00BD6151" w:rsidRPr="00BB601B" w:rsidRDefault="00BD6151" w:rsidP="00BD6151">
            <w:pPr>
              <w:jc w:val="center"/>
              <w:rPr>
                <w:sz w:val="22"/>
                <w:szCs w:val="22"/>
                <w:lang w:val="sr-Cyrl-RS"/>
              </w:rPr>
            </w:pPr>
          </w:p>
        </w:tc>
        <w:tc>
          <w:tcPr>
            <w:tcW w:w="4786" w:type="dxa"/>
          </w:tcPr>
          <w:p w14:paraId="6666E5D7" w14:textId="4B518273" w:rsidR="00BD6151" w:rsidRPr="00BB601B" w:rsidRDefault="00626AB9" w:rsidP="001D3145">
            <w:pPr>
              <w:jc w:val="center"/>
              <w:rPr>
                <w:sz w:val="22"/>
                <w:szCs w:val="22"/>
                <w:lang w:val="sr-Latn-RS"/>
              </w:rPr>
            </w:pPr>
            <w:r w:rsidRPr="00BB601B">
              <w:rPr>
                <w:sz w:val="22"/>
                <w:szCs w:val="22"/>
                <w:lang w:val="sr-Cyrl-RS"/>
              </w:rPr>
              <w:t xml:space="preserve">ВД </w:t>
            </w:r>
            <w:r w:rsidR="006C11E4" w:rsidRPr="00BB601B">
              <w:rPr>
                <w:sz w:val="22"/>
                <w:szCs w:val="22"/>
                <w:lang w:val="sr-Cyrl-RS"/>
              </w:rPr>
              <w:t>ДИРЕКТОР</w:t>
            </w:r>
            <w:r w:rsidRPr="00BB601B">
              <w:rPr>
                <w:sz w:val="22"/>
                <w:szCs w:val="22"/>
                <w:lang w:val="sr-Cyrl-RS"/>
              </w:rPr>
              <w:t>А</w:t>
            </w:r>
          </w:p>
        </w:tc>
      </w:tr>
      <w:tr w:rsidR="00BD6151" w:rsidRPr="00BB601B" w14:paraId="3B7CB59F" w14:textId="77777777" w:rsidTr="00BD6151">
        <w:tc>
          <w:tcPr>
            <w:tcW w:w="4785" w:type="dxa"/>
          </w:tcPr>
          <w:p w14:paraId="64E284B8" w14:textId="77777777" w:rsidR="003F0808" w:rsidRPr="00BB601B" w:rsidRDefault="00945A62" w:rsidP="003F0808">
            <w:pPr>
              <w:jc w:val="left"/>
              <w:rPr>
                <w:sz w:val="22"/>
                <w:szCs w:val="22"/>
                <w:lang w:val="sr-Cyrl-RS"/>
              </w:rPr>
            </w:pPr>
            <w:r w:rsidRPr="00BB601B">
              <w:rPr>
                <w:sz w:val="22"/>
                <w:szCs w:val="22"/>
                <w:lang w:val="sr-Cyrl-RS"/>
              </w:rPr>
              <w:t xml:space="preserve"> </w:t>
            </w:r>
          </w:p>
          <w:p w14:paraId="610A85B2" w14:textId="77777777" w:rsidR="003F0808" w:rsidRPr="00BB601B" w:rsidRDefault="0087733B" w:rsidP="003F0808">
            <w:pPr>
              <w:jc w:val="left"/>
              <w:rPr>
                <w:sz w:val="22"/>
                <w:szCs w:val="22"/>
                <w:lang w:val="sr-Cyrl-RS"/>
              </w:rPr>
            </w:pPr>
            <w:r>
              <w:rPr>
                <w:sz w:val="22"/>
                <w:szCs w:val="22"/>
                <w:lang w:val="sr-Cyrl-RS"/>
              </w:rPr>
              <w:pict w14:anchorId="6596DB5E">
                <v:rect id="_x0000_i1025" style="width:228.45pt;height:1pt" o:hralign="center" o:hrstd="t" o:hrnoshade="t" o:hr="t" fillcolor="black [3213]" stroked="f"/>
              </w:pict>
            </w:r>
          </w:p>
          <w:p w14:paraId="1C8580B1" w14:textId="65E8EAC7" w:rsidR="003F0808" w:rsidRPr="00BB601B" w:rsidRDefault="00395882" w:rsidP="00D64CFB">
            <w:pPr>
              <w:jc w:val="center"/>
              <w:rPr>
                <w:sz w:val="22"/>
                <w:szCs w:val="22"/>
                <w:lang w:val="sr-Cyrl-RS"/>
              </w:rPr>
            </w:pPr>
            <w:r w:rsidRPr="00BB601B">
              <w:rPr>
                <w:sz w:val="22"/>
                <w:szCs w:val="22"/>
                <w:lang w:val="sr-Cyrl-RS"/>
              </w:rPr>
              <w:t>Радованка Шкрбић, дипл.</w:t>
            </w:r>
            <w:r w:rsidR="00BB601B">
              <w:rPr>
                <w:sz w:val="22"/>
                <w:szCs w:val="22"/>
                <w:lang w:val="en-US"/>
              </w:rPr>
              <w:t xml:space="preserve"> </w:t>
            </w:r>
            <w:r w:rsidRPr="00BB601B">
              <w:rPr>
                <w:sz w:val="22"/>
                <w:szCs w:val="22"/>
                <w:lang w:val="sr-Cyrl-RS"/>
              </w:rPr>
              <w:t>инж.</w:t>
            </w:r>
            <w:r w:rsidR="00BB601B">
              <w:rPr>
                <w:sz w:val="22"/>
                <w:szCs w:val="22"/>
                <w:lang w:val="en-US"/>
              </w:rPr>
              <w:t xml:space="preserve"> </w:t>
            </w:r>
            <w:r w:rsidRPr="00BB601B">
              <w:rPr>
                <w:sz w:val="22"/>
                <w:szCs w:val="22"/>
                <w:lang w:val="sr-Cyrl-RS"/>
              </w:rPr>
              <w:t>арх.</w:t>
            </w:r>
          </w:p>
        </w:tc>
        <w:tc>
          <w:tcPr>
            <w:tcW w:w="4786" w:type="dxa"/>
          </w:tcPr>
          <w:p w14:paraId="48A6C5D7" w14:textId="77777777" w:rsidR="003F0808" w:rsidRPr="00BB601B" w:rsidRDefault="003F0808" w:rsidP="003F0808">
            <w:pPr>
              <w:jc w:val="center"/>
              <w:rPr>
                <w:sz w:val="22"/>
                <w:szCs w:val="22"/>
                <w:lang w:val="sr-Cyrl-RS"/>
              </w:rPr>
            </w:pPr>
          </w:p>
          <w:p w14:paraId="4100A425" w14:textId="77777777" w:rsidR="003F0808" w:rsidRPr="00BB601B" w:rsidRDefault="0087733B" w:rsidP="003F0808">
            <w:pPr>
              <w:jc w:val="center"/>
              <w:rPr>
                <w:sz w:val="22"/>
                <w:szCs w:val="22"/>
                <w:lang w:val="sr-Cyrl-RS"/>
              </w:rPr>
            </w:pPr>
            <w:r>
              <w:rPr>
                <w:sz w:val="22"/>
                <w:szCs w:val="22"/>
                <w:lang w:val="sr-Cyrl-RS"/>
              </w:rPr>
              <w:pict w14:anchorId="0197E70D">
                <v:rect id="_x0000_i1026" style="width:228.45pt;height:1pt" o:hralign="center" o:hrstd="t" o:hrnoshade="t" o:hr="t" fillcolor="black [3213]" stroked="f"/>
              </w:pict>
            </w:r>
          </w:p>
          <w:p w14:paraId="64B62A2C" w14:textId="3383CF2D" w:rsidR="00E5691A" w:rsidRPr="00BB601B" w:rsidRDefault="00E5691A" w:rsidP="003F0808">
            <w:pPr>
              <w:jc w:val="center"/>
              <w:rPr>
                <w:sz w:val="22"/>
                <w:szCs w:val="22"/>
                <w:lang w:val="sr-Cyrl-RS"/>
              </w:rPr>
            </w:pPr>
            <w:r w:rsidRPr="00BB601B">
              <w:rPr>
                <w:sz w:val="22"/>
                <w:szCs w:val="22"/>
                <w:lang w:val="sr-Cyrl-RS"/>
              </w:rPr>
              <w:t>Предраг Кнежевић, дипл.</w:t>
            </w:r>
            <w:r w:rsidR="00BB601B">
              <w:rPr>
                <w:sz w:val="22"/>
                <w:szCs w:val="22"/>
                <w:lang w:val="en-US"/>
              </w:rPr>
              <w:t xml:space="preserve"> </w:t>
            </w:r>
            <w:r w:rsidRPr="00BB601B">
              <w:rPr>
                <w:sz w:val="22"/>
                <w:szCs w:val="22"/>
                <w:lang w:val="sr-Cyrl-RS"/>
              </w:rPr>
              <w:t>правник</w:t>
            </w:r>
          </w:p>
        </w:tc>
      </w:tr>
    </w:tbl>
    <w:p w14:paraId="3A507439" w14:textId="77777777" w:rsidR="009C398B" w:rsidRPr="00D57A7B" w:rsidRDefault="009C398B" w:rsidP="009C398B">
      <w:pPr>
        <w:rPr>
          <w:lang w:val="sr-Cyrl-RS"/>
        </w:rPr>
      </w:pPr>
    </w:p>
    <w:p w14:paraId="3B8771EB" w14:textId="77777777" w:rsidR="009C398B" w:rsidRPr="00D57A7B" w:rsidRDefault="009C398B" w:rsidP="00F14879">
      <w:pPr>
        <w:ind w:left="567"/>
        <w:rPr>
          <w:lang w:val="sr-Cyrl-RS"/>
        </w:rPr>
      </w:pPr>
      <w:r w:rsidRPr="00D57A7B">
        <w:rPr>
          <w:lang w:val="sr-Cyrl-RS"/>
        </w:rPr>
        <w:tab/>
      </w:r>
      <w:r w:rsidR="00C507A6" w:rsidRPr="00D57A7B">
        <w:rPr>
          <w:lang w:val="sr-Cyrl-RS"/>
        </w:rPr>
        <w:t xml:space="preserve"> </w:t>
      </w:r>
    </w:p>
    <w:p w14:paraId="562A1B96" w14:textId="77777777" w:rsidR="000A56D7" w:rsidRPr="00D57A7B" w:rsidRDefault="00C507A6" w:rsidP="006C11E4">
      <w:pPr>
        <w:tabs>
          <w:tab w:val="center" w:pos="1701"/>
          <w:tab w:val="center" w:pos="7088"/>
        </w:tabs>
        <w:rPr>
          <w:lang w:val="sr-Cyrl-RS"/>
        </w:rPr>
      </w:pPr>
      <w:r w:rsidRPr="00D57A7B">
        <w:rPr>
          <w:sz w:val="22"/>
          <w:szCs w:val="22"/>
          <w:lang w:val="sr-Cyrl-RS"/>
        </w:rPr>
        <w:tab/>
      </w:r>
    </w:p>
    <w:p w14:paraId="68958D65" w14:textId="77777777" w:rsidR="00D64CFB" w:rsidRDefault="00D64CFB" w:rsidP="009C398B">
      <w:pPr>
        <w:rPr>
          <w:lang w:val="sr-Latn-RS"/>
        </w:rPr>
      </w:pPr>
    </w:p>
    <w:p w14:paraId="4C5E535A" w14:textId="77777777" w:rsidR="00D64CFB" w:rsidRPr="00D64CFB" w:rsidRDefault="00D64CFB" w:rsidP="009C398B">
      <w:pPr>
        <w:rPr>
          <w:lang w:val="sr-Latn-RS"/>
        </w:rPr>
      </w:pPr>
    </w:p>
    <w:p w14:paraId="59B0809B" w14:textId="77777777" w:rsidR="001D358C" w:rsidRDefault="001D358C" w:rsidP="009C398B">
      <w:pPr>
        <w:rPr>
          <w:lang w:val="sr-Cyrl-RS"/>
        </w:rPr>
      </w:pPr>
    </w:p>
    <w:p w14:paraId="63429D23" w14:textId="77777777" w:rsidR="001D358C" w:rsidRDefault="001D358C" w:rsidP="009C398B">
      <w:pPr>
        <w:rPr>
          <w:lang w:val="sr-Cyrl-RS"/>
        </w:rPr>
      </w:pPr>
    </w:p>
    <w:p w14:paraId="0D9337F6" w14:textId="77777777" w:rsidR="001D358C" w:rsidRPr="001D358C" w:rsidRDefault="001D358C" w:rsidP="009C398B">
      <w:pPr>
        <w:rPr>
          <w:lang w:val="sr-Cyrl-RS"/>
        </w:rPr>
      </w:pPr>
    </w:p>
    <w:p w14:paraId="63D68F96" w14:textId="77777777" w:rsidR="009C398B" w:rsidRPr="00D57A7B" w:rsidRDefault="009C398B" w:rsidP="009C398B">
      <w:pPr>
        <w:rPr>
          <w:lang w:val="sr-Cyrl-RS"/>
        </w:rPr>
      </w:pPr>
    </w:p>
    <w:p w14:paraId="394F68AD" w14:textId="1CF3352E" w:rsidR="009315E0" w:rsidRDefault="00395882" w:rsidP="00293724">
      <w:pPr>
        <w:jc w:val="center"/>
        <w:rPr>
          <w:sz w:val="22"/>
          <w:szCs w:val="22"/>
          <w:lang w:val="sr-Cyrl-RS"/>
        </w:rPr>
        <w:sectPr w:rsidR="009315E0" w:rsidSect="00E8741B">
          <w:pgSz w:w="11906" w:h="16838" w:code="9"/>
          <w:pgMar w:top="1134" w:right="1134" w:bottom="1134" w:left="1417" w:header="709" w:footer="283" w:gutter="0"/>
          <w:pgNumType w:start="1"/>
          <w:cols w:space="708"/>
          <w:docGrid w:linePitch="360"/>
        </w:sectPr>
      </w:pPr>
      <w:r w:rsidRPr="00BB601B">
        <w:rPr>
          <w:sz w:val="22"/>
          <w:szCs w:val="22"/>
          <w:lang w:val="sr-Cyrl-RS"/>
        </w:rPr>
        <w:t>ИРИГ</w:t>
      </w:r>
      <w:r w:rsidR="00293724" w:rsidRPr="00BB601B">
        <w:rPr>
          <w:sz w:val="22"/>
          <w:szCs w:val="22"/>
          <w:lang w:val="sr-Cyrl-RS"/>
        </w:rPr>
        <w:t xml:space="preserve">, </w:t>
      </w:r>
      <w:r w:rsidR="003A3E71">
        <w:rPr>
          <w:sz w:val="22"/>
          <w:szCs w:val="22"/>
          <w:lang w:val="sr-Cyrl-RS"/>
        </w:rPr>
        <w:t>август</w:t>
      </w:r>
      <w:r w:rsidR="00003B8F" w:rsidRPr="00BB601B">
        <w:rPr>
          <w:color w:val="FF0000"/>
          <w:sz w:val="22"/>
          <w:szCs w:val="22"/>
          <w:lang w:val="sr-Cyrl-RS"/>
        </w:rPr>
        <w:t xml:space="preserve"> </w:t>
      </w:r>
      <w:r w:rsidR="00003B8F" w:rsidRPr="00BB601B">
        <w:rPr>
          <w:sz w:val="22"/>
          <w:szCs w:val="22"/>
          <w:lang w:val="sr-Cyrl-RS"/>
        </w:rPr>
        <w:t>2023</w:t>
      </w:r>
      <w:r w:rsidR="00293724" w:rsidRPr="00BB601B">
        <w:rPr>
          <w:sz w:val="22"/>
          <w:szCs w:val="22"/>
          <w:lang w:val="sr-Cyrl-RS"/>
        </w:rPr>
        <w:t xml:space="preserve">. </w:t>
      </w:r>
      <w:r w:rsidR="004F5E34" w:rsidRPr="00BB601B">
        <w:rPr>
          <w:sz w:val="22"/>
          <w:szCs w:val="22"/>
          <w:lang w:val="sr-Cyrl-RS"/>
        </w:rPr>
        <w:t>г</w:t>
      </w:r>
      <w:r w:rsidR="00293724" w:rsidRPr="00BB601B">
        <w:rPr>
          <w:sz w:val="22"/>
          <w:szCs w:val="22"/>
          <w:lang w:val="sr-Cyrl-RS"/>
        </w:rPr>
        <w:t>одина</w:t>
      </w:r>
    </w:p>
    <w:p w14:paraId="26D5AED2" w14:textId="77777777" w:rsidR="004516E2" w:rsidRPr="00D57A7B" w:rsidRDefault="004516E2" w:rsidP="004516E2">
      <w:pPr>
        <w:ind w:left="3686" w:hanging="3686"/>
        <w:rPr>
          <w:b/>
          <w:sz w:val="22"/>
          <w:szCs w:val="22"/>
          <w:lang w:val="sr-Cyrl-RS"/>
        </w:rPr>
      </w:pPr>
      <w:r w:rsidRPr="00D57A7B">
        <w:rPr>
          <w:b/>
          <w:sz w:val="22"/>
          <w:szCs w:val="22"/>
          <w:lang w:val="sr-Cyrl-RS"/>
        </w:rPr>
        <w:lastRenderedPageBreak/>
        <w:t xml:space="preserve">НАЗИВ ПЛАНСКОГ </w:t>
      </w:r>
    </w:p>
    <w:p w14:paraId="6EA06F7A" w14:textId="77777777" w:rsidR="004516E2" w:rsidRPr="00D57A7B" w:rsidRDefault="004516E2" w:rsidP="004516E2">
      <w:pPr>
        <w:tabs>
          <w:tab w:val="left" w:pos="3402"/>
        </w:tabs>
        <w:ind w:left="3686" w:hanging="3686"/>
        <w:jc w:val="left"/>
        <w:rPr>
          <w:sz w:val="22"/>
          <w:szCs w:val="22"/>
          <w:lang w:val="sr-Cyrl-RS"/>
        </w:rPr>
      </w:pPr>
      <w:r w:rsidRPr="00D57A7B">
        <w:rPr>
          <w:b/>
          <w:sz w:val="22"/>
          <w:szCs w:val="22"/>
          <w:lang w:val="sr-Cyrl-RS"/>
        </w:rPr>
        <w:t>ДОКУМЕНТА:</w:t>
      </w:r>
      <w:r w:rsidRPr="00D57A7B">
        <w:rPr>
          <w:sz w:val="22"/>
          <w:szCs w:val="22"/>
          <w:lang w:val="sr-Cyrl-RS"/>
        </w:rPr>
        <w:t xml:space="preserve"> </w:t>
      </w:r>
      <w:r w:rsidRPr="00D57A7B">
        <w:rPr>
          <w:sz w:val="22"/>
          <w:szCs w:val="22"/>
          <w:lang w:val="sr-Cyrl-RS"/>
        </w:rPr>
        <w:tab/>
      </w:r>
      <w:r w:rsidRPr="00D57A7B">
        <w:rPr>
          <w:sz w:val="22"/>
          <w:szCs w:val="22"/>
          <w:lang w:val="sr-Cyrl-RS"/>
        </w:rPr>
        <w:tab/>
        <w:t xml:space="preserve">ПЛАН </w:t>
      </w:r>
      <w:r w:rsidRPr="00D57A7B">
        <w:rPr>
          <w:bCs/>
          <w:sz w:val="22"/>
          <w:szCs w:val="22"/>
          <w:lang w:val="sr-Cyrl-RS"/>
        </w:rPr>
        <w:t>ДЕТАЉНЕ РЕГУЛАЦИЈЕ</w:t>
      </w:r>
      <w:r w:rsidRPr="00D57A7B">
        <w:rPr>
          <w:sz w:val="22"/>
          <w:szCs w:val="22"/>
          <w:lang w:val="sr-Cyrl-RS"/>
        </w:rPr>
        <w:t xml:space="preserve"> </w:t>
      </w:r>
    </w:p>
    <w:p w14:paraId="1BE181B6" w14:textId="77777777" w:rsidR="004516E2" w:rsidRDefault="004516E2" w:rsidP="004516E2">
      <w:pPr>
        <w:ind w:left="3686"/>
        <w:jc w:val="left"/>
        <w:rPr>
          <w:bCs/>
          <w:sz w:val="22"/>
          <w:szCs w:val="22"/>
          <w:lang w:val="sr-Cyrl-RS"/>
        </w:rPr>
      </w:pPr>
      <w:r>
        <w:rPr>
          <w:bCs/>
          <w:sz w:val="22"/>
          <w:szCs w:val="22"/>
          <w:lang w:val="sr-Cyrl-RS"/>
        </w:rPr>
        <w:t>КОМПЛЕКСА ВИШЕПОРОДИЧНОГ СТАНОВАЊА</w:t>
      </w:r>
    </w:p>
    <w:p w14:paraId="3539F205" w14:textId="77777777" w:rsidR="004516E2" w:rsidRDefault="004516E2" w:rsidP="004516E2">
      <w:pPr>
        <w:ind w:left="3686"/>
        <w:jc w:val="left"/>
        <w:rPr>
          <w:bCs/>
          <w:sz w:val="22"/>
          <w:szCs w:val="22"/>
          <w:lang w:val="en-US"/>
        </w:rPr>
      </w:pPr>
      <w:r>
        <w:rPr>
          <w:bCs/>
          <w:sz w:val="22"/>
          <w:szCs w:val="22"/>
          <w:lang w:val="sr-Cyrl-RS"/>
        </w:rPr>
        <w:t>У ДЕЛУ ЖЕЛЕЗНИЧКЕ УЛИЦЕ У НАСЕЉУ ВРДНИК</w:t>
      </w:r>
    </w:p>
    <w:p w14:paraId="0FBFA634" w14:textId="77777777" w:rsidR="004516E2" w:rsidRPr="00D57A7B" w:rsidRDefault="004516E2" w:rsidP="004516E2">
      <w:pPr>
        <w:tabs>
          <w:tab w:val="left" w:pos="3402"/>
        </w:tabs>
        <w:ind w:left="3686" w:hanging="3686"/>
        <w:rPr>
          <w:color w:val="FF0000"/>
          <w:sz w:val="22"/>
          <w:szCs w:val="22"/>
          <w:lang w:val="sr-Cyrl-RS"/>
        </w:rPr>
      </w:pPr>
    </w:p>
    <w:p w14:paraId="4657D6C8" w14:textId="77777777" w:rsidR="004516E2" w:rsidRPr="00D57A7B" w:rsidRDefault="004516E2" w:rsidP="004516E2">
      <w:pPr>
        <w:ind w:left="3686" w:hanging="3686"/>
        <w:rPr>
          <w:b/>
          <w:color w:val="FF0000"/>
          <w:sz w:val="22"/>
          <w:szCs w:val="22"/>
          <w:lang w:val="sr-Cyrl-RS"/>
        </w:rPr>
      </w:pPr>
    </w:p>
    <w:p w14:paraId="32D791D8" w14:textId="77777777" w:rsidR="004516E2" w:rsidRPr="000E2DA6" w:rsidRDefault="004516E2" w:rsidP="004516E2">
      <w:pPr>
        <w:tabs>
          <w:tab w:val="left" w:pos="3402"/>
          <w:tab w:val="left" w:pos="3686"/>
        </w:tabs>
        <w:ind w:left="3686" w:hanging="3686"/>
        <w:rPr>
          <w:sz w:val="22"/>
          <w:szCs w:val="22"/>
          <w:lang w:val="sr-Cyrl-RS"/>
        </w:rPr>
      </w:pPr>
      <w:r w:rsidRPr="000E2DA6">
        <w:rPr>
          <w:b/>
          <w:sz w:val="22"/>
          <w:szCs w:val="22"/>
          <w:lang w:val="sr-Cyrl-RS"/>
        </w:rPr>
        <w:t xml:space="preserve">НАРУЧИЛАЦ: </w:t>
      </w:r>
      <w:r w:rsidRPr="000E2DA6">
        <w:rPr>
          <w:b/>
          <w:sz w:val="22"/>
          <w:szCs w:val="22"/>
          <w:lang w:val="sr-Cyrl-RS"/>
        </w:rPr>
        <w:tab/>
      </w:r>
      <w:r w:rsidRPr="000E2DA6">
        <w:rPr>
          <w:b/>
          <w:sz w:val="22"/>
          <w:szCs w:val="22"/>
          <w:lang w:val="sr-Cyrl-RS"/>
        </w:rPr>
        <w:tab/>
      </w:r>
      <w:r w:rsidRPr="000E2DA6">
        <w:rPr>
          <w:sz w:val="22"/>
          <w:szCs w:val="22"/>
          <w:lang w:val="sr-Cyrl-RS"/>
        </w:rPr>
        <w:t>ОПШТИНА ИРИГ</w:t>
      </w:r>
    </w:p>
    <w:p w14:paraId="1302E77C" w14:textId="77777777" w:rsidR="004516E2" w:rsidRPr="000E2DA6" w:rsidRDefault="004516E2" w:rsidP="004516E2">
      <w:pPr>
        <w:tabs>
          <w:tab w:val="left" w:pos="3402"/>
          <w:tab w:val="left" w:pos="3686"/>
        </w:tabs>
        <w:ind w:left="3686" w:hanging="3686"/>
        <w:rPr>
          <w:b/>
          <w:sz w:val="22"/>
          <w:szCs w:val="22"/>
          <w:lang w:val="sr-Cyrl-RS"/>
        </w:rPr>
      </w:pPr>
      <w:r w:rsidRPr="000E2DA6">
        <w:rPr>
          <w:b/>
          <w:sz w:val="22"/>
          <w:szCs w:val="22"/>
          <w:lang w:val="sr-Cyrl-RS"/>
        </w:rPr>
        <w:tab/>
      </w:r>
      <w:r w:rsidRPr="000E2DA6">
        <w:rPr>
          <w:b/>
          <w:sz w:val="22"/>
          <w:szCs w:val="22"/>
          <w:lang w:val="sr-Cyrl-RS"/>
        </w:rPr>
        <w:tab/>
      </w:r>
    </w:p>
    <w:p w14:paraId="7177359E" w14:textId="77777777" w:rsidR="004516E2" w:rsidRPr="000E2DA6" w:rsidRDefault="004516E2" w:rsidP="004516E2">
      <w:pPr>
        <w:ind w:left="3686" w:hanging="3686"/>
        <w:rPr>
          <w:b/>
          <w:sz w:val="22"/>
          <w:szCs w:val="22"/>
          <w:lang w:val="sr-Cyrl-RS"/>
        </w:rPr>
      </w:pPr>
      <w:r w:rsidRPr="000E2DA6">
        <w:rPr>
          <w:b/>
          <w:sz w:val="22"/>
          <w:szCs w:val="22"/>
          <w:lang w:val="sr-Cyrl-RS"/>
        </w:rPr>
        <w:t xml:space="preserve"> </w:t>
      </w:r>
    </w:p>
    <w:p w14:paraId="6CCABEE7" w14:textId="77777777" w:rsidR="00966E8C" w:rsidRPr="00D03CA4" w:rsidRDefault="00966E8C" w:rsidP="00966E8C">
      <w:pPr>
        <w:tabs>
          <w:tab w:val="left" w:pos="3402"/>
          <w:tab w:val="left" w:pos="3686"/>
        </w:tabs>
        <w:ind w:left="3686" w:hanging="3686"/>
        <w:rPr>
          <w:sz w:val="22"/>
          <w:szCs w:val="22"/>
          <w:lang w:val="sr-Cyrl-RS"/>
        </w:rPr>
      </w:pPr>
      <w:r w:rsidRPr="00D03CA4">
        <w:rPr>
          <w:b/>
          <w:sz w:val="22"/>
          <w:szCs w:val="22"/>
          <w:lang w:val="sr-Cyrl-RS"/>
        </w:rPr>
        <w:t xml:space="preserve">НОСИЛАЦ ИЗРАДЕ ПЛАНА: </w:t>
      </w:r>
      <w:r w:rsidRPr="00D03CA4">
        <w:rPr>
          <w:b/>
          <w:sz w:val="22"/>
          <w:szCs w:val="22"/>
          <w:lang w:val="sr-Cyrl-RS"/>
        </w:rPr>
        <w:tab/>
      </w:r>
      <w:r w:rsidRPr="00D03CA4">
        <w:rPr>
          <w:sz w:val="22"/>
          <w:szCs w:val="22"/>
          <w:lang w:val="sr-Cyrl-RS"/>
        </w:rPr>
        <w:t>ОПШТИНА ИРИГ</w:t>
      </w:r>
    </w:p>
    <w:p w14:paraId="390A888C" w14:textId="77777777" w:rsidR="00966E8C" w:rsidRPr="00D03CA4" w:rsidRDefault="00966E8C" w:rsidP="00966E8C">
      <w:pPr>
        <w:tabs>
          <w:tab w:val="left" w:pos="3402"/>
          <w:tab w:val="left" w:pos="3686"/>
        </w:tabs>
        <w:ind w:left="3686" w:hanging="3686"/>
        <w:rPr>
          <w:sz w:val="22"/>
          <w:szCs w:val="22"/>
          <w:lang w:val="sr-Cyrl-RS"/>
        </w:rPr>
      </w:pPr>
      <w:r w:rsidRPr="00D03CA4">
        <w:rPr>
          <w:b/>
          <w:sz w:val="22"/>
          <w:szCs w:val="22"/>
          <w:lang w:val="sr-Cyrl-RS"/>
        </w:rPr>
        <w:tab/>
      </w:r>
      <w:r w:rsidRPr="00D03CA4">
        <w:rPr>
          <w:b/>
          <w:sz w:val="22"/>
          <w:szCs w:val="22"/>
          <w:lang w:val="sr-Cyrl-RS"/>
        </w:rPr>
        <w:tab/>
      </w:r>
      <w:r w:rsidRPr="00D03CA4">
        <w:rPr>
          <w:sz w:val="22"/>
          <w:szCs w:val="22"/>
          <w:lang w:val="sr-Cyrl-RS"/>
        </w:rPr>
        <w:t>Одељење за просторно планирање, урбанизам, грађевинске и имовинско правне послове</w:t>
      </w:r>
    </w:p>
    <w:p w14:paraId="499272A3" w14:textId="77777777" w:rsidR="004516E2" w:rsidRPr="00D57A7B" w:rsidRDefault="004516E2" w:rsidP="004516E2">
      <w:pPr>
        <w:tabs>
          <w:tab w:val="left" w:pos="3402"/>
        </w:tabs>
        <w:ind w:left="3686" w:hanging="3686"/>
        <w:rPr>
          <w:b/>
          <w:color w:val="FF0000"/>
          <w:sz w:val="22"/>
          <w:szCs w:val="22"/>
          <w:lang w:val="sr-Cyrl-RS"/>
        </w:rPr>
      </w:pPr>
      <w:r w:rsidRPr="00D57A7B">
        <w:rPr>
          <w:color w:val="FF0000"/>
          <w:sz w:val="22"/>
          <w:szCs w:val="22"/>
          <w:lang w:val="sr-Cyrl-RS"/>
        </w:rPr>
        <w:tab/>
      </w:r>
      <w:r w:rsidRPr="00D57A7B">
        <w:rPr>
          <w:color w:val="FF0000"/>
          <w:sz w:val="22"/>
          <w:szCs w:val="22"/>
          <w:lang w:val="sr-Cyrl-RS"/>
        </w:rPr>
        <w:tab/>
      </w:r>
      <w:r w:rsidRPr="00D57A7B">
        <w:rPr>
          <w:b/>
          <w:color w:val="FF0000"/>
          <w:sz w:val="22"/>
          <w:szCs w:val="22"/>
          <w:lang w:val="sr-Cyrl-RS"/>
        </w:rPr>
        <w:t xml:space="preserve"> </w:t>
      </w:r>
    </w:p>
    <w:p w14:paraId="1244AB36" w14:textId="77777777" w:rsidR="004516E2" w:rsidRPr="00D57A7B" w:rsidRDefault="004516E2" w:rsidP="004516E2">
      <w:pPr>
        <w:ind w:left="3686" w:hanging="3686"/>
        <w:rPr>
          <w:b/>
          <w:color w:val="FF0000"/>
          <w:sz w:val="22"/>
          <w:szCs w:val="22"/>
          <w:lang w:val="sr-Cyrl-RS"/>
        </w:rPr>
      </w:pPr>
      <w:r w:rsidRPr="00D57A7B">
        <w:rPr>
          <w:b/>
          <w:color w:val="FF0000"/>
          <w:sz w:val="22"/>
          <w:szCs w:val="22"/>
          <w:lang w:val="sr-Cyrl-RS"/>
        </w:rPr>
        <w:t xml:space="preserve"> </w:t>
      </w:r>
    </w:p>
    <w:p w14:paraId="6F6901D8" w14:textId="77777777" w:rsidR="004516E2" w:rsidRPr="00D57A7B" w:rsidRDefault="004516E2" w:rsidP="004516E2">
      <w:pPr>
        <w:tabs>
          <w:tab w:val="left" w:pos="3402"/>
        </w:tabs>
        <w:ind w:left="3686" w:hanging="3686"/>
        <w:rPr>
          <w:sz w:val="22"/>
          <w:szCs w:val="22"/>
          <w:lang w:val="sr-Cyrl-RS"/>
        </w:rPr>
      </w:pPr>
      <w:r w:rsidRPr="00D57A7B">
        <w:rPr>
          <w:b/>
          <w:sz w:val="22"/>
          <w:szCs w:val="22"/>
          <w:lang w:val="sr-Cyrl-RS"/>
        </w:rPr>
        <w:t>ОБРАЂИВАЧ ПЛАНА:</w:t>
      </w:r>
      <w:r w:rsidRPr="00D57A7B">
        <w:rPr>
          <w:sz w:val="22"/>
          <w:szCs w:val="22"/>
          <w:lang w:val="sr-Cyrl-RS"/>
        </w:rPr>
        <w:t xml:space="preserve"> </w:t>
      </w:r>
      <w:r w:rsidRPr="00D57A7B">
        <w:rPr>
          <w:sz w:val="22"/>
          <w:szCs w:val="22"/>
          <w:lang w:val="sr-Cyrl-RS"/>
        </w:rPr>
        <w:tab/>
      </w:r>
      <w:r w:rsidRPr="00D57A7B">
        <w:rPr>
          <w:sz w:val="22"/>
          <w:szCs w:val="22"/>
          <w:lang w:val="sr-Cyrl-RS"/>
        </w:rPr>
        <w:tab/>
        <w:t xml:space="preserve">ЈП </w:t>
      </w:r>
      <w:r>
        <w:rPr>
          <w:sz w:val="22"/>
          <w:szCs w:val="22"/>
          <w:lang w:val="sr-Cyrl-RS"/>
        </w:rPr>
        <w:t>„</w:t>
      </w:r>
      <w:r w:rsidRPr="00D57A7B">
        <w:rPr>
          <w:sz w:val="22"/>
          <w:szCs w:val="22"/>
          <w:lang w:val="sr-Cyrl-RS"/>
        </w:rPr>
        <w:t>Завод за урбанизам Војводине</w:t>
      </w:r>
      <w:r>
        <w:rPr>
          <w:sz w:val="22"/>
          <w:szCs w:val="22"/>
          <w:lang w:val="sr-Cyrl-RS"/>
        </w:rPr>
        <w:t>“</w:t>
      </w:r>
      <w:r w:rsidRPr="00D57A7B">
        <w:rPr>
          <w:sz w:val="22"/>
          <w:szCs w:val="22"/>
          <w:lang w:val="sr-Cyrl-RS"/>
        </w:rPr>
        <w:t xml:space="preserve"> </w:t>
      </w:r>
    </w:p>
    <w:p w14:paraId="2A78A365" w14:textId="77777777" w:rsidR="004516E2" w:rsidRPr="00D57A7B" w:rsidRDefault="004516E2" w:rsidP="004516E2">
      <w:pPr>
        <w:tabs>
          <w:tab w:val="left" w:pos="3402"/>
        </w:tabs>
        <w:ind w:left="3686" w:hanging="3686"/>
        <w:rPr>
          <w:sz w:val="22"/>
          <w:szCs w:val="22"/>
          <w:lang w:val="sr-Cyrl-RS"/>
        </w:rPr>
      </w:pPr>
      <w:r w:rsidRPr="00D57A7B">
        <w:rPr>
          <w:sz w:val="22"/>
          <w:szCs w:val="22"/>
          <w:lang w:val="sr-Cyrl-RS"/>
        </w:rPr>
        <w:t xml:space="preserve"> </w:t>
      </w:r>
      <w:r w:rsidRPr="00D57A7B">
        <w:rPr>
          <w:sz w:val="22"/>
          <w:szCs w:val="22"/>
          <w:lang w:val="sr-Cyrl-RS"/>
        </w:rPr>
        <w:tab/>
      </w:r>
      <w:r w:rsidRPr="00D57A7B">
        <w:rPr>
          <w:sz w:val="22"/>
          <w:szCs w:val="22"/>
          <w:lang w:val="sr-Cyrl-RS"/>
        </w:rPr>
        <w:tab/>
        <w:t>Нови Сад, Железничка 6/III</w:t>
      </w:r>
    </w:p>
    <w:p w14:paraId="71213121" w14:textId="77777777" w:rsidR="004516E2" w:rsidRPr="00D57A7B" w:rsidRDefault="004516E2" w:rsidP="004516E2">
      <w:pPr>
        <w:tabs>
          <w:tab w:val="right" w:pos="2977"/>
          <w:tab w:val="left" w:pos="3402"/>
        </w:tabs>
        <w:ind w:left="3686" w:hanging="3686"/>
        <w:rPr>
          <w:b/>
          <w:sz w:val="22"/>
          <w:szCs w:val="22"/>
          <w:lang w:val="sr-Cyrl-RS"/>
        </w:rPr>
      </w:pPr>
    </w:p>
    <w:p w14:paraId="2166BE38" w14:textId="77777777" w:rsidR="004516E2" w:rsidRPr="00D57A7B" w:rsidRDefault="004516E2" w:rsidP="004516E2">
      <w:pPr>
        <w:tabs>
          <w:tab w:val="right" w:pos="2977"/>
          <w:tab w:val="left" w:pos="3402"/>
        </w:tabs>
        <w:ind w:left="3686" w:hanging="3686"/>
        <w:rPr>
          <w:b/>
          <w:sz w:val="22"/>
          <w:szCs w:val="22"/>
          <w:lang w:val="sr-Cyrl-RS"/>
        </w:rPr>
      </w:pPr>
    </w:p>
    <w:p w14:paraId="7D9C2E4D" w14:textId="77777777" w:rsidR="004516E2" w:rsidRPr="00D57A7B" w:rsidRDefault="004516E2" w:rsidP="004516E2">
      <w:pPr>
        <w:tabs>
          <w:tab w:val="right" w:pos="2977"/>
          <w:tab w:val="left" w:pos="3402"/>
        </w:tabs>
        <w:ind w:left="3686" w:hanging="3686"/>
        <w:rPr>
          <w:color w:val="FF0000"/>
          <w:sz w:val="22"/>
          <w:szCs w:val="22"/>
          <w:lang w:val="sr-Cyrl-RS"/>
        </w:rPr>
      </w:pPr>
      <w:r>
        <w:rPr>
          <w:b/>
          <w:sz w:val="22"/>
          <w:szCs w:val="22"/>
          <w:lang w:val="sr-Cyrl-RS"/>
        </w:rPr>
        <w:t xml:space="preserve">ВД </w:t>
      </w:r>
      <w:r w:rsidRPr="00D57A7B">
        <w:rPr>
          <w:b/>
          <w:sz w:val="22"/>
          <w:szCs w:val="22"/>
          <w:lang w:val="sr-Cyrl-RS"/>
        </w:rPr>
        <w:t>ДИРЕКТОР</w:t>
      </w:r>
      <w:r>
        <w:rPr>
          <w:b/>
          <w:sz w:val="22"/>
          <w:szCs w:val="22"/>
          <w:lang w:val="sr-Cyrl-RS"/>
        </w:rPr>
        <w:t>А</w:t>
      </w:r>
      <w:r w:rsidRPr="00D57A7B">
        <w:rPr>
          <w:b/>
          <w:sz w:val="22"/>
          <w:szCs w:val="22"/>
          <w:lang w:val="sr-Cyrl-RS"/>
        </w:rPr>
        <w:t>:</w:t>
      </w:r>
      <w:r w:rsidRPr="00D57A7B">
        <w:rPr>
          <w:sz w:val="22"/>
          <w:szCs w:val="22"/>
          <w:lang w:val="sr-Cyrl-RS"/>
        </w:rPr>
        <w:t xml:space="preserve"> </w:t>
      </w:r>
      <w:r w:rsidRPr="00D57A7B">
        <w:rPr>
          <w:sz w:val="22"/>
          <w:szCs w:val="22"/>
          <w:lang w:val="sr-Cyrl-RS"/>
        </w:rPr>
        <w:tab/>
      </w:r>
      <w:r w:rsidRPr="00D57A7B">
        <w:rPr>
          <w:sz w:val="22"/>
          <w:szCs w:val="22"/>
          <w:lang w:val="sr-Cyrl-RS"/>
        </w:rPr>
        <w:tab/>
      </w:r>
      <w:r w:rsidRPr="00D57A7B">
        <w:rPr>
          <w:sz w:val="22"/>
          <w:szCs w:val="22"/>
          <w:lang w:val="sr-Cyrl-RS"/>
        </w:rPr>
        <w:tab/>
        <w:t>Предраг Кнежевић, дипл.правник</w:t>
      </w:r>
    </w:p>
    <w:p w14:paraId="6BA93682" w14:textId="77777777" w:rsidR="004516E2" w:rsidRDefault="004516E2" w:rsidP="004516E2">
      <w:pPr>
        <w:tabs>
          <w:tab w:val="right" w:pos="2977"/>
          <w:tab w:val="left" w:pos="3402"/>
        </w:tabs>
        <w:ind w:left="3686" w:hanging="3686"/>
        <w:rPr>
          <w:color w:val="FF0000"/>
          <w:sz w:val="22"/>
          <w:szCs w:val="22"/>
          <w:lang w:val="sr-Cyrl-RS"/>
        </w:rPr>
      </w:pPr>
      <w:r w:rsidRPr="00D57A7B">
        <w:rPr>
          <w:color w:val="FF0000"/>
          <w:sz w:val="22"/>
          <w:szCs w:val="22"/>
          <w:lang w:val="sr-Cyrl-RS"/>
        </w:rPr>
        <w:t xml:space="preserve"> </w:t>
      </w:r>
    </w:p>
    <w:p w14:paraId="559D00DA" w14:textId="77777777" w:rsidR="004516E2" w:rsidRDefault="004516E2" w:rsidP="004516E2">
      <w:pPr>
        <w:tabs>
          <w:tab w:val="right" w:pos="2977"/>
          <w:tab w:val="left" w:pos="3402"/>
        </w:tabs>
        <w:ind w:left="3686" w:hanging="3686"/>
        <w:rPr>
          <w:color w:val="FF0000"/>
          <w:sz w:val="22"/>
          <w:szCs w:val="22"/>
          <w:lang w:val="sr-Cyrl-RS"/>
        </w:rPr>
      </w:pPr>
    </w:p>
    <w:p w14:paraId="03368D21" w14:textId="77777777" w:rsidR="004516E2" w:rsidRPr="00D57A7B" w:rsidRDefault="004516E2" w:rsidP="004516E2">
      <w:pPr>
        <w:tabs>
          <w:tab w:val="right" w:pos="2977"/>
          <w:tab w:val="left" w:pos="3402"/>
        </w:tabs>
        <w:ind w:left="3686" w:hanging="3686"/>
        <w:rPr>
          <w:color w:val="FF0000"/>
          <w:sz w:val="22"/>
          <w:szCs w:val="22"/>
          <w:lang w:val="sr-Cyrl-RS"/>
        </w:rPr>
      </w:pPr>
      <w:r w:rsidRPr="001A34ED">
        <w:rPr>
          <w:b/>
          <w:sz w:val="22"/>
          <w:szCs w:val="22"/>
          <w:lang w:val="sr-Cyrl-RS"/>
        </w:rPr>
        <w:t>ПОМОЋНИК ДИРЕКТОРА:</w:t>
      </w:r>
      <w:r w:rsidRPr="001A34ED">
        <w:rPr>
          <w:b/>
          <w:sz w:val="22"/>
          <w:szCs w:val="22"/>
          <w:lang w:val="sr-Cyrl-RS"/>
        </w:rPr>
        <w:tab/>
      </w:r>
      <w:r>
        <w:rPr>
          <w:b/>
          <w:sz w:val="22"/>
          <w:szCs w:val="22"/>
          <w:lang w:val="sr-Cyrl-RS"/>
        </w:rPr>
        <w:tab/>
      </w:r>
      <w:r w:rsidRPr="00A96C57">
        <w:rPr>
          <w:sz w:val="22"/>
          <w:szCs w:val="22"/>
          <w:lang w:val="sr-Cyrl-RS"/>
        </w:rPr>
        <w:t>мр Владимир Пихлер, дипл.инж.арх.</w:t>
      </w:r>
    </w:p>
    <w:p w14:paraId="5ED0EDF9" w14:textId="77777777" w:rsidR="004516E2" w:rsidRDefault="004516E2" w:rsidP="004516E2">
      <w:pPr>
        <w:ind w:left="3686" w:hanging="3686"/>
        <w:rPr>
          <w:b/>
          <w:color w:val="FF0000"/>
          <w:sz w:val="22"/>
          <w:szCs w:val="22"/>
          <w:lang w:val="sr-Cyrl-RS"/>
        </w:rPr>
      </w:pPr>
      <w:r w:rsidRPr="00D57A7B">
        <w:rPr>
          <w:b/>
          <w:color w:val="FF0000"/>
          <w:sz w:val="22"/>
          <w:szCs w:val="22"/>
          <w:lang w:val="sr-Cyrl-RS"/>
        </w:rPr>
        <w:t xml:space="preserve"> </w:t>
      </w:r>
    </w:p>
    <w:p w14:paraId="10465223" w14:textId="77777777" w:rsidR="004516E2" w:rsidRPr="00D57A7B" w:rsidRDefault="004516E2" w:rsidP="004516E2">
      <w:pPr>
        <w:ind w:left="3686" w:hanging="3686"/>
        <w:rPr>
          <w:b/>
          <w:color w:val="FF0000"/>
          <w:sz w:val="22"/>
          <w:szCs w:val="22"/>
          <w:lang w:val="sr-Cyrl-RS"/>
        </w:rPr>
      </w:pPr>
    </w:p>
    <w:p w14:paraId="74C9C9AD" w14:textId="77777777" w:rsidR="004516E2" w:rsidRPr="00D76E84" w:rsidRDefault="004516E2" w:rsidP="004516E2">
      <w:pPr>
        <w:tabs>
          <w:tab w:val="right" w:pos="2694"/>
          <w:tab w:val="left" w:pos="3402"/>
        </w:tabs>
        <w:ind w:left="3686" w:hanging="3686"/>
        <w:rPr>
          <w:b/>
          <w:sz w:val="22"/>
          <w:szCs w:val="22"/>
          <w:lang w:val="sr-Cyrl-RS"/>
        </w:rPr>
      </w:pPr>
      <w:r w:rsidRPr="00D57A7B">
        <w:rPr>
          <w:b/>
          <w:sz w:val="22"/>
          <w:szCs w:val="22"/>
          <w:lang w:val="sr-Cyrl-RS"/>
        </w:rPr>
        <w:t>Е–БРОЈ:</w:t>
      </w:r>
      <w:r w:rsidRPr="00D57A7B">
        <w:rPr>
          <w:b/>
          <w:sz w:val="22"/>
          <w:szCs w:val="22"/>
          <w:lang w:val="sr-Cyrl-RS"/>
        </w:rPr>
        <w:tab/>
      </w:r>
      <w:r w:rsidRPr="00D57A7B">
        <w:rPr>
          <w:b/>
          <w:sz w:val="22"/>
          <w:szCs w:val="22"/>
          <w:lang w:val="sr-Cyrl-RS"/>
        </w:rPr>
        <w:tab/>
      </w:r>
      <w:r w:rsidRPr="00D57A7B">
        <w:rPr>
          <w:b/>
          <w:sz w:val="22"/>
          <w:szCs w:val="22"/>
          <w:lang w:val="sr-Cyrl-RS"/>
        </w:rPr>
        <w:tab/>
      </w:r>
      <w:r w:rsidRPr="00A96C57">
        <w:rPr>
          <w:sz w:val="22"/>
          <w:szCs w:val="22"/>
          <w:lang w:val="sr-Cyrl-RS"/>
        </w:rPr>
        <w:t>2843</w:t>
      </w:r>
    </w:p>
    <w:p w14:paraId="7C4ADE31" w14:textId="77777777" w:rsidR="004516E2" w:rsidRPr="00D57A7B" w:rsidRDefault="004516E2" w:rsidP="004516E2">
      <w:pPr>
        <w:ind w:left="3686" w:hanging="3686"/>
        <w:rPr>
          <w:b/>
          <w:color w:val="FF0000"/>
          <w:sz w:val="22"/>
          <w:szCs w:val="22"/>
          <w:lang w:val="sr-Cyrl-RS"/>
        </w:rPr>
      </w:pPr>
    </w:p>
    <w:p w14:paraId="5F3AF0D0" w14:textId="77777777" w:rsidR="004516E2" w:rsidRPr="00D57A7B" w:rsidRDefault="004516E2" w:rsidP="004516E2">
      <w:pPr>
        <w:ind w:left="3686" w:hanging="3686"/>
        <w:rPr>
          <w:b/>
          <w:color w:val="FF0000"/>
          <w:sz w:val="22"/>
          <w:szCs w:val="22"/>
          <w:lang w:val="sr-Cyrl-RS"/>
        </w:rPr>
      </w:pPr>
    </w:p>
    <w:p w14:paraId="733554DE" w14:textId="77777777" w:rsidR="004516E2" w:rsidRPr="00D57A7B" w:rsidRDefault="004516E2" w:rsidP="004516E2">
      <w:pPr>
        <w:tabs>
          <w:tab w:val="right" w:pos="2694"/>
        </w:tabs>
        <w:ind w:left="3686" w:hanging="3686"/>
        <w:rPr>
          <w:sz w:val="22"/>
          <w:szCs w:val="22"/>
          <w:lang w:val="sr-Cyrl-RS"/>
        </w:rPr>
      </w:pPr>
      <w:r w:rsidRPr="00D57A7B">
        <w:rPr>
          <w:b/>
          <w:sz w:val="22"/>
          <w:szCs w:val="22"/>
          <w:lang w:val="sr-Cyrl-RS"/>
        </w:rPr>
        <w:t>ОДГОВОРНИ УРБАНИСТА:</w:t>
      </w:r>
      <w:r w:rsidRPr="00D57A7B">
        <w:rPr>
          <w:sz w:val="22"/>
          <w:szCs w:val="22"/>
          <w:lang w:val="sr-Cyrl-RS"/>
        </w:rPr>
        <w:t xml:space="preserve"> </w:t>
      </w:r>
      <w:r w:rsidRPr="00D57A7B">
        <w:rPr>
          <w:sz w:val="22"/>
          <w:szCs w:val="22"/>
          <w:lang w:val="sr-Cyrl-RS"/>
        </w:rPr>
        <w:tab/>
      </w:r>
      <w:r w:rsidRPr="00A96C57">
        <w:rPr>
          <w:sz w:val="22"/>
          <w:szCs w:val="22"/>
          <w:lang w:val="sr-Cyrl-RS"/>
        </w:rPr>
        <w:t>Радованка Шкрбић, дипл.инж.арх.</w:t>
      </w:r>
    </w:p>
    <w:p w14:paraId="6005CBC5" w14:textId="77777777" w:rsidR="004516E2" w:rsidRPr="00D57A7B" w:rsidRDefault="004516E2" w:rsidP="004516E2">
      <w:pPr>
        <w:ind w:left="3686" w:hanging="3686"/>
        <w:rPr>
          <w:color w:val="FF0000"/>
          <w:sz w:val="22"/>
          <w:szCs w:val="22"/>
          <w:lang w:val="sr-Cyrl-RS"/>
        </w:rPr>
      </w:pPr>
    </w:p>
    <w:p w14:paraId="59673FF9" w14:textId="77777777" w:rsidR="004516E2" w:rsidRPr="00D57A7B" w:rsidRDefault="004516E2" w:rsidP="004516E2">
      <w:pPr>
        <w:tabs>
          <w:tab w:val="right" w:pos="2694"/>
          <w:tab w:val="left" w:pos="3402"/>
        </w:tabs>
        <w:ind w:left="3686" w:hanging="3686"/>
        <w:rPr>
          <w:b/>
          <w:color w:val="FF0000"/>
          <w:sz w:val="22"/>
          <w:szCs w:val="22"/>
          <w:lang w:val="sr-Cyrl-RS"/>
        </w:rPr>
      </w:pPr>
    </w:p>
    <w:p w14:paraId="690E1383" w14:textId="77777777" w:rsidR="004516E2" w:rsidRDefault="004516E2" w:rsidP="004516E2">
      <w:pPr>
        <w:ind w:left="3686" w:hanging="3686"/>
        <w:rPr>
          <w:b/>
          <w:sz w:val="22"/>
          <w:szCs w:val="22"/>
          <w:lang w:val="en-US"/>
        </w:rPr>
      </w:pPr>
      <w:r>
        <w:rPr>
          <w:b/>
          <w:sz w:val="22"/>
          <w:szCs w:val="22"/>
          <w:lang w:val="sr-Cyrl-RS"/>
        </w:rPr>
        <w:t xml:space="preserve">СТРУЧНИ ТИМ: </w:t>
      </w:r>
      <w:r>
        <w:rPr>
          <w:b/>
          <w:sz w:val="22"/>
          <w:szCs w:val="22"/>
          <w:lang w:val="sr-Cyrl-RS"/>
        </w:rPr>
        <w:tab/>
      </w:r>
      <w:r w:rsidRPr="00A96C57">
        <w:rPr>
          <w:sz w:val="22"/>
          <w:szCs w:val="22"/>
          <w:lang w:val="sr-Cyrl-RS"/>
        </w:rPr>
        <w:t>мр Владимир Пихлер, дипл.инж.арх.</w:t>
      </w:r>
    </w:p>
    <w:p w14:paraId="5C0F838C" w14:textId="77777777" w:rsidR="004516E2" w:rsidRPr="00E17608" w:rsidRDefault="004516E2" w:rsidP="004516E2">
      <w:pPr>
        <w:ind w:left="3686"/>
        <w:rPr>
          <w:b/>
          <w:sz w:val="22"/>
          <w:szCs w:val="22"/>
          <w:lang w:val="en-US"/>
        </w:rPr>
      </w:pPr>
      <w:r w:rsidRPr="00706576">
        <w:rPr>
          <w:rFonts w:eastAsia="Calibri"/>
          <w:sz w:val="22"/>
          <w:szCs w:val="22"/>
          <w:lang w:val="sr-Cyrl-RS" w:eastAsia="en-US"/>
        </w:rPr>
        <w:t>Марија Зец, маст.инж.саобр.</w:t>
      </w:r>
    </w:p>
    <w:p w14:paraId="5A366E78" w14:textId="3957CA05" w:rsidR="004516E2" w:rsidRPr="00A96C57" w:rsidRDefault="004516E2" w:rsidP="004516E2">
      <w:pPr>
        <w:ind w:left="3686" w:hanging="3686"/>
        <w:rPr>
          <w:sz w:val="22"/>
          <w:szCs w:val="22"/>
          <w:lang w:val="sr-Cyrl-RS"/>
        </w:rPr>
      </w:pPr>
      <w:r w:rsidRPr="00A96C57">
        <w:rPr>
          <w:rFonts w:eastAsia="Calibri"/>
          <w:sz w:val="22"/>
          <w:szCs w:val="22"/>
          <w:lang w:val="sr-Cyrl-RS" w:eastAsia="en-US"/>
        </w:rPr>
        <w:t xml:space="preserve">                      </w:t>
      </w:r>
      <w:r w:rsidRPr="00A96C57">
        <w:rPr>
          <w:rFonts w:eastAsia="Calibri"/>
          <w:sz w:val="22"/>
          <w:szCs w:val="22"/>
          <w:lang w:val="sr-Cyrl-RS" w:eastAsia="en-US"/>
        </w:rPr>
        <w:tab/>
      </w:r>
      <w:r>
        <w:rPr>
          <w:rFonts w:eastAsia="Calibri"/>
          <w:sz w:val="22"/>
          <w:szCs w:val="22"/>
          <w:lang w:val="sr-Cyrl-RS" w:eastAsia="en-US"/>
        </w:rPr>
        <w:t>Бане Свитлица</w:t>
      </w:r>
      <w:r w:rsidRPr="00A96C57">
        <w:rPr>
          <w:rFonts w:eastAsia="Calibri"/>
          <w:sz w:val="22"/>
          <w:szCs w:val="22"/>
          <w:lang w:val="sr-Cyrl-RS" w:eastAsia="en-US"/>
        </w:rPr>
        <w:t xml:space="preserve">, </w:t>
      </w:r>
      <w:r w:rsidR="005400FA" w:rsidRPr="005400FA">
        <w:rPr>
          <w:rFonts w:eastAsia="Calibri"/>
          <w:sz w:val="22"/>
          <w:szCs w:val="22"/>
          <w:lang w:val="sr-Cyrl-RS" w:eastAsia="en-US"/>
        </w:rPr>
        <w:t>дипл. инж. геод.</w:t>
      </w:r>
    </w:p>
    <w:p w14:paraId="7538DEE9" w14:textId="77777777" w:rsidR="004516E2" w:rsidRPr="00A96C57" w:rsidRDefault="004516E2" w:rsidP="004516E2">
      <w:pPr>
        <w:tabs>
          <w:tab w:val="left" w:pos="3828"/>
        </w:tabs>
        <w:ind w:left="3686" w:hanging="3686"/>
        <w:rPr>
          <w:rFonts w:eastAsia="Calibri"/>
          <w:sz w:val="22"/>
          <w:szCs w:val="22"/>
          <w:lang w:val="sr-Cyrl-RS" w:eastAsia="en-US"/>
        </w:rPr>
      </w:pPr>
      <w:r w:rsidRPr="00A96C57">
        <w:rPr>
          <w:b/>
          <w:sz w:val="22"/>
          <w:szCs w:val="22"/>
          <w:lang w:val="sr-Cyrl-RS"/>
        </w:rPr>
        <w:t xml:space="preserve">                     </w:t>
      </w:r>
      <w:r w:rsidRPr="00A96C57">
        <w:rPr>
          <w:b/>
          <w:sz w:val="22"/>
          <w:szCs w:val="22"/>
          <w:lang w:val="sr-Cyrl-RS"/>
        </w:rPr>
        <w:tab/>
      </w:r>
      <w:r w:rsidRPr="00A96C57">
        <w:rPr>
          <w:rFonts w:eastAsia="Calibri"/>
          <w:sz w:val="22"/>
          <w:szCs w:val="22"/>
          <w:lang w:val="sr-Cyrl-RS" w:eastAsia="en-US"/>
        </w:rPr>
        <w:t xml:space="preserve">Бранко Миловановић, дипл.инж.мелиор.              </w:t>
      </w:r>
    </w:p>
    <w:p w14:paraId="21CC9160" w14:textId="77777777" w:rsidR="004516E2" w:rsidRPr="00A96C57" w:rsidRDefault="004516E2" w:rsidP="004516E2">
      <w:pPr>
        <w:tabs>
          <w:tab w:val="left" w:pos="3828"/>
        </w:tabs>
        <w:ind w:left="3686" w:hanging="3686"/>
        <w:rPr>
          <w:rFonts w:eastAsia="Calibri"/>
          <w:sz w:val="22"/>
          <w:szCs w:val="22"/>
          <w:lang w:val="sr-Cyrl-RS" w:eastAsia="en-US"/>
        </w:rPr>
      </w:pPr>
      <w:r w:rsidRPr="00A96C57">
        <w:rPr>
          <w:rFonts w:eastAsia="Calibri"/>
          <w:sz w:val="22"/>
          <w:szCs w:val="22"/>
          <w:lang w:val="sr-Cyrl-RS" w:eastAsia="en-US"/>
        </w:rPr>
        <w:t xml:space="preserve">                     </w:t>
      </w:r>
      <w:r w:rsidRPr="00A96C57">
        <w:rPr>
          <w:rFonts w:eastAsia="Calibri"/>
          <w:sz w:val="22"/>
          <w:szCs w:val="22"/>
          <w:lang w:val="sr-Cyrl-RS" w:eastAsia="en-US"/>
        </w:rPr>
        <w:tab/>
      </w:r>
      <w:r>
        <w:rPr>
          <w:rFonts w:eastAsia="Calibri"/>
          <w:sz w:val="22"/>
          <w:szCs w:val="22"/>
          <w:lang w:val="sr-Cyrl-RS" w:eastAsia="en-US"/>
        </w:rPr>
        <w:t xml:space="preserve">Маринко Гиздавић, </w:t>
      </w:r>
      <w:r w:rsidRPr="00A96C57">
        <w:rPr>
          <w:rFonts w:eastAsia="Calibri"/>
          <w:sz w:val="22"/>
          <w:szCs w:val="22"/>
          <w:lang w:val="sr-Cyrl-RS" w:eastAsia="en-US"/>
        </w:rPr>
        <w:t>ел.</w:t>
      </w:r>
      <w:r>
        <w:rPr>
          <w:rFonts w:eastAsia="Calibri"/>
          <w:sz w:val="22"/>
          <w:szCs w:val="22"/>
          <w:lang w:val="sr-Cyrl-RS" w:eastAsia="en-US"/>
        </w:rPr>
        <w:t>инж.</w:t>
      </w:r>
    </w:p>
    <w:p w14:paraId="3FF1C5C0" w14:textId="77777777" w:rsidR="004516E2" w:rsidRPr="00A96C57" w:rsidRDefault="004516E2" w:rsidP="004516E2">
      <w:pPr>
        <w:tabs>
          <w:tab w:val="left" w:pos="3828"/>
        </w:tabs>
        <w:ind w:left="3686" w:hanging="3686"/>
        <w:rPr>
          <w:rFonts w:eastAsia="Calibri"/>
          <w:sz w:val="22"/>
          <w:szCs w:val="22"/>
          <w:lang w:val="sr-Cyrl-RS" w:eastAsia="en-US"/>
        </w:rPr>
      </w:pPr>
      <w:r w:rsidRPr="00A96C57">
        <w:rPr>
          <w:rFonts w:eastAsia="Calibri"/>
          <w:sz w:val="22"/>
          <w:szCs w:val="22"/>
          <w:lang w:val="sr-Cyrl-RS" w:eastAsia="en-US"/>
        </w:rPr>
        <w:t xml:space="preserve">                      </w:t>
      </w:r>
      <w:r w:rsidRPr="00A96C57">
        <w:rPr>
          <w:rFonts w:eastAsia="Calibri"/>
          <w:sz w:val="22"/>
          <w:szCs w:val="22"/>
          <w:lang w:val="sr-Cyrl-RS" w:eastAsia="en-US"/>
        </w:rPr>
        <w:tab/>
        <w:t>Милан Жижић, дипл.инж.маш.</w:t>
      </w:r>
    </w:p>
    <w:p w14:paraId="393C213B" w14:textId="77777777" w:rsidR="004516E2" w:rsidRPr="00A96C57" w:rsidRDefault="004516E2" w:rsidP="004516E2">
      <w:pPr>
        <w:tabs>
          <w:tab w:val="left" w:pos="3828"/>
        </w:tabs>
        <w:ind w:left="3686" w:hanging="3686"/>
        <w:rPr>
          <w:rFonts w:eastAsia="Calibri"/>
          <w:sz w:val="22"/>
          <w:szCs w:val="22"/>
          <w:lang w:val="sr-Cyrl-RS" w:eastAsia="en-US"/>
        </w:rPr>
      </w:pPr>
      <w:r w:rsidRPr="00A96C57">
        <w:rPr>
          <w:rFonts w:eastAsia="Calibri"/>
          <w:sz w:val="22"/>
          <w:szCs w:val="22"/>
          <w:lang w:val="sr-Cyrl-RS" w:eastAsia="en-US"/>
        </w:rPr>
        <w:tab/>
        <w:t>Наташа Медић</w:t>
      </w:r>
      <w:r>
        <w:rPr>
          <w:rFonts w:eastAsia="Calibri"/>
          <w:sz w:val="22"/>
          <w:szCs w:val="22"/>
          <w:lang w:val="sr-Cyrl-RS" w:eastAsia="en-US"/>
        </w:rPr>
        <w:t xml:space="preserve"> Королија</w:t>
      </w:r>
      <w:r w:rsidRPr="00A96C57">
        <w:rPr>
          <w:rFonts w:eastAsia="Calibri"/>
          <w:sz w:val="22"/>
          <w:szCs w:val="22"/>
          <w:lang w:val="sr-Cyrl-RS" w:eastAsia="en-US"/>
        </w:rPr>
        <w:t xml:space="preserve">, маст.инж.пејз.арх. </w:t>
      </w:r>
    </w:p>
    <w:p w14:paraId="52D39D0A" w14:textId="77777777" w:rsidR="004516E2" w:rsidRPr="00A96C57" w:rsidRDefault="004516E2" w:rsidP="004516E2">
      <w:pPr>
        <w:tabs>
          <w:tab w:val="left" w:pos="3828"/>
        </w:tabs>
        <w:ind w:left="3686" w:hanging="3686"/>
        <w:rPr>
          <w:rFonts w:eastAsia="Calibri"/>
          <w:sz w:val="22"/>
          <w:szCs w:val="22"/>
          <w:lang w:val="sr-Cyrl-RS" w:eastAsia="en-US"/>
        </w:rPr>
      </w:pPr>
      <w:r>
        <w:rPr>
          <w:rFonts w:eastAsia="Calibri"/>
          <w:sz w:val="22"/>
          <w:szCs w:val="22"/>
          <w:lang w:val="sr-Cyrl-RS" w:eastAsia="en-US"/>
        </w:rPr>
        <w:tab/>
        <w:t>Марина Митровић, маст.проф.геогр.</w:t>
      </w:r>
    </w:p>
    <w:p w14:paraId="1B3C62D9" w14:textId="77777777" w:rsidR="004516E2" w:rsidRPr="00B1776F" w:rsidRDefault="004516E2" w:rsidP="004516E2">
      <w:pPr>
        <w:tabs>
          <w:tab w:val="left" w:pos="3686"/>
        </w:tabs>
        <w:ind w:left="3686" w:hanging="3686"/>
        <w:rPr>
          <w:rFonts w:eastAsia="Calibri"/>
          <w:sz w:val="22"/>
          <w:lang w:val="en-US" w:eastAsia="en-US"/>
        </w:rPr>
      </w:pPr>
      <w:r>
        <w:rPr>
          <w:rFonts w:eastAsia="Calibri"/>
          <w:sz w:val="22"/>
          <w:szCs w:val="22"/>
          <w:lang w:val="sr-Cyrl-RS" w:eastAsia="en-US"/>
        </w:rPr>
        <w:tab/>
      </w:r>
      <w:r w:rsidRPr="00D91AC5">
        <w:rPr>
          <w:rFonts w:eastAsia="Calibri"/>
          <w:sz w:val="22"/>
          <w:szCs w:val="22"/>
          <w:lang w:val="sr-Cyrl-RS" w:eastAsia="en-US"/>
        </w:rPr>
        <w:t>мр Рита Барјактаровић, дипл.биол.</w:t>
      </w:r>
    </w:p>
    <w:p w14:paraId="76A8ECFB" w14:textId="77777777" w:rsidR="004516E2" w:rsidRPr="00A96C57" w:rsidRDefault="004516E2" w:rsidP="004516E2">
      <w:pPr>
        <w:tabs>
          <w:tab w:val="left" w:pos="3686"/>
        </w:tabs>
        <w:ind w:left="3686" w:hanging="3686"/>
        <w:rPr>
          <w:sz w:val="22"/>
          <w:lang w:val="sr-Cyrl-RS"/>
        </w:rPr>
      </w:pPr>
      <w:r w:rsidRPr="00A96C57">
        <w:rPr>
          <w:sz w:val="22"/>
          <w:lang w:val="sr-Cyrl-RS"/>
        </w:rPr>
        <w:tab/>
        <w:t>Теодора Томин Рутар, дипл. правник</w:t>
      </w:r>
    </w:p>
    <w:p w14:paraId="49984455" w14:textId="77777777" w:rsidR="004516E2" w:rsidRPr="00A96C57" w:rsidRDefault="004516E2" w:rsidP="004516E2">
      <w:pPr>
        <w:tabs>
          <w:tab w:val="left" w:pos="3686"/>
        </w:tabs>
        <w:ind w:left="3686" w:hanging="3686"/>
        <w:rPr>
          <w:rFonts w:eastAsia="Calibri"/>
          <w:sz w:val="22"/>
          <w:szCs w:val="22"/>
          <w:lang w:val="sr-Cyrl-RS" w:eastAsia="en-US"/>
        </w:rPr>
      </w:pPr>
      <w:r w:rsidRPr="00A96C57">
        <w:rPr>
          <w:rFonts w:eastAsia="Calibri"/>
          <w:sz w:val="22"/>
          <w:szCs w:val="22"/>
          <w:lang w:val="sr-Cyrl-RS" w:eastAsia="en-US"/>
        </w:rPr>
        <w:t xml:space="preserve">                      </w:t>
      </w:r>
      <w:r w:rsidRPr="00A96C57">
        <w:rPr>
          <w:rFonts w:eastAsia="Calibri"/>
          <w:sz w:val="22"/>
          <w:szCs w:val="22"/>
          <w:lang w:val="sr-Cyrl-RS" w:eastAsia="en-US"/>
        </w:rPr>
        <w:tab/>
      </w:r>
      <w:r>
        <w:rPr>
          <w:rFonts w:eastAsia="Calibri"/>
          <w:sz w:val="22"/>
          <w:szCs w:val="22"/>
          <w:lang w:val="sr-Cyrl-RS" w:eastAsia="en-US"/>
        </w:rPr>
        <w:t>Радован Ристић, ел.техн.</w:t>
      </w:r>
    </w:p>
    <w:p w14:paraId="71824120" w14:textId="77777777" w:rsidR="004516E2" w:rsidRPr="00B007F8" w:rsidRDefault="004516E2" w:rsidP="004516E2">
      <w:pPr>
        <w:tabs>
          <w:tab w:val="left" w:pos="3686"/>
        </w:tabs>
        <w:ind w:left="3686" w:hanging="3686"/>
        <w:rPr>
          <w:rFonts w:eastAsia="Calibri"/>
          <w:sz w:val="22"/>
          <w:szCs w:val="22"/>
          <w:lang w:val="sr-Cyrl-RS" w:eastAsia="en-US"/>
        </w:rPr>
      </w:pPr>
      <w:r w:rsidRPr="00B007F8">
        <w:rPr>
          <w:rFonts w:eastAsia="Calibri"/>
          <w:sz w:val="22"/>
          <w:szCs w:val="22"/>
          <w:lang w:val="sr-Cyrl-RS" w:eastAsia="en-US"/>
        </w:rPr>
        <w:tab/>
        <w:t>Драгана Матовић, оператер</w:t>
      </w:r>
    </w:p>
    <w:p w14:paraId="2D095712" w14:textId="77777777" w:rsidR="004516E2" w:rsidRPr="00A96C57" w:rsidRDefault="004516E2" w:rsidP="004516E2">
      <w:pPr>
        <w:ind w:left="3686"/>
        <w:rPr>
          <w:sz w:val="22"/>
          <w:szCs w:val="22"/>
          <w:lang w:val="sr-Cyrl-RS"/>
        </w:rPr>
      </w:pPr>
      <w:r>
        <w:rPr>
          <w:sz w:val="22"/>
          <w:szCs w:val="22"/>
          <w:lang w:val="sr-Cyrl-RS"/>
        </w:rPr>
        <w:t>Ђорђе Кљаић, геод.техн.</w:t>
      </w:r>
    </w:p>
    <w:p w14:paraId="5A5E1D7C" w14:textId="77777777" w:rsidR="004516E2" w:rsidRPr="00A96C57" w:rsidRDefault="004516E2" w:rsidP="004516E2">
      <w:pPr>
        <w:ind w:left="3686" w:hanging="3686"/>
        <w:rPr>
          <w:sz w:val="22"/>
          <w:lang w:val="sr-Cyrl-RS"/>
        </w:rPr>
      </w:pPr>
      <w:r w:rsidRPr="00A96C57">
        <w:rPr>
          <w:sz w:val="22"/>
          <w:lang w:val="sr-Cyrl-RS"/>
        </w:rPr>
        <w:t xml:space="preserve">                      </w:t>
      </w:r>
      <w:r w:rsidRPr="00A96C57">
        <w:rPr>
          <w:sz w:val="22"/>
          <w:lang w:val="sr-Cyrl-RS"/>
        </w:rPr>
        <w:tab/>
        <w:t>Душко Ђоковић, копирант</w:t>
      </w:r>
    </w:p>
    <w:p w14:paraId="679E16FB" w14:textId="77777777" w:rsidR="004516E2" w:rsidRDefault="004516E2" w:rsidP="004516E2">
      <w:pPr>
        <w:tabs>
          <w:tab w:val="right" w:pos="2694"/>
          <w:tab w:val="left" w:pos="3402"/>
        </w:tabs>
        <w:ind w:left="3686" w:hanging="3686"/>
        <w:rPr>
          <w:b/>
          <w:sz w:val="22"/>
          <w:szCs w:val="22"/>
          <w:lang w:val="sr-Cyrl-RS"/>
        </w:rPr>
      </w:pPr>
    </w:p>
    <w:p w14:paraId="2E9F440A" w14:textId="77777777" w:rsidR="00F82D94" w:rsidRDefault="00F82D94" w:rsidP="00F82D94">
      <w:pPr>
        <w:ind w:left="3540"/>
        <w:rPr>
          <w:sz w:val="22"/>
          <w:szCs w:val="22"/>
          <w:lang w:val="sr-Cyrl-RS"/>
        </w:rPr>
      </w:pPr>
    </w:p>
    <w:p w14:paraId="2F01FDF7" w14:textId="77777777" w:rsidR="00D64CFB" w:rsidRDefault="00D64CFB" w:rsidP="00F82D94">
      <w:pPr>
        <w:ind w:left="3540"/>
        <w:rPr>
          <w:sz w:val="22"/>
          <w:szCs w:val="22"/>
          <w:lang w:val="sr-Cyrl-RS"/>
        </w:rPr>
      </w:pPr>
    </w:p>
    <w:p w14:paraId="7A78A765" w14:textId="77777777" w:rsidR="00D64CFB" w:rsidRDefault="00D64CFB" w:rsidP="00F82D94">
      <w:pPr>
        <w:ind w:left="3540"/>
        <w:rPr>
          <w:sz w:val="22"/>
          <w:szCs w:val="22"/>
          <w:lang w:val="sr-Cyrl-RS"/>
        </w:rPr>
      </w:pPr>
    </w:p>
    <w:p w14:paraId="022F0D3C" w14:textId="77777777" w:rsidR="003A3E71" w:rsidRDefault="003A3E71" w:rsidP="00F82D94">
      <w:pPr>
        <w:ind w:left="3540"/>
        <w:rPr>
          <w:sz w:val="22"/>
          <w:szCs w:val="22"/>
          <w:lang w:val="sr-Cyrl-RS"/>
        </w:rPr>
      </w:pPr>
    </w:p>
    <w:p w14:paraId="01BAD684" w14:textId="77777777" w:rsidR="00D64CFB" w:rsidRDefault="00D64CFB" w:rsidP="00F82D94">
      <w:pPr>
        <w:ind w:left="3540"/>
        <w:rPr>
          <w:sz w:val="22"/>
          <w:szCs w:val="22"/>
          <w:lang w:val="sr-Cyrl-RS"/>
        </w:rPr>
      </w:pPr>
    </w:p>
    <w:p w14:paraId="77C42D23" w14:textId="77777777" w:rsidR="00D64CFB" w:rsidRDefault="00D64CFB" w:rsidP="00F82D94">
      <w:pPr>
        <w:ind w:left="3540"/>
        <w:rPr>
          <w:sz w:val="22"/>
          <w:szCs w:val="22"/>
          <w:lang w:val="sr-Cyrl-RS"/>
        </w:rPr>
      </w:pPr>
    </w:p>
    <w:p w14:paraId="3C0497D8" w14:textId="77777777" w:rsidR="00D64CFB" w:rsidRDefault="00D64CFB" w:rsidP="00F82D94">
      <w:pPr>
        <w:ind w:left="3540"/>
        <w:rPr>
          <w:sz w:val="22"/>
          <w:szCs w:val="22"/>
          <w:lang w:val="sr-Cyrl-RS"/>
        </w:rPr>
      </w:pPr>
    </w:p>
    <w:p w14:paraId="70267F43" w14:textId="77777777" w:rsidR="009C398B" w:rsidRPr="001D358C" w:rsidRDefault="009C398B" w:rsidP="00D64CFB">
      <w:pPr>
        <w:jc w:val="center"/>
        <w:rPr>
          <w:b/>
          <w:sz w:val="28"/>
          <w:szCs w:val="28"/>
          <w:lang w:val="sr-Cyrl-RS"/>
        </w:rPr>
      </w:pPr>
      <w:r w:rsidRPr="001D358C">
        <w:rPr>
          <w:b/>
          <w:sz w:val="28"/>
          <w:szCs w:val="28"/>
          <w:lang w:val="sr-Cyrl-RS"/>
        </w:rPr>
        <w:lastRenderedPageBreak/>
        <w:t>С А Д Р Ж А Ј</w:t>
      </w:r>
    </w:p>
    <w:p w14:paraId="0FED1DE3" w14:textId="77777777" w:rsidR="009C398B" w:rsidRPr="00D64CFB" w:rsidRDefault="009C398B" w:rsidP="00A65715">
      <w:pPr>
        <w:jc w:val="center"/>
        <w:rPr>
          <w:b/>
          <w:bCs/>
          <w:sz w:val="22"/>
          <w:szCs w:val="22"/>
          <w:lang w:val="sr-Cyrl-RS"/>
        </w:rPr>
      </w:pPr>
    </w:p>
    <w:p w14:paraId="29B35E90" w14:textId="77777777" w:rsidR="003A3E71" w:rsidRPr="00B94081" w:rsidRDefault="003A3E71" w:rsidP="005515FD">
      <w:pPr>
        <w:pStyle w:val="TOC1"/>
      </w:pPr>
      <w:r w:rsidRPr="00B94081">
        <w:t xml:space="preserve">А) ОПШТА ДОКУМЕНТАЦИЈА </w:t>
      </w:r>
    </w:p>
    <w:p w14:paraId="613F8F6E" w14:textId="77777777" w:rsidR="003A3E71" w:rsidRDefault="003A3E71" w:rsidP="005515FD">
      <w:pPr>
        <w:pStyle w:val="TOC1"/>
      </w:pPr>
    </w:p>
    <w:p w14:paraId="5E6E55FC" w14:textId="77777777" w:rsidR="003A3E71" w:rsidRPr="00D9065F" w:rsidRDefault="003A3E71" w:rsidP="003A3E71">
      <w:pPr>
        <w:rPr>
          <w:lang w:val="sr-Cyrl-RS"/>
        </w:rPr>
      </w:pPr>
    </w:p>
    <w:p w14:paraId="49E59B62" w14:textId="77777777" w:rsidR="003A3E71" w:rsidRPr="00B94081" w:rsidRDefault="003A3E71" w:rsidP="005515FD">
      <w:pPr>
        <w:pStyle w:val="TOC1"/>
      </w:pPr>
      <w:r w:rsidRPr="00B94081">
        <w:t xml:space="preserve">Б) ОДЛУКА О ДОНОШЕЊУ ПЛАНА </w:t>
      </w:r>
    </w:p>
    <w:p w14:paraId="0886DB97" w14:textId="77777777" w:rsidR="003A3E71" w:rsidRDefault="003A3E71" w:rsidP="005515FD">
      <w:pPr>
        <w:pStyle w:val="TOC1"/>
      </w:pPr>
    </w:p>
    <w:p w14:paraId="38A2F34B" w14:textId="77777777" w:rsidR="003A3E71" w:rsidRPr="00D9065F" w:rsidRDefault="003A3E71" w:rsidP="003A3E71">
      <w:pPr>
        <w:rPr>
          <w:lang w:val="sr-Cyrl-RS"/>
        </w:rPr>
      </w:pPr>
    </w:p>
    <w:p w14:paraId="5E5C4A01" w14:textId="77777777" w:rsidR="003A3E71" w:rsidRDefault="003A3E71" w:rsidP="005515FD">
      <w:pPr>
        <w:pStyle w:val="TOC1"/>
      </w:pPr>
      <w:r w:rsidRPr="00B94081">
        <w:t>В) ТЕКСТУАЛНИ ДЕО ПЛАНА</w:t>
      </w:r>
    </w:p>
    <w:p w14:paraId="7AA041FA" w14:textId="77777777" w:rsidR="009C398B" w:rsidRPr="00AF0A78" w:rsidRDefault="009C398B" w:rsidP="005515FD">
      <w:pPr>
        <w:pStyle w:val="TOC1"/>
      </w:pPr>
    </w:p>
    <w:p w14:paraId="55209751" w14:textId="35FFD59B" w:rsidR="002B4373" w:rsidRPr="00C0247D" w:rsidRDefault="00E57547" w:rsidP="005515FD">
      <w:pPr>
        <w:pStyle w:val="TOC1"/>
        <w:rPr>
          <w:rFonts w:eastAsiaTheme="minorEastAsia" w:cstheme="minorBidi"/>
          <w:lang w:eastAsia="sr-Cyrl-RS"/>
        </w:rPr>
      </w:pPr>
      <w:r w:rsidRPr="00C0247D">
        <w:rPr>
          <w:color w:val="FF0000"/>
        </w:rPr>
        <w:fldChar w:fldCharType="begin"/>
      </w:r>
      <w:r w:rsidRPr="00C0247D">
        <w:rPr>
          <w:color w:val="FF0000"/>
        </w:rPr>
        <w:instrText xml:space="preserve"> TOC \o "1-3" \u </w:instrText>
      </w:r>
      <w:r w:rsidRPr="00C0247D">
        <w:rPr>
          <w:color w:val="FF0000"/>
        </w:rPr>
        <w:fldChar w:fldCharType="separate"/>
      </w:r>
      <w:r w:rsidR="002B4373" w:rsidRPr="00C0247D">
        <w:t>УВОД</w:t>
      </w:r>
      <w:r w:rsidR="002B4373" w:rsidRPr="00C0247D">
        <w:rPr>
          <w:lang w:val="en-US"/>
        </w:rPr>
        <w:tab/>
      </w:r>
      <w:r w:rsidR="002B4373" w:rsidRPr="00C0247D">
        <w:fldChar w:fldCharType="begin"/>
      </w:r>
      <w:r w:rsidR="002B4373" w:rsidRPr="00C0247D">
        <w:instrText xml:space="preserve"> PAGEREF _Toc132969019 \h </w:instrText>
      </w:r>
      <w:r w:rsidR="002B4373" w:rsidRPr="00C0247D">
        <w:fldChar w:fldCharType="separate"/>
      </w:r>
      <w:r w:rsidR="00DF1AC8">
        <w:t>1</w:t>
      </w:r>
      <w:r w:rsidR="002B4373" w:rsidRPr="00C0247D">
        <w:fldChar w:fldCharType="end"/>
      </w:r>
    </w:p>
    <w:p w14:paraId="5E59E3F4" w14:textId="77777777" w:rsidR="002B4373" w:rsidRPr="00C0247D" w:rsidRDefault="002B4373" w:rsidP="005515FD">
      <w:pPr>
        <w:pStyle w:val="TOC1"/>
        <w:rPr>
          <w:rFonts w:eastAsiaTheme="minorEastAsia" w:cstheme="minorBidi"/>
          <w:lang w:eastAsia="sr-Cyrl-RS"/>
        </w:rPr>
      </w:pPr>
      <w:r w:rsidRPr="00C0247D">
        <w:t>ОПШТИ ДЕО</w:t>
      </w:r>
      <w:r w:rsidRPr="00C0247D">
        <w:tab/>
      </w:r>
      <w:r w:rsidRPr="00C0247D">
        <w:fldChar w:fldCharType="begin"/>
      </w:r>
      <w:r w:rsidRPr="00C0247D">
        <w:instrText xml:space="preserve"> PAGEREF _Toc132969020 \h </w:instrText>
      </w:r>
      <w:r w:rsidRPr="00C0247D">
        <w:fldChar w:fldCharType="separate"/>
      </w:r>
      <w:r w:rsidR="00DF1AC8">
        <w:t>2</w:t>
      </w:r>
      <w:r w:rsidRPr="00C0247D">
        <w:fldChar w:fldCharType="end"/>
      </w:r>
    </w:p>
    <w:p w14:paraId="398AE633" w14:textId="77777777" w:rsidR="002B4373" w:rsidRPr="00C0247D" w:rsidRDefault="002B4373" w:rsidP="005515FD">
      <w:pPr>
        <w:pStyle w:val="TOC1"/>
        <w:rPr>
          <w:rFonts w:eastAsiaTheme="minorEastAsia" w:cstheme="minorBidi"/>
          <w:lang w:eastAsia="sr-Cyrl-RS"/>
        </w:rPr>
      </w:pPr>
      <w:r w:rsidRPr="00C0247D">
        <w:t>1. ПРАВНИ И ПЛАНСКИ ОСНОВ</w:t>
      </w:r>
      <w:r w:rsidRPr="00C0247D">
        <w:tab/>
      </w:r>
      <w:r w:rsidRPr="00C0247D">
        <w:fldChar w:fldCharType="begin"/>
      </w:r>
      <w:r w:rsidRPr="00C0247D">
        <w:instrText xml:space="preserve"> PAGEREF _Toc132969021 \h </w:instrText>
      </w:r>
      <w:r w:rsidRPr="00C0247D">
        <w:fldChar w:fldCharType="separate"/>
      </w:r>
      <w:r w:rsidR="00DF1AC8">
        <w:t>2</w:t>
      </w:r>
      <w:r w:rsidRPr="00C0247D">
        <w:fldChar w:fldCharType="end"/>
      </w:r>
    </w:p>
    <w:p w14:paraId="20AE1536" w14:textId="268479D1"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 xml:space="preserve">1.1. </w:t>
      </w:r>
      <w:r w:rsidRPr="00C0247D">
        <w:tab/>
      </w:r>
      <w:r w:rsidRPr="00C0247D">
        <w:rPr>
          <w:lang w:val="sr-Cyrl-RS"/>
        </w:rPr>
        <w:t>ПРАВНИ ОСНОВ</w:t>
      </w:r>
      <w:r w:rsidRPr="00C0247D">
        <w:tab/>
      </w:r>
      <w:r w:rsidRPr="00C0247D">
        <w:fldChar w:fldCharType="begin"/>
      </w:r>
      <w:r w:rsidRPr="00C0247D">
        <w:instrText xml:space="preserve"> PAGEREF _Toc132969022 \h </w:instrText>
      </w:r>
      <w:r w:rsidRPr="00C0247D">
        <w:fldChar w:fldCharType="separate"/>
      </w:r>
      <w:r w:rsidR="00DF1AC8">
        <w:t>2</w:t>
      </w:r>
      <w:r w:rsidRPr="00C0247D">
        <w:fldChar w:fldCharType="end"/>
      </w:r>
    </w:p>
    <w:p w14:paraId="5170748F" w14:textId="28502ABE"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 xml:space="preserve">1.2. </w:t>
      </w:r>
      <w:r w:rsidRPr="00C0247D">
        <w:tab/>
      </w:r>
      <w:r w:rsidRPr="00C0247D">
        <w:rPr>
          <w:lang w:val="sr-Cyrl-RS"/>
        </w:rPr>
        <w:t>ПЛАНСКИ ОСНОВ</w:t>
      </w:r>
      <w:r w:rsidRPr="00C0247D">
        <w:tab/>
      </w:r>
      <w:r w:rsidRPr="00C0247D">
        <w:fldChar w:fldCharType="begin"/>
      </w:r>
      <w:r w:rsidRPr="00C0247D">
        <w:instrText xml:space="preserve"> PAGEREF _Toc132969023 \h </w:instrText>
      </w:r>
      <w:r w:rsidRPr="00C0247D">
        <w:fldChar w:fldCharType="separate"/>
      </w:r>
      <w:r w:rsidR="00DF1AC8">
        <w:t>2</w:t>
      </w:r>
      <w:r w:rsidRPr="00C0247D">
        <w:fldChar w:fldCharType="end"/>
      </w:r>
    </w:p>
    <w:p w14:paraId="623477C6" w14:textId="77777777" w:rsidR="002B4373" w:rsidRPr="00C0247D" w:rsidRDefault="002B4373" w:rsidP="005515FD">
      <w:pPr>
        <w:pStyle w:val="TOC1"/>
        <w:rPr>
          <w:rFonts w:eastAsiaTheme="minorEastAsia" w:cstheme="minorBidi"/>
          <w:lang w:eastAsia="sr-Cyrl-RS"/>
        </w:rPr>
      </w:pPr>
      <w:r w:rsidRPr="00C0247D">
        <w:rPr>
          <w:lang w:val="en-US"/>
        </w:rPr>
        <w:t>2</w:t>
      </w:r>
      <w:r w:rsidRPr="00C0247D">
        <w:t>. ОПИС ОБУХВАТА ПЛАНА И ГРАНИЦЕ ГРАЂЕВИНСКОГ ПОДРУЧЈА</w:t>
      </w:r>
      <w:r w:rsidRPr="00C0247D">
        <w:tab/>
      </w:r>
      <w:r w:rsidRPr="00C0247D">
        <w:fldChar w:fldCharType="begin"/>
      </w:r>
      <w:r w:rsidRPr="00C0247D">
        <w:instrText xml:space="preserve"> PAGEREF _Toc132969024 \h </w:instrText>
      </w:r>
      <w:r w:rsidRPr="00C0247D">
        <w:fldChar w:fldCharType="separate"/>
      </w:r>
      <w:r w:rsidR="00DF1AC8">
        <w:t>7</w:t>
      </w:r>
      <w:r w:rsidRPr="00C0247D">
        <w:fldChar w:fldCharType="end"/>
      </w:r>
    </w:p>
    <w:p w14:paraId="11E3E15E" w14:textId="3101ACD5"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 xml:space="preserve">2.1. </w:t>
      </w:r>
      <w:r w:rsidRPr="00C0247D">
        <w:tab/>
        <w:t>ОПИС ОБУХВАТА ПЛАНА (СА ПОПИСОМ КАТАСТАРСКИХ ПАРЦЕЛА)</w:t>
      </w:r>
      <w:r w:rsidRPr="00C0247D">
        <w:tab/>
      </w:r>
      <w:r w:rsidRPr="00C0247D">
        <w:fldChar w:fldCharType="begin"/>
      </w:r>
      <w:r w:rsidRPr="00C0247D">
        <w:instrText xml:space="preserve"> PAGEREF _Toc132969025 \h </w:instrText>
      </w:r>
      <w:r w:rsidRPr="00C0247D">
        <w:fldChar w:fldCharType="separate"/>
      </w:r>
      <w:r w:rsidR="00DF1AC8">
        <w:t>7</w:t>
      </w:r>
      <w:r w:rsidRPr="00C0247D">
        <w:fldChar w:fldCharType="end"/>
      </w:r>
    </w:p>
    <w:p w14:paraId="3E9C7532" w14:textId="77777777" w:rsidR="002B4373" w:rsidRPr="00C0247D" w:rsidRDefault="002B4373" w:rsidP="005515FD">
      <w:pPr>
        <w:pStyle w:val="TOC2"/>
        <w:tabs>
          <w:tab w:val="clear" w:pos="9345"/>
          <w:tab w:val="right" w:leader="dot" w:pos="9639"/>
        </w:tabs>
        <w:jc w:val="left"/>
      </w:pPr>
      <w:r w:rsidRPr="00C0247D">
        <w:t>2.2.</w:t>
      </w:r>
      <w:r w:rsidRPr="00C0247D">
        <w:rPr>
          <w:rFonts w:eastAsiaTheme="minorEastAsia" w:cstheme="minorBidi"/>
          <w:lang w:eastAsia="sr-Cyrl-RS"/>
        </w:rPr>
        <w:tab/>
      </w:r>
      <w:r w:rsidRPr="00C0247D">
        <w:t xml:space="preserve">ОПИС ГРАЂЕВИНСКОГ ПОДРУЧЈА СА ПОПИСОМ КАТАСТАРСКИХ ПАРЦЕЛА У </w:t>
      </w:r>
    </w:p>
    <w:p w14:paraId="6E497EFB" w14:textId="6C6670C8"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tab/>
      </w:r>
      <w:r w:rsidRPr="00C0247D">
        <w:rPr>
          <w:lang w:val="sr-Cyrl-RS"/>
        </w:rPr>
        <w:t>ОБУХВАТУ ПЛАНА</w:t>
      </w:r>
      <w:r w:rsidRPr="00C0247D">
        <w:tab/>
      </w:r>
      <w:r w:rsidRPr="00C0247D">
        <w:fldChar w:fldCharType="begin"/>
      </w:r>
      <w:r w:rsidRPr="00C0247D">
        <w:instrText xml:space="preserve"> PAGEREF _Toc132969026 \h </w:instrText>
      </w:r>
      <w:r w:rsidRPr="00C0247D">
        <w:fldChar w:fldCharType="separate"/>
      </w:r>
      <w:r w:rsidR="00DF1AC8">
        <w:t>7</w:t>
      </w:r>
      <w:r w:rsidRPr="00C0247D">
        <w:fldChar w:fldCharType="end"/>
      </w:r>
    </w:p>
    <w:p w14:paraId="149946FE" w14:textId="77777777" w:rsidR="002B4373" w:rsidRPr="00C0247D" w:rsidRDefault="002B4373" w:rsidP="005515FD">
      <w:pPr>
        <w:pStyle w:val="TOC1"/>
        <w:rPr>
          <w:rFonts w:eastAsiaTheme="minorEastAsia" w:cstheme="minorBidi"/>
          <w:lang w:eastAsia="sr-Cyrl-RS"/>
        </w:rPr>
      </w:pPr>
      <w:r w:rsidRPr="00C0247D">
        <w:rPr>
          <w:caps/>
          <w:lang w:val="en-US"/>
        </w:rPr>
        <w:t>3</w:t>
      </w:r>
      <w:r w:rsidRPr="00C0247D">
        <w:t>. ПОСТОЈЕЋЕ СТАЊЕ</w:t>
      </w:r>
      <w:r w:rsidRPr="00C0247D">
        <w:tab/>
      </w:r>
      <w:r w:rsidRPr="00C0247D">
        <w:fldChar w:fldCharType="begin"/>
      </w:r>
      <w:r w:rsidRPr="00C0247D">
        <w:instrText xml:space="preserve"> PAGEREF _Toc132969027 \h </w:instrText>
      </w:r>
      <w:r w:rsidRPr="00C0247D">
        <w:fldChar w:fldCharType="separate"/>
      </w:r>
      <w:r w:rsidR="00DF1AC8">
        <w:t>8</w:t>
      </w:r>
      <w:r w:rsidRPr="00C0247D">
        <w:fldChar w:fldCharType="end"/>
      </w:r>
    </w:p>
    <w:p w14:paraId="57452FA6" w14:textId="77777777" w:rsidR="002B4373" w:rsidRPr="00C0247D" w:rsidRDefault="002B4373" w:rsidP="005515FD">
      <w:pPr>
        <w:pStyle w:val="TOC1"/>
        <w:rPr>
          <w:rFonts w:eastAsiaTheme="minorEastAsia" w:cstheme="minorBidi"/>
          <w:lang w:eastAsia="sr-Cyrl-RS"/>
        </w:rPr>
      </w:pPr>
      <w:r w:rsidRPr="00C0247D">
        <w:t>ПЛАНСКИ ДЕО</w:t>
      </w:r>
      <w:r w:rsidRPr="00C0247D">
        <w:tab/>
      </w:r>
      <w:r w:rsidRPr="00C0247D">
        <w:fldChar w:fldCharType="begin"/>
      </w:r>
      <w:r w:rsidRPr="00C0247D">
        <w:instrText xml:space="preserve"> PAGEREF _Toc132969028 \h </w:instrText>
      </w:r>
      <w:r w:rsidRPr="00C0247D">
        <w:fldChar w:fldCharType="separate"/>
      </w:r>
      <w:r w:rsidR="00DF1AC8">
        <w:t>11</w:t>
      </w:r>
      <w:r w:rsidRPr="00C0247D">
        <w:fldChar w:fldCharType="end"/>
      </w:r>
    </w:p>
    <w:p w14:paraId="1441E80C" w14:textId="77777777" w:rsidR="002B4373" w:rsidRPr="00C0247D" w:rsidRDefault="002B4373" w:rsidP="005515FD">
      <w:pPr>
        <w:pStyle w:val="TOC1"/>
        <w:rPr>
          <w:rFonts w:eastAsiaTheme="minorEastAsia" w:cstheme="minorBidi"/>
          <w:lang w:eastAsia="sr-Cyrl-RS"/>
        </w:rPr>
      </w:pPr>
      <w:r w:rsidRPr="00C0247D">
        <w:t>I ПРАВИЛА УРЕЂЕЊА</w:t>
      </w:r>
      <w:r w:rsidRPr="00C0247D">
        <w:tab/>
      </w:r>
      <w:r w:rsidRPr="00C0247D">
        <w:fldChar w:fldCharType="begin"/>
      </w:r>
      <w:r w:rsidRPr="00C0247D">
        <w:instrText xml:space="preserve"> PAGEREF _Toc132969029 \h </w:instrText>
      </w:r>
      <w:r w:rsidRPr="00C0247D">
        <w:fldChar w:fldCharType="separate"/>
      </w:r>
      <w:r w:rsidR="00DF1AC8">
        <w:t>11</w:t>
      </w:r>
      <w:r w:rsidRPr="00C0247D">
        <w:fldChar w:fldCharType="end"/>
      </w:r>
    </w:p>
    <w:p w14:paraId="3F6FC7B0" w14:textId="533EA0EA" w:rsidR="002B4373" w:rsidRPr="00C0247D" w:rsidRDefault="002B4373" w:rsidP="005515FD">
      <w:pPr>
        <w:pStyle w:val="TOC1"/>
        <w:rPr>
          <w:rFonts w:eastAsiaTheme="minorEastAsia" w:cstheme="minorBidi"/>
          <w:lang w:eastAsia="sr-Cyrl-RS"/>
        </w:rPr>
      </w:pPr>
      <w:r w:rsidRPr="00C0247D">
        <w:t xml:space="preserve">1. </w:t>
      </w:r>
      <w:r w:rsidRPr="00C0247D">
        <w:rPr>
          <w:rFonts w:eastAsiaTheme="minorEastAsia" w:cstheme="minorBidi"/>
          <w:lang w:eastAsia="sr-Cyrl-RS"/>
        </w:rPr>
        <w:tab/>
      </w:r>
      <w:r w:rsidRPr="00C0247D">
        <w:t>ОПИС И КРИТЕРИЈУМИ ПОДЕЛЕ НА КАРАКТЕРИСТИЧНЕ ЦЕЛИНЕ ИЛИ</w:t>
      </w:r>
      <w:r w:rsidR="00C0247D">
        <w:rPr>
          <w:lang w:val="sr-Latn-RS"/>
        </w:rPr>
        <w:t xml:space="preserve"> </w:t>
      </w:r>
      <w:r w:rsidRPr="00C0247D">
        <w:t>ЗОНЕ</w:t>
      </w:r>
      <w:r w:rsidRPr="00C0247D">
        <w:tab/>
      </w:r>
      <w:r w:rsidRPr="00C0247D">
        <w:fldChar w:fldCharType="begin"/>
      </w:r>
      <w:r w:rsidRPr="00C0247D">
        <w:instrText xml:space="preserve"> PAGEREF _Toc132969030 \h </w:instrText>
      </w:r>
      <w:r w:rsidRPr="00C0247D">
        <w:fldChar w:fldCharType="separate"/>
      </w:r>
      <w:r w:rsidR="00DF1AC8">
        <w:t>11</w:t>
      </w:r>
      <w:r w:rsidRPr="00C0247D">
        <w:fldChar w:fldCharType="end"/>
      </w:r>
    </w:p>
    <w:p w14:paraId="53C70DEA" w14:textId="77777777" w:rsidR="002B4373" w:rsidRPr="00C0247D" w:rsidRDefault="002B4373" w:rsidP="005515FD">
      <w:pPr>
        <w:pStyle w:val="TOC1"/>
        <w:rPr>
          <w:lang w:val="en-US"/>
        </w:rPr>
      </w:pPr>
      <w:r w:rsidRPr="00C0247D">
        <w:t>2.</w:t>
      </w:r>
      <w:r w:rsidRPr="00C0247D">
        <w:rPr>
          <w:rFonts w:eastAsiaTheme="minorEastAsia" w:cstheme="minorBidi"/>
          <w:lang w:eastAsia="sr-Cyrl-RS"/>
        </w:rPr>
        <w:tab/>
      </w:r>
      <w:r w:rsidRPr="00C0247D">
        <w:t xml:space="preserve">ДЕТАЉНА НАМЕНА ПОВРШИНА И ОБЈЕКАТА И МОГУЋИХ КОМПАТИБИЛНИХ </w:t>
      </w:r>
    </w:p>
    <w:p w14:paraId="3E4C6EAC" w14:textId="0A472A12" w:rsidR="002B4373" w:rsidRPr="00C0247D" w:rsidRDefault="002B4373" w:rsidP="005515FD">
      <w:pPr>
        <w:pStyle w:val="TOC1"/>
        <w:rPr>
          <w:rFonts w:eastAsiaTheme="minorEastAsia" w:cstheme="minorBidi"/>
          <w:lang w:eastAsia="sr-Cyrl-RS"/>
        </w:rPr>
      </w:pPr>
      <w:r w:rsidRPr="00C0247D">
        <w:rPr>
          <w:lang w:val="en-US"/>
        </w:rPr>
        <w:tab/>
      </w:r>
      <w:r w:rsidRPr="00C0247D">
        <w:t>НАМЕНА</w:t>
      </w:r>
      <w:r w:rsidRPr="00C0247D">
        <w:tab/>
      </w:r>
      <w:r w:rsidRPr="00C0247D">
        <w:fldChar w:fldCharType="begin"/>
      </w:r>
      <w:r w:rsidRPr="00C0247D">
        <w:instrText xml:space="preserve"> PAGEREF _Toc132969031 \h </w:instrText>
      </w:r>
      <w:r w:rsidRPr="00C0247D">
        <w:fldChar w:fldCharType="separate"/>
      </w:r>
      <w:r w:rsidR="00DF1AC8">
        <w:t>11</w:t>
      </w:r>
      <w:r w:rsidRPr="00C0247D">
        <w:fldChar w:fldCharType="end"/>
      </w:r>
    </w:p>
    <w:p w14:paraId="153E9E1E" w14:textId="5A4407E5"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2.</w:t>
      </w:r>
      <w:r w:rsidRPr="00C0247D">
        <w:t>1</w:t>
      </w:r>
      <w:r w:rsidRPr="00C0247D">
        <w:rPr>
          <w:lang w:val="sr-Cyrl-RS"/>
        </w:rPr>
        <w:t xml:space="preserve">. </w:t>
      </w:r>
      <w:r w:rsidRPr="00C0247D">
        <w:tab/>
      </w:r>
      <w:r w:rsidRPr="00C0247D">
        <w:rPr>
          <w:lang w:val="sr-Cyrl-RS"/>
        </w:rPr>
        <w:t>БИЛАНС ПОВРШИНА</w:t>
      </w:r>
      <w:r w:rsidRPr="00C0247D">
        <w:tab/>
      </w:r>
      <w:r w:rsidRPr="00C0247D">
        <w:fldChar w:fldCharType="begin"/>
      </w:r>
      <w:r w:rsidRPr="00C0247D">
        <w:instrText xml:space="preserve"> PAGEREF _Toc132969032 \h </w:instrText>
      </w:r>
      <w:r w:rsidRPr="00C0247D">
        <w:fldChar w:fldCharType="separate"/>
      </w:r>
      <w:r w:rsidR="00DF1AC8">
        <w:t>12</w:t>
      </w:r>
      <w:r w:rsidRPr="00C0247D">
        <w:fldChar w:fldCharType="end"/>
      </w:r>
    </w:p>
    <w:p w14:paraId="1E44B260" w14:textId="59320465" w:rsidR="002B4373" w:rsidRPr="00C0247D" w:rsidRDefault="002B4373" w:rsidP="005515FD">
      <w:pPr>
        <w:pStyle w:val="TOC1"/>
        <w:rPr>
          <w:rFonts w:eastAsiaTheme="minorEastAsia" w:cstheme="minorBidi"/>
          <w:lang w:eastAsia="sr-Cyrl-RS"/>
        </w:rPr>
      </w:pPr>
      <w:r w:rsidRPr="00C0247D">
        <w:t>3.</w:t>
      </w:r>
      <w:r w:rsidR="00C0247D" w:rsidRPr="00C0247D">
        <w:rPr>
          <w:lang w:val="sr-Latn-RS"/>
        </w:rPr>
        <w:tab/>
      </w:r>
      <w:r w:rsidRPr="00C0247D">
        <w:t xml:space="preserve">ПОПИС ПАРЦЕЛА И ОПИС ЛОКАЦИЈА ЗА ЈАВНЕ ПОВРШИНЕ, САДРЖАЈЕ </w:t>
      </w:r>
      <w:r w:rsidR="00C0247D" w:rsidRPr="00C0247D">
        <w:rPr>
          <w:lang w:val="sr-Latn-RS"/>
        </w:rPr>
        <w:br/>
      </w:r>
      <w:r w:rsidRPr="00C0247D">
        <w:t>И ОБЈЕКТЕ</w:t>
      </w:r>
      <w:r w:rsidRPr="00C0247D">
        <w:tab/>
      </w:r>
      <w:r w:rsidRPr="00C0247D">
        <w:fldChar w:fldCharType="begin"/>
      </w:r>
      <w:r w:rsidRPr="00C0247D">
        <w:instrText xml:space="preserve"> PAGEREF _Toc132969033 \h </w:instrText>
      </w:r>
      <w:r w:rsidRPr="00C0247D">
        <w:fldChar w:fldCharType="separate"/>
      </w:r>
      <w:r w:rsidR="00DF1AC8">
        <w:t>13</w:t>
      </w:r>
      <w:r w:rsidRPr="00C0247D">
        <w:fldChar w:fldCharType="end"/>
      </w:r>
    </w:p>
    <w:p w14:paraId="6725BD4B" w14:textId="77777777" w:rsidR="002B4373" w:rsidRPr="00C0247D" w:rsidRDefault="002B4373" w:rsidP="005515FD">
      <w:pPr>
        <w:pStyle w:val="TOC1"/>
        <w:rPr>
          <w:lang w:val="en-US"/>
        </w:rPr>
      </w:pPr>
      <w:r w:rsidRPr="00C0247D">
        <w:t>4.</w:t>
      </w:r>
      <w:r w:rsidRPr="00C0247D">
        <w:rPr>
          <w:rFonts w:eastAsiaTheme="minorEastAsia" w:cstheme="minorBidi"/>
          <w:lang w:eastAsia="sr-Cyrl-RS"/>
        </w:rPr>
        <w:tab/>
      </w:r>
      <w:r w:rsidRPr="00C0247D">
        <w:t xml:space="preserve">РЕГУЛАЦИОНЕ ЛИНИЈЕ УЛИЦА И ЈАВНИХ ПОВРШИНА И ГРАЂЕВИНСКЕ </w:t>
      </w:r>
    </w:p>
    <w:p w14:paraId="4C7BDFAC" w14:textId="6489E4F6" w:rsidR="002B4373" w:rsidRPr="00C0247D" w:rsidRDefault="002B4373" w:rsidP="005515FD">
      <w:pPr>
        <w:pStyle w:val="TOC1"/>
        <w:rPr>
          <w:rFonts w:eastAsiaTheme="minorEastAsia" w:cstheme="minorBidi"/>
          <w:lang w:eastAsia="sr-Cyrl-RS"/>
        </w:rPr>
      </w:pPr>
      <w:r w:rsidRPr="00C0247D">
        <w:rPr>
          <w:lang w:val="en-US"/>
        </w:rPr>
        <w:tab/>
      </w:r>
      <w:r w:rsidRPr="00C0247D">
        <w:t>ЛИНИЈЕ СА ЕЛЕМЕНТИМА ЗА ОБЕЛЕЖАВАЊЕ НА ГЕОДЕТСКОЈ ПОДЛОЗИ</w:t>
      </w:r>
      <w:r w:rsidRPr="00C0247D">
        <w:tab/>
      </w:r>
      <w:r w:rsidRPr="00C0247D">
        <w:fldChar w:fldCharType="begin"/>
      </w:r>
      <w:r w:rsidRPr="00C0247D">
        <w:instrText xml:space="preserve"> PAGEREF _Toc132969034 \h </w:instrText>
      </w:r>
      <w:r w:rsidRPr="00C0247D">
        <w:fldChar w:fldCharType="separate"/>
      </w:r>
      <w:r w:rsidR="00DF1AC8">
        <w:t>13</w:t>
      </w:r>
      <w:r w:rsidRPr="00C0247D">
        <w:fldChar w:fldCharType="end"/>
      </w:r>
    </w:p>
    <w:p w14:paraId="4740984F"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4.1.</w:t>
      </w:r>
      <w:r w:rsidRPr="00C0247D">
        <w:rPr>
          <w:rFonts w:eastAsiaTheme="minorEastAsia" w:cstheme="minorBidi"/>
          <w:lang w:val="sr-Cyrl-RS" w:eastAsia="sr-Cyrl-RS"/>
        </w:rPr>
        <w:tab/>
      </w:r>
      <w:r w:rsidRPr="00C0247D">
        <w:rPr>
          <w:lang w:val="sr-Cyrl-RS"/>
        </w:rPr>
        <w:t>ПЛАН РЕГУЛАЦИЈЕ</w:t>
      </w:r>
      <w:r w:rsidRPr="00C0247D">
        <w:tab/>
      </w:r>
      <w:r w:rsidRPr="00C0247D">
        <w:fldChar w:fldCharType="begin"/>
      </w:r>
      <w:r w:rsidRPr="00C0247D">
        <w:instrText xml:space="preserve"> PAGEREF _Toc132969035 \h </w:instrText>
      </w:r>
      <w:r w:rsidRPr="00C0247D">
        <w:fldChar w:fldCharType="separate"/>
      </w:r>
      <w:r w:rsidR="00DF1AC8">
        <w:t>13</w:t>
      </w:r>
      <w:r w:rsidRPr="00C0247D">
        <w:fldChar w:fldCharType="end"/>
      </w:r>
    </w:p>
    <w:p w14:paraId="141FEBD7"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4.2.</w:t>
      </w:r>
      <w:r w:rsidRPr="00C0247D">
        <w:rPr>
          <w:rFonts w:eastAsiaTheme="minorEastAsia" w:cstheme="minorBidi"/>
          <w:lang w:val="sr-Cyrl-RS" w:eastAsia="sr-Cyrl-RS"/>
        </w:rPr>
        <w:tab/>
      </w:r>
      <w:r w:rsidRPr="00C0247D">
        <w:rPr>
          <w:lang w:val="sr-Cyrl-RS"/>
        </w:rPr>
        <w:t>ПЛАН НИВЕЛАЦИЈЕ</w:t>
      </w:r>
      <w:r w:rsidRPr="00C0247D">
        <w:tab/>
      </w:r>
      <w:r w:rsidRPr="00C0247D">
        <w:fldChar w:fldCharType="begin"/>
      </w:r>
      <w:r w:rsidRPr="00C0247D">
        <w:instrText xml:space="preserve"> PAGEREF _Toc132969036 \h </w:instrText>
      </w:r>
      <w:r w:rsidRPr="00C0247D">
        <w:fldChar w:fldCharType="separate"/>
      </w:r>
      <w:r w:rsidR="00DF1AC8">
        <w:t>14</w:t>
      </w:r>
      <w:r w:rsidRPr="00C0247D">
        <w:fldChar w:fldCharType="end"/>
      </w:r>
    </w:p>
    <w:p w14:paraId="27A7421E"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4.3.</w:t>
      </w:r>
      <w:r w:rsidRPr="00C0247D">
        <w:rPr>
          <w:rFonts w:eastAsiaTheme="minorEastAsia" w:cstheme="minorBidi"/>
          <w:lang w:eastAsia="sr-Cyrl-RS"/>
        </w:rPr>
        <w:tab/>
      </w:r>
      <w:r w:rsidRPr="00C0247D">
        <w:t>ПРАВИЛА ПАРЦЕЛАЦИЈЕ, ПРЕПАРЦЕЛАЦИЈЕ И ИСПРАВКЕ ГРАНИЦА ПАРЦЕЛА</w:t>
      </w:r>
      <w:r w:rsidRPr="00C0247D">
        <w:tab/>
      </w:r>
      <w:r w:rsidRPr="00C0247D">
        <w:fldChar w:fldCharType="begin"/>
      </w:r>
      <w:r w:rsidRPr="00C0247D">
        <w:instrText xml:space="preserve"> PAGEREF _Toc132969037 \h </w:instrText>
      </w:r>
      <w:r w:rsidRPr="00C0247D">
        <w:fldChar w:fldCharType="separate"/>
      </w:r>
      <w:r w:rsidR="00DF1AC8">
        <w:t>14</w:t>
      </w:r>
      <w:r w:rsidRPr="00C0247D">
        <w:fldChar w:fldCharType="end"/>
      </w:r>
    </w:p>
    <w:p w14:paraId="56A0366A"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4.3.1. Правила парцелације</w:t>
      </w:r>
      <w:r w:rsidRPr="00C0247D">
        <w:tab/>
      </w:r>
      <w:r w:rsidRPr="00C0247D">
        <w:fldChar w:fldCharType="begin"/>
      </w:r>
      <w:r w:rsidRPr="00C0247D">
        <w:instrText xml:space="preserve"> PAGEREF _Toc132969038 \h </w:instrText>
      </w:r>
      <w:r w:rsidRPr="00C0247D">
        <w:fldChar w:fldCharType="separate"/>
      </w:r>
      <w:r w:rsidR="00DF1AC8">
        <w:t>14</w:t>
      </w:r>
      <w:r w:rsidRPr="00C0247D">
        <w:fldChar w:fldCharType="end"/>
      </w:r>
    </w:p>
    <w:p w14:paraId="5B545F37"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4.3.2. Правила препарцелације</w:t>
      </w:r>
      <w:r w:rsidRPr="00C0247D">
        <w:tab/>
      </w:r>
      <w:r w:rsidRPr="00C0247D">
        <w:fldChar w:fldCharType="begin"/>
      </w:r>
      <w:r w:rsidRPr="00C0247D">
        <w:instrText xml:space="preserve"> PAGEREF _Toc132969039 \h </w:instrText>
      </w:r>
      <w:r w:rsidRPr="00C0247D">
        <w:fldChar w:fldCharType="separate"/>
      </w:r>
      <w:r w:rsidR="00DF1AC8">
        <w:t>15</w:t>
      </w:r>
      <w:r w:rsidRPr="00C0247D">
        <w:fldChar w:fldCharType="end"/>
      </w:r>
    </w:p>
    <w:p w14:paraId="7EEFBD85" w14:textId="77777777" w:rsidR="002B4373" w:rsidRPr="00C0247D" w:rsidRDefault="002B4373" w:rsidP="005515FD">
      <w:pPr>
        <w:pStyle w:val="TOC1"/>
        <w:rPr>
          <w:lang w:val="en-US"/>
        </w:rPr>
      </w:pPr>
      <w:r w:rsidRPr="00C0247D">
        <w:t xml:space="preserve">5. УРБАНИСТИЧКИ И ДРУГИ УСЛОВИ ЗА УРЕЂЕЊЕ И ИЗГРАДЊУ ПОВРШИНА </w:t>
      </w:r>
    </w:p>
    <w:p w14:paraId="4ED5B199" w14:textId="04E7BE3A" w:rsidR="002B4373" w:rsidRPr="00C0247D" w:rsidRDefault="002B4373" w:rsidP="005515FD">
      <w:pPr>
        <w:pStyle w:val="TOC1"/>
        <w:rPr>
          <w:rFonts w:eastAsiaTheme="minorEastAsia" w:cstheme="minorBidi"/>
          <w:lang w:eastAsia="sr-Cyrl-RS"/>
        </w:rPr>
      </w:pPr>
      <w:r w:rsidRPr="00C0247D">
        <w:rPr>
          <w:lang w:val="en-US"/>
        </w:rPr>
        <w:tab/>
      </w:r>
      <w:r w:rsidRPr="00C0247D">
        <w:t>И ОБЈЕКАТА ЈАВНЕ НАМЕНЕ</w:t>
      </w:r>
      <w:r w:rsidRPr="00C0247D">
        <w:tab/>
      </w:r>
      <w:r w:rsidRPr="00C0247D">
        <w:fldChar w:fldCharType="begin"/>
      </w:r>
      <w:r w:rsidRPr="00C0247D">
        <w:instrText xml:space="preserve"> PAGEREF _Toc132969040 \h </w:instrText>
      </w:r>
      <w:r w:rsidRPr="00C0247D">
        <w:fldChar w:fldCharType="separate"/>
      </w:r>
      <w:r w:rsidR="00DF1AC8">
        <w:t>15</w:t>
      </w:r>
      <w:r w:rsidRPr="00C0247D">
        <w:fldChar w:fldCharType="end"/>
      </w:r>
    </w:p>
    <w:p w14:paraId="770B14A5" w14:textId="7EE60E11" w:rsidR="002B4373" w:rsidRPr="00C0247D" w:rsidRDefault="002B4373" w:rsidP="005515FD">
      <w:pPr>
        <w:pStyle w:val="TOC1"/>
        <w:rPr>
          <w:rFonts w:eastAsiaTheme="minorEastAsia" w:cstheme="minorBidi"/>
          <w:lang w:eastAsia="sr-Cyrl-RS"/>
        </w:rPr>
      </w:pPr>
      <w:r w:rsidRPr="00C0247D">
        <w:t xml:space="preserve">6. </w:t>
      </w:r>
      <w:r w:rsidRPr="00C0247D">
        <w:rPr>
          <w:rFonts w:eastAsiaTheme="minorEastAsia" w:cstheme="minorBidi"/>
          <w:lang w:eastAsia="sr-Cyrl-RS"/>
        </w:rPr>
        <w:tab/>
      </w:r>
      <w:r w:rsidRPr="00C0247D">
        <w:t>КОРИДОРИ,</w:t>
      </w:r>
      <w:r w:rsidR="00C0247D">
        <w:rPr>
          <w:lang w:val="sr-Latn-RS"/>
        </w:rPr>
        <w:t xml:space="preserve"> </w:t>
      </w:r>
      <w:r w:rsidRPr="00C0247D">
        <w:t>КАПАЦИТЕТИ</w:t>
      </w:r>
      <w:r w:rsidR="00C0247D">
        <w:rPr>
          <w:lang w:val="sr-Latn-RS"/>
        </w:rPr>
        <w:t xml:space="preserve"> </w:t>
      </w:r>
      <w:r w:rsidRPr="00C0247D">
        <w:t>И</w:t>
      </w:r>
      <w:r w:rsidR="00C0247D">
        <w:rPr>
          <w:lang w:val="sr-Latn-RS"/>
        </w:rPr>
        <w:t xml:space="preserve"> </w:t>
      </w:r>
      <w:r w:rsidRPr="00C0247D">
        <w:t>УСЛОВИ</w:t>
      </w:r>
      <w:r w:rsidR="00C0247D">
        <w:rPr>
          <w:lang w:val="sr-Latn-RS"/>
        </w:rPr>
        <w:t xml:space="preserve"> </w:t>
      </w:r>
      <w:r w:rsidRPr="00C0247D">
        <w:t>ЗА</w:t>
      </w:r>
      <w:r w:rsidR="00C0247D">
        <w:rPr>
          <w:lang w:val="sr-Latn-RS"/>
        </w:rPr>
        <w:t xml:space="preserve"> </w:t>
      </w:r>
      <w:r w:rsidRPr="00C0247D">
        <w:t>УРЕЂЕЊЕ</w:t>
      </w:r>
      <w:r w:rsidR="00C0247D">
        <w:rPr>
          <w:lang w:val="sr-Latn-RS"/>
        </w:rPr>
        <w:t xml:space="preserve"> </w:t>
      </w:r>
      <w:r w:rsidRPr="00C0247D">
        <w:t>И</w:t>
      </w:r>
      <w:r w:rsidR="00C0247D">
        <w:rPr>
          <w:lang w:val="sr-Latn-RS"/>
        </w:rPr>
        <w:t xml:space="preserve"> </w:t>
      </w:r>
      <w:r w:rsidRPr="00C0247D">
        <w:t>ИЗГРАДЊУИНФРАСТРУКТУРЕ И ЗЕЛЕНИЛА СА УСЛОВИМА ЗА ПРИКЉУЧЕЊЕ</w:t>
      </w:r>
      <w:r w:rsidRPr="00C0247D">
        <w:tab/>
      </w:r>
      <w:r w:rsidRPr="00C0247D">
        <w:fldChar w:fldCharType="begin"/>
      </w:r>
      <w:r w:rsidRPr="00C0247D">
        <w:instrText xml:space="preserve"> PAGEREF _Toc132969041 \h </w:instrText>
      </w:r>
      <w:r w:rsidRPr="00C0247D">
        <w:fldChar w:fldCharType="separate"/>
      </w:r>
      <w:r w:rsidR="00DF1AC8">
        <w:t>15</w:t>
      </w:r>
      <w:r w:rsidRPr="00C0247D">
        <w:fldChar w:fldCharType="end"/>
      </w:r>
    </w:p>
    <w:p w14:paraId="7F23E484"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6.1. САОБРАЋАЈНА ИНФРАСТРУКТУРА</w:t>
      </w:r>
      <w:r w:rsidRPr="00C0247D">
        <w:tab/>
      </w:r>
      <w:r w:rsidRPr="00C0247D">
        <w:fldChar w:fldCharType="begin"/>
      </w:r>
      <w:r w:rsidRPr="00C0247D">
        <w:instrText xml:space="preserve"> PAGEREF _Toc132969042 \h </w:instrText>
      </w:r>
      <w:r w:rsidRPr="00C0247D">
        <w:fldChar w:fldCharType="separate"/>
      </w:r>
      <w:r w:rsidR="00DF1AC8">
        <w:t>15</w:t>
      </w:r>
      <w:r w:rsidRPr="00C0247D">
        <w:fldChar w:fldCharType="end"/>
      </w:r>
    </w:p>
    <w:p w14:paraId="1F028F6C"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6.1.1. Услови за уређење саобраћајне инфраструктуре</w:t>
      </w:r>
      <w:r w:rsidRPr="00C0247D">
        <w:tab/>
      </w:r>
      <w:r w:rsidRPr="00C0247D">
        <w:fldChar w:fldCharType="begin"/>
      </w:r>
      <w:r w:rsidRPr="00C0247D">
        <w:instrText xml:space="preserve"> PAGEREF _Toc132969043 \h </w:instrText>
      </w:r>
      <w:r w:rsidRPr="00C0247D">
        <w:fldChar w:fldCharType="separate"/>
      </w:r>
      <w:r w:rsidR="00DF1AC8">
        <w:t>15</w:t>
      </w:r>
      <w:r w:rsidRPr="00C0247D">
        <w:fldChar w:fldCharType="end"/>
      </w:r>
    </w:p>
    <w:p w14:paraId="4044D244"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6.1.2. Услови за изградњу саобраћајне инфраструктуре</w:t>
      </w:r>
      <w:r w:rsidRPr="00C0247D">
        <w:tab/>
      </w:r>
      <w:r w:rsidRPr="00C0247D">
        <w:fldChar w:fldCharType="begin"/>
      </w:r>
      <w:r w:rsidRPr="00C0247D">
        <w:instrText xml:space="preserve"> PAGEREF _Toc132969044 \h </w:instrText>
      </w:r>
      <w:r w:rsidRPr="00C0247D">
        <w:fldChar w:fldCharType="separate"/>
      </w:r>
      <w:r w:rsidR="00DF1AC8">
        <w:t>16</w:t>
      </w:r>
      <w:r w:rsidRPr="00C0247D">
        <w:fldChar w:fldCharType="end"/>
      </w:r>
    </w:p>
    <w:p w14:paraId="2B433EBD"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6.1.3. Услови за прикључење на саобраћајну инфраструктуру</w:t>
      </w:r>
      <w:r w:rsidRPr="00C0247D">
        <w:tab/>
      </w:r>
      <w:r w:rsidRPr="00C0247D">
        <w:fldChar w:fldCharType="begin"/>
      </w:r>
      <w:r w:rsidRPr="00C0247D">
        <w:instrText xml:space="preserve"> PAGEREF _Toc132969045 \h </w:instrText>
      </w:r>
      <w:r w:rsidRPr="00C0247D">
        <w:fldChar w:fldCharType="separate"/>
      </w:r>
      <w:r w:rsidR="00DF1AC8">
        <w:t>17</w:t>
      </w:r>
      <w:r w:rsidRPr="00C0247D">
        <w:fldChar w:fldCharType="end"/>
      </w:r>
    </w:p>
    <w:p w14:paraId="4DCAAFCD"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6.2. ВОДНА И КОМУНАЛНА ИНФРАСТРУКТУРА</w:t>
      </w:r>
      <w:r w:rsidRPr="00C0247D">
        <w:tab/>
      </w:r>
      <w:r w:rsidRPr="00C0247D">
        <w:fldChar w:fldCharType="begin"/>
      </w:r>
      <w:r w:rsidRPr="00C0247D">
        <w:instrText xml:space="preserve"> PAGEREF _Toc132969046 \h </w:instrText>
      </w:r>
      <w:r w:rsidRPr="00C0247D">
        <w:fldChar w:fldCharType="separate"/>
      </w:r>
      <w:r w:rsidR="00DF1AC8">
        <w:t>17</w:t>
      </w:r>
      <w:r w:rsidRPr="00C0247D">
        <w:fldChar w:fldCharType="end"/>
      </w:r>
    </w:p>
    <w:p w14:paraId="73C72ED3"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6.2.1. Услови за уређење водне и комуналне инфраструктуре</w:t>
      </w:r>
      <w:r w:rsidRPr="00C0247D">
        <w:tab/>
      </w:r>
      <w:r w:rsidRPr="00C0247D">
        <w:fldChar w:fldCharType="begin"/>
      </w:r>
      <w:r w:rsidRPr="00C0247D">
        <w:instrText xml:space="preserve"> PAGEREF _Toc132969047 \h </w:instrText>
      </w:r>
      <w:r w:rsidRPr="00C0247D">
        <w:fldChar w:fldCharType="separate"/>
      </w:r>
      <w:r w:rsidR="00DF1AC8">
        <w:t>17</w:t>
      </w:r>
      <w:r w:rsidRPr="00C0247D">
        <w:fldChar w:fldCharType="end"/>
      </w:r>
    </w:p>
    <w:p w14:paraId="3B5C4F50"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6.2.2. Услови за изградњу водне и комуналне инфраструктуре</w:t>
      </w:r>
      <w:r w:rsidRPr="00C0247D">
        <w:tab/>
      </w:r>
      <w:r w:rsidRPr="00C0247D">
        <w:fldChar w:fldCharType="begin"/>
      </w:r>
      <w:r w:rsidRPr="00C0247D">
        <w:instrText xml:space="preserve"> PAGEREF _Toc132969048 \h </w:instrText>
      </w:r>
      <w:r w:rsidRPr="00C0247D">
        <w:fldChar w:fldCharType="separate"/>
      </w:r>
      <w:r w:rsidR="00DF1AC8">
        <w:t>20</w:t>
      </w:r>
      <w:r w:rsidRPr="00C0247D">
        <w:fldChar w:fldCharType="end"/>
      </w:r>
    </w:p>
    <w:p w14:paraId="5F5B70E0"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6.2.3. Услови за прикључење на водну и комуналну инфраструктуру</w:t>
      </w:r>
      <w:r w:rsidRPr="00C0247D">
        <w:tab/>
      </w:r>
      <w:r w:rsidRPr="00C0247D">
        <w:fldChar w:fldCharType="begin"/>
      </w:r>
      <w:r w:rsidRPr="00C0247D">
        <w:instrText xml:space="preserve"> PAGEREF _Toc132969049 \h </w:instrText>
      </w:r>
      <w:r w:rsidRPr="00C0247D">
        <w:fldChar w:fldCharType="separate"/>
      </w:r>
      <w:r w:rsidR="00DF1AC8">
        <w:t>23</w:t>
      </w:r>
      <w:r w:rsidRPr="00C0247D">
        <w:fldChar w:fldCharType="end"/>
      </w:r>
    </w:p>
    <w:p w14:paraId="52061FC9"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6.3. ЕЛЕКТРОЕНЕРГЕТСКА ИНФРАСТРУКТУРА</w:t>
      </w:r>
      <w:r w:rsidRPr="00C0247D">
        <w:tab/>
      </w:r>
      <w:r w:rsidRPr="00C0247D">
        <w:fldChar w:fldCharType="begin"/>
      </w:r>
      <w:r w:rsidRPr="00C0247D">
        <w:instrText xml:space="preserve"> PAGEREF _Toc132969050 \h </w:instrText>
      </w:r>
      <w:r w:rsidRPr="00C0247D">
        <w:fldChar w:fldCharType="separate"/>
      </w:r>
      <w:r w:rsidR="00DF1AC8">
        <w:t>24</w:t>
      </w:r>
      <w:r w:rsidRPr="00C0247D">
        <w:fldChar w:fldCharType="end"/>
      </w:r>
    </w:p>
    <w:p w14:paraId="4FFE36C3" w14:textId="50194421"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rPr>
          <w:lang w:val="sr-Latn-RS"/>
        </w:rPr>
        <w:t xml:space="preserve">6.3.1. </w:t>
      </w:r>
      <w:r w:rsidRPr="00C0247D">
        <w:t>Услови за уређење електроенергетске инфраструктуре</w:t>
      </w:r>
      <w:r w:rsidRPr="00C0247D">
        <w:tab/>
      </w:r>
      <w:r w:rsidRPr="00C0247D">
        <w:fldChar w:fldCharType="begin"/>
      </w:r>
      <w:r w:rsidRPr="00C0247D">
        <w:instrText xml:space="preserve"> PAGEREF _Toc132969051 \h </w:instrText>
      </w:r>
      <w:r w:rsidRPr="00C0247D">
        <w:fldChar w:fldCharType="separate"/>
      </w:r>
      <w:r w:rsidR="00DF1AC8">
        <w:t>24</w:t>
      </w:r>
      <w:r w:rsidRPr="00C0247D">
        <w:fldChar w:fldCharType="end"/>
      </w:r>
    </w:p>
    <w:p w14:paraId="6687C163" w14:textId="5B655E79"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rPr>
          <w:lang w:val="sr-Latn-RS"/>
        </w:rPr>
        <w:t xml:space="preserve">6.3.2. </w:t>
      </w:r>
      <w:r w:rsidRPr="00C0247D">
        <w:t>Услови за изградњу електроенергетске инфраструктуре</w:t>
      </w:r>
      <w:r w:rsidRPr="00C0247D">
        <w:tab/>
      </w:r>
      <w:r w:rsidRPr="00C0247D">
        <w:fldChar w:fldCharType="begin"/>
      </w:r>
      <w:r w:rsidRPr="00C0247D">
        <w:instrText xml:space="preserve"> PAGEREF _Toc132969052 \h </w:instrText>
      </w:r>
      <w:r w:rsidRPr="00C0247D">
        <w:fldChar w:fldCharType="separate"/>
      </w:r>
      <w:r w:rsidR="00DF1AC8">
        <w:t>24</w:t>
      </w:r>
      <w:r w:rsidRPr="00C0247D">
        <w:fldChar w:fldCharType="end"/>
      </w:r>
    </w:p>
    <w:p w14:paraId="0112D80C" w14:textId="4977A31C"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rPr>
          <w:lang w:val="sr-Latn-RS"/>
        </w:rPr>
        <w:t xml:space="preserve">6.3.3. </w:t>
      </w:r>
      <w:r w:rsidRPr="00C0247D">
        <w:t>Услови за прикључење на електроенергетску инфраструктуру</w:t>
      </w:r>
      <w:r w:rsidRPr="00C0247D">
        <w:tab/>
      </w:r>
      <w:r w:rsidRPr="00C0247D">
        <w:fldChar w:fldCharType="begin"/>
      </w:r>
      <w:r w:rsidRPr="00C0247D">
        <w:instrText xml:space="preserve"> PAGEREF _Toc132969053 \h </w:instrText>
      </w:r>
      <w:r w:rsidRPr="00C0247D">
        <w:fldChar w:fldCharType="separate"/>
      </w:r>
      <w:r w:rsidR="00DF1AC8">
        <w:t>26</w:t>
      </w:r>
      <w:r w:rsidRPr="00C0247D">
        <w:fldChar w:fldCharType="end"/>
      </w:r>
    </w:p>
    <w:p w14:paraId="4AF6F91C"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6.4. ТЕРМОЕНЕРГЕТСКА ИНФРАСТРУКТУРА</w:t>
      </w:r>
      <w:r w:rsidRPr="00C0247D">
        <w:tab/>
      </w:r>
      <w:r w:rsidRPr="00C0247D">
        <w:fldChar w:fldCharType="begin"/>
      </w:r>
      <w:r w:rsidRPr="00C0247D">
        <w:instrText xml:space="preserve"> PAGEREF _Toc132969054 \h </w:instrText>
      </w:r>
      <w:r w:rsidRPr="00C0247D">
        <w:fldChar w:fldCharType="separate"/>
      </w:r>
      <w:r w:rsidR="00DF1AC8">
        <w:t>27</w:t>
      </w:r>
      <w:r w:rsidRPr="00C0247D">
        <w:fldChar w:fldCharType="end"/>
      </w:r>
    </w:p>
    <w:p w14:paraId="7FBF7C37"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6.4.1. Услови за уређење термоенергетске инфраструктуре</w:t>
      </w:r>
      <w:r w:rsidRPr="00C0247D">
        <w:tab/>
      </w:r>
      <w:r w:rsidRPr="00C0247D">
        <w:fldChar w:fldCharType="begin"/>
      </w:r>
      <w:r w:rsidRPr="00C0247D">
        <w:instrText xml:space="preserve"> PAGEREF _Toc132969055 \h </w:instrText>
      </w:r>
      <w:r w:rsidRPr="00C0247D">
        <w:fldChar w:fldCharType="separate"/>
      </w:r>
      <w:r w:rsidR="00DF1AC8">
        <w:t>27</w:t>
      </w:r>
      <w:r w:rsidRPr="00C0247D">
        <w:fldChar w:fldCharType="end"/>
      </w:r>
    </w:p>
    <w:p w14:paraId="700D3580"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6.4.2. Услови за изградњу термоенергетске инфраструктуре</w:t>
      </w:r>
      <w:r w:rsidRPr="00C0247D">
        <w:tab/>
      </w:r>
      <w:r w:rsidRPr="00C0247D">
        <w:fldChar w:fldCharType="begin"/>
      </w:r>
      <w:r w:rsidRPr="00C0247D">
        <w:instrText xml:space="preserve"> PAGEREF _Toc132969056 \h </w:instrText>
      </w:r>
      <w:r w:rsidRPr="00C0247D">
        <w:fldChar w:fldCharType="separate"/>
      </w:r>
      <w:r w:rsidR="00DF1AC8">
        <w:t>27</w:t>
      </w:r>
      <w:r w:rsidRPr="00C0247D">
        <w:fldChar w:fldCharType="end"/>
      </w:r>
    </w:p>
    <w:p w14:paraId="45CA6284"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6.4.3. Услови за прикључење на термоенергетску инфраструктуру</w:t>
      </w:r>
      <w:r w:rsidRPr="00C0247D">
        <w:tab/>
      </w:r>
      <w:r w:rsidRPr="00C0247D">
        <w:fldChar w:fldCharType="begin"/>
      </w:r>
      <w:r w:rsidRPr="00C0247D">
        <w:instrText xml:space="preserve"> PAGEREF _Toc132969057 \h </w:instrText>
      </w:r>
      <w:r w:rsidRPr="00C0247D">
        <w:fldChar w:fldCharType="separate"/>
      </w:r>
      <w:r w:rsidR="00DF1AC8">
        <w:t>29</w:t>
      </w:r>
      <w:r w:rsidRPr="00C0247D">
        <w:fldChar w:fldCharType="end"/>
      </w:r>
    </w:p>
    <w:p w14:paraId="003234E7"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6.5. ЕЛЕКТРОНСКА КОМУНИКАЦИОНА (ЕК) ИНФРАСТРУКТУРА</w:t>
      </w:r>
      <w:r w:rsidRPr="00C0247D">
        <w:tab/>
      </w:r>
      <w:r w:rsidRPr="00C0247D">
        <w:fldChar w:fldCharType="begin"/>
      </w:r>
      <w:r w:rsidRPr="00C0247D">
        <w:instrText xml:space="preserve"> PAGEREF _Toc132969058 \h </w:instrText>
      </w:r>
      <w:r w:rsidRPr="00C0247D">
        <w:fldChar w:fldCharType="separate"/>
      </w:r>
      <w:r w:rsidR="00DF1AC8">
        <w:t>30</w:t>
      </w:r>
      <w:r w:rsidRPr="00C0247D">
        <w:fldChar w:fldCharType="end"/>
      </w:r>
    </w:p>
    <w:p w14:paraId="21243851"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6.5.1. Услови за уређење ЕК инфраструктуре</w:t>
      </w:r>
      <w:r w:rsidRPr="00C0247D">
        <w:tab/>
      </w:r>
      <w:r w:rsidRPr="00C0247D">
        <w:fldChar w:fldCharType="begin"/>
      </w:r>
      <w:r w:rsidRPr="00C0247D">
        <w:instrText xml:space="preserve"> PAGEREF _Toc132969059 \h </w:instrText>
      </w:r>
      <w:r w:rsidRPr="00C0247D">
        <w:fldChar w:fldCharType="separate"/>
      </w:r>
      <w:r w:rsidR="00DF1AC8">
        <w:t>30</w:t>
      </w:r>
      <w:r w:rsidRPr="00C0247D">
        <w:fldChar w:fldCharType="end"/>
      </w:r>
    </w:p>
    <w:p w14:paraId="05915053"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6.5.2. Услови за изградњу ЕК инфраструктуре</w:t>
      </w:r>
      <w:r w:rsidRPr="00C0247D">
        <w:tab/>
      </w:r>
      <w:r w:rsidRPr="00C0247D">
        <w:fldChar w:fldCharType="begin"/>
      </w:r>
      <w:r w:rsidRPr="00C0247D">
        <w:instrText xml:space="preserve"> PAGEREF _Toc132969060 \h </w:instrText>
      </w:r>
      <w:r w:rsidRPr="00C0247D">
        <w:fldChar w:fldCharType="separate"/>
      </w:r>
      <w:r w:rsidR="00DF1AC8">
        <w:t>30</w:t>
      </w:r>
      <w:r w:rsidRPr="00C0247D">
        <w:fldChar w:fldCharType="end"/>
      </w:r>
    </w:p>
    <w:p w14:paraId="32C33A4C"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lastRenderedPageBreak/>
        <w:t>6.5.3. Услови за прикључење на ЕК инфраструктуру</w:t>
      </w:r>
      <w:r w:rsidRPr="00C0247D">
        <w:tab/>
      </w:r>
      <w:r w:rsidRPr="00C0247D">
        <w:fldChar w:fldCharType="begin"/>
      </w:r>
      <w:r w:rsidRPr="00C0247D">
        <w:instrText xml:space="preserve"> PAGEREF _Toc132969061 \h </w:instrText>
      </w:r>
      <w:r w:rsidRPr="00C0247D">
        <w:fldChar w:fldCharType="separate"/>
      </w:r>
      <w:r w:rsidR="00DF1AC8">
        <w:t>31</w:t>
      </w:r>
      <w:r w:rsidRPr="00C0247D">
        <w:fldChar w:fldCharType="end"/>
      </w:r>
    </w:p>
    <w:p w14:paraId="06A04DA7"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6.6. УСЛОВИ ЗА УРЕЂЕЊЕ ЗЕЛЕНИХ И СЛОБОДНИХ ПОВРШИНА</w:t>
      </w:r>
      <w:r w:rsidRPr="00C0247D">
        <w:tab/>
      </w:r>
      <w:r w:rsidRPr="00C0247D">
        <w:fldChar w:fldCharType="begin"/>
      </w:r>
      <w:r w:rsidRPr="00C0247D">
        <w:instrText xml:space="preserve"> PAGEREF _Toc132969062 \h </w:instrText>
      </w:r>
      <w:r w:rsidRPr="00C0247D">
        <w:fldChar w:fldCharType="separate"/>
      </w:r>
      <w:r w:rsidR="00DF1AC8">
        <w:t>31</w:t>
      </w:r>
      <w:r w:rsidRPr="00C0247D">
        <w:fldChar w:fldCharType="end"/>
      </w:r>
    </w:p>
    <w:p w14:paraId="4ECFC38D"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6.6.1. Зелене и слободне површине јавног коришћења</w:t>
      </w:r>
      <w:r w:rsidRPr="00C0247D">
        <w:tab/>
      </w:r>
      <w:r w:rsidRPr="00C0247D">
        <w:fldChar w:fldCharType="begin"/>
      </w:r>
      <w:r w:rsidRPr="00C0247D">
        <w:instrText xml:space="preserve"> PAGEREF _Toc132969063 \h </w:instrText>
      </w:r>
      <w:r w:rsidRPr="00C0247D">
        <w:fldChar w:fldCharType="separate"/>
      </w:r>
      <w:r w:rsidR="00DF1AC8">
        <w:t>31</w:t>
      </w:r>
      <w:r w:rsidRPr="00C0247D">
        <w:fldChar w:fldCharType="end"/>
      </w:r>
    </w:p>
    <w:p w14:paraId="138DE7CB"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6.6.2. Зелене и слободне површине на осталим површинама</w:t>
      </w:r>
      <w:r w:rsidRPr="00C0247D">
        <w:tab/>
      </w:r>
      <w:r w:rsidRPr="00C0247D">
        <w:fldChar w:fldCharType="begin"/>
      </w:r>
      <w:r w:rsidRPr="00C0247D">
        <w:instrText xml:space="preserve"> PAGEREF _Toc132969064 \h </w:instrText>
      </w:r>
      <w:r w:rsidRPr="00C0247D">
        <w:fldChar w:fldCharType="separate"/>
      </w:r>
      <w:r w:rsidR="00DF1AC8">
        <w:t>32</w:t>
      </w:r>
      <w:r w:rsidRPr="00C0247D">
        <w:fldChar w:fldCharType="end"/>
      </w:r>
    </w:p>
    <w:p w14:paraId="46021BFB" w14:textId="77777777" w:rsidR="002B4373" w:rsidRPr="00C0247D" w:rsidRDefault="002B4373" w:rsidP="005515FD">
      <w:pPr>
        <w:pStyle w:val="TOC3"/>
        <w:tabs>
          <w:tab w:val="clear" w:pos="9345"/>
          <w:tab w:val="right" w:leader="dot" w:pos="9639"/>
        </w:tabs>
        <w:jc w:val="left"/>
        <w:rPr>
          <w:rFonts w:eastAsiaTheme="minorEastAsia" w:cstheme="minorBidi"/>
          <w:lang w:eastAsia="sr-Cyrl-RS"/>
        </w:rPr>
      </w:pPr>
      <w:r w:rsidRPr="00C0247D">
        <w:t>6.6.3. Општи услови озелењавања и формирања нових зелених површина</w:t>
      </w:r>
      <w:r w:rsidRPr="00C0247D">
        <w:tab/>
      </w:r>
      <w:r w:rsidRPr="00C0247D">
        <w:fldChar w:fldCharType="begin"/>
      </w:r>
      <w:r w:rsidRPr="00C0247D">
        <w:instrText xml:space="preserve"> PAGEREF _Toc132969065 \h </w:instrText>
      </w:r>
      <w:r w:rsidRPr="00C0247D">
        <w:fldChar w:fldCharType="separate"/>
      </w:r>
      <w:r w:rsidR="00DF1AC8">
        <w:t>32</w:t>
      </w:r>
      <w:r w:rsidRPr="00C0247D">
        <w:fldChar w:fldCharType="end"/>
      </w:r>
    </w:p>
    <w:p w14:paraId="1E24BE87" w14:textId="77777777" w:rsidR="00B17F47" w:rsidRPr="00C0247D" w:rsidRDefault="002B4373" w:rsidP="005515FD">
      <w:pPr>
        <w:pStyle w:val="TOC1"/>
        <w:rPr>
          <w:lang w:val="en-US"/>
        </w:rPr>
      </w:pPr>
      <w:r w:rsidRPr="00C0247D">
        <w:t>7.</w:t>
      </w:r>
      <w:r w:rsidRPr="00C0247D">
        <w:rPr>
          <w:rFonts w:eastAsiaTheme="minorEastAsia" w:cstheme="minorBidi"/>
          <w:lang w:eastAsia="sr-Cyrl-RS"/>
        </w:rPr>
        <w:tab/>
      </w:r>
      <w:r w:rsidRPr="00C0247D">
        <w:t xml:space="preserve">УСЛОВИ И МЕРЕ ЗАШТИТЕ НЕПОКРЕТНИХ КУЛТУРНИХ ДОБАРА И </w:t>
      </w:r>
    </w:p>
    <w:p w14:paraId="59F83FBA" w14:textId="67DD94BA" w:rsidR="002B4373" w:rsidRPr="00C0247D" w:rsidRDefault="00B17F47" w:rsidP="005515FD">
      <w:pPr>
        <w:pStyle w:val="TOC1"/>
        <w:rPr>
          <w:rFonts w:eastAsiaTheme="minorEastAsia" w:cstheme="minorBidi"/>
          <w:lang w:eastAsia="sr-Cyrl-RS"/>
        </w:rPr>
      </w:pPr>
      <w:r w:rsidRPr="00C0247D">
        <w:rPr>
          <w:lang w:val="en-US"/>
        </w:rPr>
        <w:tab/>
      </w:r>
      <w:r w:rsidR="002B4373" w:rsidRPr="00C0247D">
        <w:t>ПРИРОДНИХ ДОБАРА</w:t>
      </w:r>
      <w:r w:rsidR="002B4373" w:rsidRPr="00C0247D">
        <w:tab/>
      </w:r>
      <w:r w:rsidR="002B4373" w:rsidRPr="00C0247D">
        <w:fldChar w:fldCharType="begin"/>
      </w:r>
      <w:r w:rsidR="002B4373" w:rsidRPr="00C0247D">
        <w:instrText xml:space="preserve"> PAGEREF _Toc132969066 \h </w:instrText>
      </w:r>
      <w:r w:rsidR="002B4373" w:rsidRPr="00C0247D">
        <w:fldChar w:fldCharType="separate"/>
      </w:r>
      <w:r w:rsidR="00DF1AC8">
        <w:t>33</w:t>
      </w:r>
      <w:r w:rsidR="002B4373" w:rsidRPr="00C0247D">
        <w:fldChar w:fldCharType="end"/>
      </w:r>
    </w:p>
    <w:p w14:paraId="23B1B0B8"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7.1. ЗАШТИТА НЕПОКРЕТНИХ КУЛТУРНИХ ДОБАРА</w:t>
      </w:r>
      <w:r w:rsidRPr="00C0247D">
        <w:tab/>
      </w:r>
      <w:r w:rsidRPr="00C0247D">
        <w:fldChar w:fldCharType="begin"/>
      </w:r>
      <w:r w:rsidRPr="00C0247D">
        <w:instrText xml:space="preserve"> PAGEREF _Toc132969067 \h </w:instrText>
      </w:r>
      <w:r w:rsidRPr="00C0247D">
        <w:fldChar w:fldCharType="separate"/>
      </w:r>
      <w:r w:rsidR="00DF1AC8">
        <w:t>33</w:t>
      </w:r>
      <w:r w:rsidRPr="00C0247D">
        <w:fldChar w:fldCharType="end"/>
      </w:r>
    </w:p>
    <w:p w14:paraId="72D536C4"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7.2. ЗАШТИТА ПРИРОДНИХ ЦЕЛИНА</w:t>
      </w:r>
      <w:r w:rsidRPr="00C0247D">
        <w:tab/>
      </w:r>
      <w:r w:rsidRPr="00C0247D">
        <w:fldChar w:fldCharType="begin"/>
      </w:r>
      <w:r w:rsidRPr="00C0247D">
        <w:instrText xml:space="preserve"> PAGEREF _Toc132969068 \h </w:instrText>
      </w:r>
      <w:r w:rsidRPr="00C0247D">
        <w:fldChar w:fldCharType="separate"/>
      </w:r>
      <w:r w:rsidR="00DF1AC8">
        <w:t>34</w:t>
      </w:r>
      <w:r w:rsidRPr="00C0247D">
        <w:fldChar w:fldCharType="end"/>
      </w:r>
    </w:p>
    <w:p w14:paraId="78A2F8AF" w14:textId="77777777" w:rsidR="002B4373" w:rsidRPr="00C0247D" w:rsidRDefault="002B4373" w:rsidP="005515FD">
      <w:pPr>
        <w:pStyle w:val="TOC1"/>
        <w:rPr>
          <w:rFonts w:eastAsiaTheme="minorEastAsia" w:cstheme="minorBidi"/>
          <w:lang w:eastAsia="sr-Cyrl-RS"/>
        </w:rPr>
      </w:pPr>
      <w:r w:rsidRPr="00C0247D">
        <w:t>8. МЕРЕ ЕНЕРГЕТСКЕ ЕФИКАСНОСТИ ИЗГРАДЊЕ</w:t>
      </w:r>
      <w:r w:rsidRPr="00C0247D">
        <w:tab/>
      </w:r>
      <w:r w:rsidRPr="00C0247D">
        <w:fldChar w:fldCharType="begin"/>
      </w:r>
      <w:r w:rsidRPr="00C0247D">
        <w:instrText xml:space="preserve"> PAGEREF _Toc132969069 \h </w:instrText>
      </w:r>
      <w:r w:rsidRPr="00C0247D">
        <w:fldChar w:fldCharType="separate"/>
      </w:r>
      <w:r w:rsidR="00DF1AC8">
        <w:t>35</w:t>
      </w:r>
      <w:r w:rsidRPr="00C0247D">
        <w:fldChar w:fldCharType="end"/>
      </w:r>
    </w:p>
    <w:p w14:paraId="1F2B389A" w14:textId="6B2E69E5" w:rsidR="002B4373" w:rsidRPr="00C0247D" w:rsidRDefault="002B4373" w:rsidP="005515FD">
      <w:pPr>
        <w:pStyle w:val="TOC1"/>
        <w:rPr>
          <w:rFonts w:eastAsiaTheme="minorEastAsia" w:cstheme="minorBidi"/>
          <w:lang w:eastAsia="sr-Cyrl-RS"/>
        </w:rPr>
      </w:pPr>
      <w:r w:rsidRPr="00C0247D">
        <w:t>9.</w:t>
      </w:r>
      <w:r w:rsidRPr="00C0247D">
        <w:rPr>
          <w:rFonts w:eastAsiaTheme="minorEastAsia" w:cstheme="minorBidi"/>
          <w:lang w:eastAsia="sr-Cyrl-RS"/>
        </w:rPr>
        <w:tab/>
      </w:r>
      <w:r w:rsidRPr="00C0247D">
        <w:t>ОПШТИ УСЛОВИ И МЕРЕ ЗАШТИТЕ ЖИВОТНЕ СРЕДИНЕ И ЖИВОТА И</w:t>
      </w:r>
      <w:r w:rsidR="00C0247D">
        <w:rPr>
          <w:lang w:val="sr-Latn-RS"/>
        </w:rPr>
        <w:t xml:space="preserve"> </w:t>
      </w:r>
      <w:r w:rsidR="00B17F47" w:rsidRPr="00C0247D">
        <w:rPr>
          <w:lang w:val="en-US"/>
        </w:rPr>
        <w:tab/>
      </w:r>
      <w:r w:rsidR="00C0247D">
        <w:rPr>
          <w:lang w:val="en-US"/>
        </w:rPr>
        <w:br/>
      </w:r>
      <w:r w:rsidRPr="00C0247D">
        <w:t>ЗДРАВЉА ЉУДИ</w:t>
      </w:r>
      <w:r w:rsidRPr="00C0247D">
        <w:tab/>
      </w:r>
      <w:r w:rsidRPr="00C0247D">
        <w:fldChar w:fldCharType="begin"/>
      </w:r>
      <w:r w:rsidRPr="00C0247D">
        <w:instrText xml:space="preserve"> PAGEREF _Toc132969070 \h </w:instrText>
      </w:r>
      <w:r w:rsidRPr="00C0247D">
        <w:fldChar w:fldCharType="separate"/>
      </w:r>
      <w:r w:rsidR="00DF1AC8">
        <w:t>37</w:t>
      </w:r>
      <w:r w:rsidRPr="00C0247D">
        <w:fldChar w:fldCharType="end"/>
      </w:r>
    </w:p>
    <w:p w14:paraId="58273C7E"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9.1 МЕРЕ ЗАШТИТЕ ЖИВОТНЕ СРЕДИНЕ</w:t>
      </w:r>
      <w:r w:rsidRPr="00C0247D">
        <w:tab/>
      </w:r>
      <w:r w:rsidRPr="00C0247D">
        <w:fldChar w:fldCharType="begin"/>
      </w:r>
      <w:r w:rsidRPr="00C0247D">
        <w:instrText xml:space="preserve"> PAGEREF _Toc132969071 \h </w:instrText>
      </w:r>
      <w:r w:rsidRPr="00C0247D">
        <w:fldChar w:fldCharType="separate"/>
      </w:r>
      <w:r w:rsidR="00DF1AC8">
        <w:t>37</w:t>
      </w:r>
      <w:r w:rsidRPr="00C0247D">
        <w:fldChar w:fldCharType="end"/>
      </w:r>
    </w:p>
    <w:p w14:paraId="744891BA"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t>9.2. МЕРЕ ЗАШТИТЕ ЖИВОТА И ЗДРАВЉА ЉУДИ</w:t>
      </w:r>
      <w:r w:rsidRPr="00C0247D">
        <w:tab/>
      </w:r>
      <w:r w:rsidRPr="00C0247D">
        <w:fldChar w:fldCharType="begin"/>
      </w:r>
      <w:r w:rsidRPr="00C0247D">
        <w:instrText xml:space="preserve"> PAGEREF _Toc132969072 \h </w:instrText>
      </w:r>
      <w:r w:rsidRPr="00C0247D">
        <w:fldChar w:fldCharType="separate"/>
      </w:r>
      <w:r w:rsidR="00DF1AC8">
        <w:t>38</w:t>
      </w:r>
      <w:r w:rsidRPr="00C0247D">
        <w:fldChar w:fldCharType="end"/>
      </w:r>
    </w:p>
    <w:p w14:paraId="2CF2D387" w14:textId="31743572" w:rsidR="00B17F47" w:rsidRPr="00C0247D" w:rsidRDefault="002B4373" w:rsidP="005515FD">
      <w:pPr>
        <w:pStyle w:val="TOC1"/>
        <w:rPr>
          <w:lang w:val="en-US"/>
        </w:rPr>
      </w:pPr>
      <w:r w:rsidRPr="00C0247D">
        <w:t>10.</w:t>
      </w:r>
      <w:r w:rsidR="00B17F47" w:rsidRPr="00C0247D">
        <w:rPr>
          <w:lang w:val="en-US"/>
        </w:rPr>
        <w:t xml:space="preserve"> </w:t>
      </w:r>
      <w:r w:rsidRPr="00C0247D">
        <w:t xml:space="preserve">ОПШТИ УСЛОВИ И МЕРЕ ЗАШТИТЕ ЕЛЕМЕНТАРНИХ НЕПОГОДА, </w:t>
      </w:r>
    </w:p>
    <w:p w14:paraId="1F0B7240" w14:textId="0E72EC91" w:rsidR="002B4373" w:rsidRPr="00C0247D" w:rsidRDefault="00B17F47" w:rsidP="005515FD">
      <w:pPr>
        <w:pStyle w:val="TOC1"/>
        <w:rPr>
          <w:rFonts w:eastAsiaTheme="minorEastAsia" w:cstheme="minorBidi"/>
          <w:lang w:eastAsia="sr-Cyrl-RS"/>
        </w:rPr>
      </w:pPr>
      <w:r w:rsidRPr="00C0247D">
        <w:rPr>
          <w:lang w:val="en-US"/>
        </w:rPr>
        <w:tab/>
        <w:t xml:space="preserve">  </w:t>
      </w:r>
      <w:r w:rsidR="002B4373" w:rsidRPr="00C0247D">
        <w:t>АКЦИДЕНТНИХ СИТУАЦИЈА И РАТНИХ ДЕЈСТАВА</w:t>
      </w:r>
      <w:r w:rsidR="002B4373" w:rsidRPr="00C0247D">
        <w:tab/>
      </w:r>
      <w:r w:rsidR="002B4373" w:rsidRPr="00C0247D">
        <w:fldChar w:fldCharType="begin"/>
      </w:r>
      <w:r w:rsidR="002B4373" w:rsidRPr="00C0247D">
        <w:instrText xml:space="preserve"> PAGEREF _Toc132969073 \h </w:instrText>
      </w:r>
      <w:r w:rsidR="002B4373" w:rsidRPr="00C0247D">
        <w:fldChar w:fldCharType="separate"/>
      </w:r>
      <w:r w:rsidR="00DF1AC8">
        <w:t>39</w:t>
      </w:r>
      <w:r w:rsidR="002B4373" w:rsidRPr="00C0247D">
        <w:fldChar w:fldCharType="end"/>
      </w:r>
    </w:p>
    <w:p w14:paraId="152AC776"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t>10.1. Елементарне непогоде</w:t>
      </w:r>
      <w:r w:rsidRPr="00C0247D">
        <w:tab/>
      </w:r>
      <w:r w:rsidRPr="00C0247D">
        <w:fldChar w:fldCharType="begin"/>
      </w:r>
      <w:r w:rsidRPr="00C0247D">
        <w:instrText xml:space="preserve"> PAGEREF _Toc132969074 \h </w:instrText>
      </w:r>
      <w:r w:rsidRPr="00C0247D">
        <w:fldChar w:fldCharType="separate"/>
      </w:r>
      <w:r w:rsidR="00DF1AC8">
        <w:t>39</w:t>
      </w:r>
      <w:r w:rsidRPr="00C0247D">
        <w:fldChar w:fldCharType="end"/>
      </w:r>
    </w:p>
    <w:p w14:paraId="2532B4EA" w14:textId="77777777" w:rsidR="002B4373" w:rsidRPr="00C0247D" w:rsidRDefault="002B4373" w:rsidP="005515FD">
      <w:pPr>
        <w:pStyle w:val="TOC2"/>
        <w:tabs>
          <w:tab w:val="clear" w:pos="9345"/>
          <w:tab w:val="right" w:leader="dot" w:pos="9639"/>
        </w:tabs>
        <w:jc w:val="left"/>
        <w:rPr>
          <w:rFonts w:eastAsiaTheme="minorEastAsia" w:cstheme="minorBidi"/>
          <w:lang w:eastAsia="sr-Cyrl-RS"/>
        </w:rPr>
      </w:pPr>
      <w:r w:rsidRPr="00C0247D">
        <w:t>10.2. Акцидентне ситуације/техничко технолошки удеси</w:t>
      </w:r>
      <w:r w:rsidRPr="00C0247D">
        <w:tab/>
      </w:r>
      <w:r w:rsidRPr="00C0247D">
        <w:fldChar w:fldCharType="begin"/>
      </w:r>
      <w:r w:rsidRPr="00C0247D">
        <w:instrText xml:space="preserve"> PAGEREF _Toc132969075 \h </w:instrText>
      </w:r>
      <w:r w:rsidRPr="00C0247D">
        <w:fldChar w:fldCharType="separate"/>
      </w:r>
      <w:r w:rsidR="00DF1AC8">
        <w:t>41</w:t>
      </w:r>
      <w:r w:rsidRPr="00C0247D">
        <w:fldChar w:fldCharType="end"/>
      </w:r>
    </w:p>
    <w:p w14:paraId="25532D95" w14:textId="77777777" w:rsidR="002B4373" w:rsidRPr="00C0247D" w:rsidRDefault="002B4373" w:rsidP="005515FD">
      <w:pPr>
        <w:pStyle w:val="TOC2"/>
        <w:tabs>
          <w:tab w:val="clear" w:pos="9345"/>
          <w:tab w:val="right" w:leader="dot" w:pos="9639"/>
        </w:tabs>
        <w:jc w:val="left"/>
        <w:rPr>
          <w:rFonts w:eastAsiaTheme="minorEastAsia" w:cstheme="minorBidi"/>
          <w:lang w:val="sr-Cyrl-RS" w:eastAsia="sr-Cyrl-RS"/>
        </w:rPr>
      </w:pPr>
      <w:r w:rsidRPr="00C0247D">
        <w:rPr>
          <w:lang w:val="sr-Cyrl-RS"/>
        </w:rPr>
        <w:t>10.3. Ратна дејства/одбрана</w:t>
      </w:r>
      <w:r w:rsidRPr="00C0247D">
        <w:tab/>
      </w:r>
      <w:r w:rsidRPr="00C0247D">
        <w:fldChar w:fldCharType="begin"/>
      </w:r>
      <w:r w:rsidRPr="00C0247D">
        <w:instrText xml:space="preserve"> PAGEREF _Toc132969076 \h </w:instrText>
      </w:r>
      <w:r w:rsidRPr="00C0247D">
        <w:fldChar w:fldCharType="separate"/>
      </w:r>
      <w:r w:rsidR="00DF1AC8">
        <w:t>41</w:t>
      </w:r>
      <w:r w:rsidRPr="00C0247D">
        <w:fldChar w:fldCharType="end"/>
      </w:r>
    </w:p>
    <w:p w14:paraId="52332F0E" w14:textId="77777777" w:rsidR="00B17F47" w:rsidRPr="00C0247D" w:rsidRDefault="002B4373" w:rsidP="005515FD">
      <w:pPr>
        <w:pStyle w:val="TOC1"/>
        <w:rPr>
          <w:lang w:val="en-US"/>
        </w:rPr>
      </w:pPr>
      <w:r w:rsidRPr="00C0247D">
        <w:t xml:space="preserve">11. ПОСЕБНИ УСЛОВИ КОЈИМА СЕ ПОВРШИНЕ И ОБЈЕКТИ ЈАВНЕ НАМЕНЕ </w:t>
      </w:r>
    </w:p>
    <w:p w14:paraId="030865EE" w14:textId="0BADF1A1" w:rsidR="002B4373" w:rsidRPr="00C0247D" w:rsidRDefault="00B17F47" w:rsidP="005515FD">
      <w:pPr>
        <w:pStyle w:val="TOC1"/>
        <w:rPr>
          <w:rFonts w:eastAsiaTheme="minorEastAsia" w:cstheme="minorBidi"/>
          <w:lang w:eastAsia="sr-Cyrl-RS"/>
        </w:rPr>
      </w:pPr>
      <w:r w:rsidRPr="00C0247D">
        <w:rPr>
          <w:lang w:val="en-US"/>
        </w:rPr>
        <w:tab/>
        <w:t xml:space="preserve">  </w:t>
      </w:r>
      <w:r w:rsidR="002B4373" w:rsidRPr="00C0247D">
        <w:t>ЧИНЕ ПРИСТУПАЧНИМ ОСОБАМА СА ИНВАЛИДИТЕТОМ</w:t>
      </w:r>
      <w:r w:rsidR="002B4373" w:rsidRPr="00C0247D">
        <w:tab/>
      </w:r>
      <w:r w:rsidR="002B4373" w:rsidRPr="00C0247D">
        <w:fldChar w:fldCharType="begin"/>
      </w:r>
      <w:r w:rsidR="002B4373" w:rsidRPr="00C0247D">
        <w:instrText xml:space="preserve"> PAGEREF _Toc132969077 \h </w:instrText>
      </w:r>
      <w:r w:rsidR="002B4373" w:rsidRPr="00C0247D">
        <w:fldChar w:fldCharType="separate"/>
      </w:r>
      <w:r w:rsidR="00DF1AC8">
        <w:t>42</w:t>
      </w:r>
      <w:r w:rsidR="002B4373" w:rsidRPr="00C0247D">
        <w:fldChar w:fldCharType="end"/>
      </w:r>
    </w:p>
    <w:p w14:paraId="2B1B64DD" w14:textId="3491B4CF" w:rsidR="00B17F47" w:rsidRPr="00C0247D" w:rsidRDefault="002B4373" w:rsidP="005515FD">
      <w:pPr>
        <w:pStyle w:val="TOC1"/>
        <w:rPr>
          <w:lang w:val="en-US"/>
        </w:rPr>
      </w:pPr>
      <w:r w:rsidRPr="00C0247D">
        <w:t>12.</w:t>
      </w:r>
      <w:r w:rsidR="00B17F47" w:rsidRPr="00C0247D">
        <w:rPr>
          <w:lang w:val="en-US"/>
        </w:rPr>
        <w:t xml:space="preserve"> </w:t>
      </w:r>
      <w:r w:rsidRPr="00C0247D">
        <w:t xml:space="preserve">СТЕПЕН КОМУНАЛНЕ ОПРЕМЉЕНОСТИ ГРАЂЕВИНСКОГ ЗЕМЉИШТА </w:t>
      </w:r>
    </w:p>
    <w:p w14:paraId="54D23866" w14:textId="77777777" w:rsidR="00B17F47" w:rsidRPr="00C0247D" w:rsidRDefault="00B17F47" w:rsidP="005515FD">
      <w:pPr>
        <w:pStyle w:val="TOC1"/>
        <w:rPr>
          <w:lang w:val="en-US"/>
        </w:rPr>
      </w:pPr>
      <w:r w:rsidRPr="00C0247D">
        <w:rPr>
          <w:lang w:val="en-US"/>
        </w:rPr>
        <w:tab/>
        <w:t xml:space="preserve">  </w:t>
      </w:r>
      <w:r w:rsidR="002B4373" w:rsidRPr="00C0247D">
        <w:t xml:space="preserve">ПОТРЕБАН ЗА ИЗДАВАЊЕ ЛОКАЦИЈСКИХ УСЛОВА И ГРАЂЕВИНСКЕ </w:t>
      </w:r>
    </w:p>
    <w:p w14:paraId="743B02CC" w14:textId="21FE9977" w:rsidR="002B4373" w:rsidRPr="00C0247D" w:rsidRDefault="00B17F47" w:rsidP="005515FD">
      <w:pPr>
        <w:pStyle w:val="TOC1"/>
        <w:rPr>
          <w:rFonts w:eastAsiaTheme="minorEastAsia" w:cstheme="minorBidi"/>
          <w:lang w:eastAsia="sr-Cyrl-RS"/>
        </w:rPr>
      </w:pPr>
      <w:r w:rsidRPr="00C0247D">
        <w:rPr>
          <w:lang w:val="en-US"/>
        </w:rPr>
        <w:tab/>
        <w:t xml:space="preserve">  </w:t>
      </w:r>
      <w:r w:rsidR="002B4373" w:rsidRPr="00C0247D">
        <w:t>ДОЗВОЛЕ</w:t>
      </w:r>
      <w:r w:rsidR="002B4373" w:rsidRPr="00C0247D">
        <w:tab/>
      </w:r>
      <w:r w:rsidR="002B4373" w:rsidRPr="00C0247D">
        <w:fldChar w:fldCharType="begin"/>
      </w:r>
      <w:r w:rsidR="002B4373" w:rsidRPr="00C0247D">
        <w:instrText xml:space="preserve"> PAGEREF _Toc132969078 \h </w:instrText>
      </w:r>
      <w:r w:rsidR="002B4373" w:rsidRPr="00C0247D">
        <w:fldChar w:fldCharType="separate"/>
      </w:r>
      <w:r w:rsidR="00DF1AC8">
        <w:t>42</w:t>
      </w:r>
      <w:r w:rsidR="002B4373" w:rsidRPr="00C0247D">
        <w:fldChar w:fldCharType="end"/>
      </w:r>
    </w:p>
    <w:p w14:paraId="16E733D1" w14:textId="77777777" w:rsidR="002B4373" w:rsidRPr="00C0247D" w:rsidRDefault="002B4373" w:rsidP="005515FD">
      <w:pPr>
        <w:pStyle w:val="TOC1"/>
        <w:rPr>
          <w:rFonts w:eastAsiaTheme="minorEastAsia" w:cstheme="minorBidi"/>
          <w:lang w:eastAsia="sr-Cyrl-RS"/>
        </w:rPr>
      </w:pPr>
      <w:r w:rsidRPr="00C0247D">
        <w:t>II ПРАВИЛА ГРАЂЕЊА</w:t>
      </w:r>
      <w:r w:rsidRPr="00C0247D">
        <w:tab/>
      </w:r>
      <w:r w:rsidRPr="00C0247D">
        <w:fldChar w:fldCharType="begin"/>
      </w:r>
      <w:r w:rsidRPr="00C0247D">
        <w:instrText xml:space="preserve"> PAGEREF _Toc132969079 \h </w:instrText>
      </w:r>
      <w:r w:rsidRPr="00C0247D">
        <w:fldChar w:fldCharType="separate"/>
      </w:r>
      <w:r w:rsidR="00DF1AC8">
        <w:t>43</w:t>
      </w:r>
      <w:r w:rsidRPr="00C0247D">
        <w:fldChar w:fldCharType="end"/>
      </w:r>
    </w:p>
    <w:p w14:paraId="3EBB8BF4" w14:textId="77777777" w:rsidR="002B4373" w:rsidRPr="00C0247D" w:rsidRDefault="002B4373" w:rsidP="005515FD">
      <w:pPr>
        <w:pStyle w:val="TOC1"/>
        <w:rPr>
          <w:rFonts w:eastAsiaTheme="minorEastAsia" w:cstheme="minorBidi"/>
          <w:lang w:eastAsia="sr-Cyrl-RS"/>
        </w:rPr>
      </w:pPr>
      <w:r w:rsidRPr="00C0247D">
        <w:t>1. ОПШТА ПРАВИЛА ГРАЂЕЊА</w:t>
      </w:r>
      <w:r w:rsidRPr="00C0247D">
        <w:tab/>
      </w:r>
      <w:r w:rsidRPr="00C0247D">
        <w:fldChar w:fldCharType="begin"/>
      </w:r>
      <w:r w:rsidRPr="00C0247D">
        <w:instrText xml:space="preserve"> PAGEREF _Toc132969080 \h </w:instrText>
      </w:r>
      <w:r w:rsidRPr="00C0247D">
        <w:fldChar w:fldCharType="separate"/>
      </w:r>
      <w:r w:rsidR="00DF1AC8">
        <w:t>43</w:t>
      </w:r>
      <w:r w:rsidRPr="00C0247D">
        <w:fldChar w:fldCharType="end"/>
      </w:r>
    </w:p>
    <w:p w14:paraId="3BF4DDDE" w14:textId="77777777" w:rsidR="002B4373" w:rsidRPr="00C0247D" w:rsidRDefault="002B4373" w:rsidP="005515FD">
      <w:pPr>
        <w:pStyle w:val="TOC1"/>
        <w:rPr>
          <w:rFonts w:eastAsiaTheme="minorEastAsia" w:cstheme="minorBidi"/>
          <w:lang w:eastAsia="sr-Cyrl-RS"/>
        </w:rPr>
      </w:pPr>
      <w:r w:rsidRPr="00C0247D">
        <w:t>2. ПРАВИЛА ГРАЂЕЊА ПО ЗОНАМА</w:t>
      </w:r>
      <w:r w:rsidRPr="00C0247D">
        <w:tab/>
      </w:r>
      <w:r w:rsidRPr="00C0247D">
        <w:fldChar w:fldCharType="begin"/>
      </w:r>
      <w:r w:rsidRPr="00C0247D">
        <w:instrText xml:space="preserve"> PAGEREF _Toc132969081 \h </w:instrText>
      </w:r>
      <w:r w:rsidRPr="00C0247D">
        <w:fldChar w:fldCharType="separate"/>
      </w:r>
      <w:r w:rsidR="00DF1AC8">
        <w:t>44</w:t>
      </w:r>
      <w:r w:rsidRPr="00C0247D">
        <w:fldChar w:fldCharType="end"/>
      </w:r>
    </w:p>
    <w:p w14:paraId="3BF05967" w14:textId="77777777" w:rsidR="002B4373" w:rsidRPr="00C0247D" w:rsidRDefault="002B4373" w:rsidP="005515FD">
      <w:pPr>
        <w:pStyle w:val="TOC1"/>
        <w:rPr>
          <w:rFonts w:eastAsiaTheme="minorEastAsia" w:cstheme="minorBidi"/>
          <w:lang w:eastAsia="sr-Cyrl-RS"/>
        </w:rPr>
      </w:pPr>
      <w:r w:rsidRPr="00C0247D">
        <w:t>3. ИНЖЕЊЕРСКО ГЕОЛОШКИ УСЛОВИ ЗА ИЗГРАДЊУ ОБЈЕКАТА</w:t>
      </w:r>
      <w:r w:rsidRPr="00C0247D">
        <w:tab/>
      </w:r>
      <w:r w:rsidRPr="00C0247D">
        <w:fldChar w:fldCharType="begin"/>
      </w:r>
      <w:r w:rsidRPr="00C0247D">
        <w:instrText xml:space="preserve"> PAGEREF _Toc132969082 \h </w:instrText>
      </w:r>
      <w:r w:rsidRPr="00C0247D">
        <w:fldChar w:fldCharType="separate"/>
      </w:r>
      <w:r w:rsidR="00DF1AC8">
        <w:t>49</w:t>
      </w:r>
      <w:r w:rsidRPr="00C0247D">
        <w:fldChar w:fldCharType="end"/>
      </w:r>
    </w:p>
    <w:p w14:paraId="3F52408C" w14:textId="77777777" w:rsidR="00B17F47" w:rsidRPr="00C0247D" w:rsidRDefault="002B4373" w:rsidP="005515FD">
      <w:pPr>
        <w:pStyle w:val="TOC1"/>
        <w:rPr>
          <w:lang w:val="en-US"/>
        </w:rPr>
      </w:pPr>
      <w:r w:rsidRPr="00C0247D">
        <w:t>4.</w:t>
      </w:r>
      <w:r w:rsidRPr="00C0247D">
        <w:rPr>
          <w:rFonts w:eastAsiaTheme="minorEastAsia" w:cstheme="minorBidi"/>
          <w:lang w:eastAsia="sr-Cyrl-RS"/>
        </w:rPr>
        <w:tab/>
      </w:r>
      <w:r w:rsidRPr="00C0247D">
        <w:t xml:space="preserve">ЛОКАЦИЈЕ ЗА КОЈЕ ЈЕ ОБАВЕЗНА ИЗРАДА ПРОЈЕКТА ПАРЦЕЛАЦИЈЕ, </w:t>
      </w:r>
    </w:p>
    <w:p w14:paraId="2FC9E66C" w14:textId="77777777" w:rsidR="00B17F47" w:rsidRPr="00C0247D" w:rsidRDefault="00B17F47" w:rsidP="005515FD">
      <w:pPr>
        <w:pStyle w:val="TOC1"/>
        <w:rPr>
          <w:lang w:val="en-US"/>
        </w:rPr>
      </w:pPr>
      <w:r w:rsidRPr="00C0247D">
        <w:rPr>
          <w:lang w:val="en-US"/>
        </w:rPr>
        <w:tab/>
      </w:r>
      <w:r w:rsidR="002B4373" w:rsidRPr="00C0247D">
        <w:t xml:space="preserve">ОДНОСНО ПРЕПАРЦЕЛАЦИЈЕ, УРБАНИСТИЧКОГ ПРОЈЕКТА И </w:t>
      </w:r>
    </w:p>
    <w:p w14:paraId="0EA29066" w14:textId="71F7E910" w:rsidR="002B4373" w:rsidRPr="00C0247D" w:rsidRDefault="00B17F47" w:rsidP="005515FD">
      <w:pPr>
        <w:pStyle w:val="TOC1"/>
        <w:rPr>
          <w:rFonts w:eastAsiaTheme="minorEastAsia" w:cstheme="minorBidi"/>
          <w:lang w:eastAsia="sr-Cyrl-RS"/>
        </w:rPr>
      </w:pPr>
      <w:r w:rsidRPr="00C0247D">
        <w:rPr>
          <w:lang w:val="en-US"/>
        </w:rPr>
        <w:tab/>
      </w:r>
      <w:r w:rsidR="002B4373" w:rsidRPr="00C0247D">
        <w:t>УРБАНИСТИЧКО АРХИТЕКТОНСКОГ КОНКУРСА</w:t>
      </w:r>
      <w:r w:rsidR="002B4373" w:rsidRPr="00C0247D">
        <w:tab/>
      </w:r>
      <w:r w:rsidR="002B4373" w:rsidRPr="00C0247D">
        <w:fldChar w:fldCharType="begin"/>
      </w:r>
      <w:r w:rsidR="002B4373" w:rsidRPr="00C0247D">
        <w:instrText xml:space="preserve"> PAGEREF _Toc132969083 \h </w:instrText>
      </w:r>
      <w:r w:rsidR="002B4373" w:rsidRPr="00C0247D">
        <w:fldChar w:fldCharType="separate"/>
      </w:r>
      <w:r w:rsidR="00DF1AC8">
        <w:t>49</w:t>
      </w:r>
      <w:r w:rsidR="002B4373" w:rsidRPr="00C0247D">
        <w:fldChar w:fldCharType="end"/>
      </w:r>
    </w:p>
    <w:p w14:paraId="0D8A5394" w14:textId="77777777" w:rsidR="002B4373" w:rsidRPr="00C0247D" w:rsidRDefault="002B4373" w:rsidP="005515FD">
      <w:pPr>
        <w:pStyle w:val="TOC1"/>
        <w:rPr>
          <w:rFonts w:eastAsiaTheme="minorEastAsia" w:cstheme="minorBidi"/>
          <w:lang w:eastAsia="sr-Cyrl-RS"/>
        </w:rPr>
      </w:pPr>
      <w:r w:rsidRPr="00C0247D">
        <w:t>5.</w:t>
      </w:r>
      <w:r w:rsidRPr="00C0247D">
        <w:rPr>
          <w:rFonts w:eastAsiaTheme="minorEastAsia" w:cstheme="minorBidi"/>
          <w:lang w:eastAsia="sr-Cyrl-RS"/>
        </w:rPr>
        <w:tab/>
      </w:r>
      <w:r w:rsidRPr="00C0247D">
        <w:t>ПРИКАЗ ОСТВАРЕНИХ УРБАНИСТИЧКИХ ПАРАМЕТАРА И КАПАЦИТЕТА</w:t>
      </w:r>
      <w:r w:rsidRPr="00C0247D">
        <w:tab/>
      </w:r>
      <w:r w:rsidRPr="00C0247D">
        <w:fldChar w:fldCharType="begin"/>
      </w:r>
      <w:r w:rsidRPr="00C0247D">
        <w:instrText xml:space="preserve"> PAGEREF _Toc132969084 \h </w:instrText>
      </w:r>
      <w:r w:rsidRPr="00C0247D">
        <w:fldChar w:fldCharType="separate"/>
      </w:r>
      <w:r w:rsidR="00DF1AC8">
        <w:t>49</w:t>
      </w:r>
      <w:r w:rsidRPr="00C0247D">
        <w:fldChar w:fldCharType="end"/>
      </w:r>
    </w:p>
    <w:p w14:paraId="0EB502ED" w14:textId="4EB506D1" w:rsidR="002B4373" w:rsidRPr="00C0247D" w:rsidRDefault="002B4373" w:rsidP="005515FD">
      <w:pPr>
        <w:pStyle w:val="TOC1"/>
        <w:rPr>
          <w:rFonts w:eastAsiaTheme="minorEastAsia" w:cstheme="minorBidi"/>
          <w:lang w:eastAsia="sr-Cyrl-RS"/>
        </w:rPr>
      </w:pPr>
      <w:r w:rsidRPr="00C0247D">
        <w:t>6. ПРИМЕНА ПЛАНА</w:t>
      </w:r>
      <w:r w:rsidRPr="00C0247D">
        <w:tab/>
      </w:r>
      <w:r w:rsidRPr="00C0247D">
        <w:fldChar w:fldCharType="begin"/>
      </w:r>
      <w:r w:rsidRPr="00C0247D">
        <w:instrText xml:space="preserve"> PAGEREF _Toc132969085 \h </w:instrText>
      </w:r>
      <w:r w:rsidRPr="00C0247D">
        <w:fldChar w:fldCharType="separate"/>
      </w:r>
      <w:r w:rsidR="00DF1AC8">
        <w:t>50</w:t>
      </w:r>
      <w:r w:rsidRPr="00C0247D">
        <w:fldChar w:fldCharType="end"/>
      </w:r>
    </w:p>
    <w:p w14:paraId="491B10ED" w14:textId="4E4A5BD7" w:rsidR="00DF3C66" w:rsidRDefault="00E57547" w:rsidP="005515FD">
      <w:pPr>
        <w:tabs>
          <w:tab w:val="left" w:pos="8364"/>
          <w:tab w:val="left" w:pos="8789"/>
          <w:tab w:val="right" w:leader="dot" w:pos="9639"/>
        </w:tabs>
        <w:ind w:right="-91"/>
        <w:jc w:val="left"/>
        <w:rPr>
          <w:b/>
          <w:noProof/>
          <w:color w:val="FF0000"/>
          <w:sz w:val="22"/>
          <w:szCs w:val="22"/>
          <w:lang w:val="sr-Cyrl-RS"/>
        </w:rPr>
      </w:pPr>
      <w:r w:rsidRPr="00C0247D">
        <w:rPr>
          <w:b/>
          <w:noProof/>
          <w:color w:val="FF0000"/>
          <w:lang w:val="sr-Cyrl-RS"/>
        </w:rPr>
        <w:fldChar w:fldCharType="end"/>
      </w:r>
    </w:p>
    <w:p w14:paraId="104C53BA" w14:textId="125FDD9D" w:rsidR="002B2817" w:rsidRDefault="003A3E71" w:rsidP="002B2817">
      <w:pPr>
        <w:rPr>
          <w:b/>
          <w:sz w:val="22"/>
          <w:szCs w:val="22"/>
          <w:lang w:val="sr-Cyrl-RS"/>
        </w:rPr>
      </w:pPr>
      <w:r>
        <w:rPr>
          <w:b/>
          <w:sz w:val="22"/>
          <w:szCs w:val="22"/>
          <w:lang w:val="sr-Cyrl-RS"/>
        </w:rPr>
        <w:t>Г</w:t>
      </w:r>
      <w:r w:rsidR="002B2817" w:rsidRPr="00BB48C9">
        <w:rPr>
          <w:b/>
          <w:sz w:val="22"/>
          <w:szCs w:val="22"/>
          <w:lang w:val="sr-Cyrl-RS"/>
        </w:rPr>
        <w:t>) ГРАФИЧКИ ДЕО ПЛАНА</w:t>
      </w:r>
    </w:p>
    <w:p w14:paraId="3C28581E" w14:textId="77777777" w:rsidR="00393C53" w:rsidRPr="00393C53" w:rsidRDefault="00393C53" w:rsidP="00DF3C66">
      <w:pPr>
        <w:tabs>
          <w:tab w:val="left" w:pos="8364"/>
          <w:tab w:val="left" w:pos="8789"/>
        </w:tabs>
        <w:ind w:right="-91"/>
        <w:rPr>
          <w:b/>
          <w:sz w:val="22"/>
          <w:szCs w:val="22"/>
          <w:lang w:val="sr-Latn-RS"/>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6946"/>
        <w:gridCol w:w="1559"/>
      </w:tblGrid>
      <w:tr w:rsidR="00DF3C66" w:rsidRPr="005515FD" w14:paraId="334C98FE" w14:textId="77777777" w:rsidTr="005515FD">
        <w:tc>
          <w:tcPr>
            <w:tcW w:w="851" w:type="dxa"/>
            <w:tcBorders>
              <w:top w:val="nil"/>
              <w:left w:val="nil"/>
            </w:tcBorders>
          </w:tcPr>
          <w:p w14:paraId="330089C8" w14:textId="77777777" w:rsidR="00DF3C66" w:rsidRPr="005515FD" w:rsidRDefault="00DF3C66" w:rsidP="0002205C">
            <w:pPr>
              <w:jc w:val="center"/>
              <w:rPr>
                <w:b/>
                <w:bCs/>
                <w:sz w:val="19"/>
                <w:szCs w:val="19"/>
                <w:lang w:val="sr-Cyrl-RS"/>
              </w:rPr>
            </w:pPr>
            <w:r w:rsidRPr="005515FD">
              <w:rPr>
                <w:b/>
                <w:bCs/>
                <w:sz w:val="19"/>
                <w:szCs w:val="19"/>
                <w:lang w:val="sr-Cyrl-RS"/>
              </w:rPr>
              <w:t>Ред.</w:t>
            </w:r>
          </w:p>
          <w:p w14:paraId="36B28B95" w14:textId="77777777" w:rsidR="00DF3C66" w:rsidRPr="005515FD" w:rsidRDefault="00DF3C66" w:rsidP="0002205C">
            <w:pPr>
              <w:jc w:val="center"/>
              <w:rPr>
                <w:sz w:val="19"/>
                <w:szCs w:val="19"/>
                <w:lang w:val="sr-Cyrl-RS"/>
              </w:rPr>
            </w:pPr>
            <w:r w:rsidRPr="005515FD">
              <w:rPr>
                <w:b/>
                <w:bCs/>
                <w:sz w:val="19"/>
                <w:szCs w:val="19"/>
                <w:lang w:val="sr-Cyrl-RS"/>
              </w:rPr>
              <w:t>бр.</w:t>
            </w:r>
          </w:p>
        </w:tc>
        <w:tc>
          <w:tcPr>
            <w:tcW w:w="6946" w:type="dxa"/>
            <w:tcBorders>
              <w:top w:val="nil"/>
            </w:tcBorders>
            <w:vAlign w:val="center"/>
          </w:tcPr>
          <w:p w14:paraId="7AA1A95E" w14:textId="77777777" w:rsidR="00DF3C66" w:rsidRPr="005515FD" w:rsidRDefault="00DF3C66" w:rsidP="0002205C">
            <w:pPr>
              <w:rPr>
                <w:b/>
                <w:bCs/>
                <w:sz w:val="19"/>
                <w:szCs w:val="19"/>
                <w:lang w:val="sr-Cyrl-RS"/>
              </w:rPr>
            </w:pPr>
            <w:r w:rsidRPr="005515FD">
              <w:rPr>
                <w:b/>
                <w:bCs/>
                <w:sz w:val="19"/>
                <w:szCs w:val="19"/>
                <w:lang w:val="sr-Cyrl-RS"/>
              </w:rPr>
              <w:t>Назив карте</w:t>
            </w:r>
          </w:p>
        </w:tc>
        <w:tc>
          <w:tcPr>
            <w:tcW w:w="1559" w:type="dxa"/>
            <w:tcBorders>
              <w:top w:val="nil"/>
              <w:right w:val="nil"/>
            </w:tcBorders>
            <w:vAlign w:val="center"/>
          </w:tcPr>
          <w:p w14:paraId="26EB7DFA" w14:textId="77777777" w:rsidR="00DF3C66" w:rsidRPr="005515FD" w:rsidRDefault="00DF3C66" w:rsidP="0002205C">
            <w:pPr>
              <w:rPr>
                <w:b/>
                <w:bCs/>
                <w:sz w:val="19"/>
                <w:szCs w:val="19"/>
                <w:lang w:val="sr-Cyrl-RS"/>
              </w:rPr>
            </w:pPr>
            <w:r w:rsidRPr="005515FD">
              <w:rPr>
                <w:b/>
                <w:bCs/>
                <w:sz w:val="19"/>
                <w:szCs w:val="19"/>
                <w:lang w:val="sr-Latn-RS"/>
              </w:rPr>
              <w:t xml:space="preserve">    </w:t>
            </w:r>
            <w:r w:rsidRPr="005515FD">
              <w:rPr>
                <w:b/>
                <w:bCs/>
                <w:sz w:val="19"/>
                <w:szCs w:val="19"/>
                <w:lang w:val="sr-Cyrl-RS"/>
              </w:rPr>
              <w:t>Размера</w:t>
            </w:r>
          </w:p>
        </w:tc>
      </w:tr>
      <w:tr w:rsidR="00DF3C66" w:rsidRPr="005515FD" w14:paraId="36F959E1" w14:textId="77777777" w:rsidTr="005515FD">
        <w:trPr>
          <w:trHeight w:val="4566"/>
        </w:trPr>
        <w:tc>
          <w:tcPr>
            <w:tcW w:w="851" w:type="dxa"/>
            <w:tcBorders>
              <w:left w:val="nil"/>
              <w:bottom w:val="nil"/>
            </w:tcBorders>
          </w:tcPr>
          <w:p w14:paraId="1C961274" w14:textId="77777777" w:rsidR="00DF3C66" w:rsidRPr="005515FD" w:rsidRDefault="00DF3C66" w:rsidP="0002205C">
            <w:pPr>
              <w:rPr>
                <w:b/>
                <w:sz w:val="19"/>
                <w:szCs w:val="19"/>
                <w:lang w:val="sr-Latn-RS"/>
              </w:rPr>
            </w:pPr>
            <w:r w:rsidRPr="005515FD">
              <w:rPr>
                <w:b/>
                <w:sz w:val="19"/>
                <w:szCs w:val="19"/>
                <w:lang w:val="sr-Cyrl-RS"/>
              </w:rPr>
              <w:t xml:space="preserve">  </w:t>
            </w:r>
          </w:p>
          <w:p w14:paraId="444EBF3C" w14:textId="77777777" w:rsidR="00DF3C66" w:rsidRPr="005515FD" w:rsidRDefault="00DF3C66" w:rsidP="0002205C">
            <w:pPr>
              <w:rPr>
                <w:b/>
                <w:sz w:val="19"/>
                <w:szCs w:val="19"/>
                <w:lang w:val="sr-Latn-RS"/>
              </w:rPr>
            </w:pPr>
            <w:r w:rsidRPr="005515FD">
              <w:rPr>
                <w:b/>
                <w:sz w:val="19"/>
                <w:szCs w:val="19"/>
                <w:lang w:val="sr-Latn-RS"/>
              </w:rPr>
              <w:t xml:space="preserve">  1.</w:t>
            </w:r>
          </w:p>
          <w:p w14:paraId="1C0B4B7F" w14:textId="77777777" w:rsidR="00DF3C66" w:rsidRPr="005515FD" w:rsidRDefault="00DF3C66" w:rsidP="0002205C">
            <w:pPr>
              <w:rPr>
                <w:sz w:val="19"/>
                <w:szCs w:val="19"/>
                <w:lang w:val="sr-Latn-RS"/>
              </w:rPr>
            </w:pPr>
          </w:p>
          <w:p w14:paraId="7F6FFF40" w14:textId="77777777" w:rsidR="00DF3C66" w:rsidRPr="005515FD" w:rsidRDefault="00DF3C66" w:rsidP="0002205C">
            <w:pPr>
              <w:jc w:val="center"/>
              <w:rPr>
                <w:sz w:val="19"/>
                <w:szCs w:val="19"/>
                <w:lang w:val="sr-Latn-RS"/>
              </w:rPr>
            </w:pPr>
            <w:r w:rsidRPr="005515FD">
              <w:rPr>
                <w:sz w:val="19"/>
                <w:szCs w:val="19"/>
                <w:lang w:val="sr-Cyrl-RS"/>
              </w:rPr>
              <w:t>1.1.</w:t>
            </w:r>
          </w:p>
          <w:p w14:paraId="4F0B7382" w14:textId="77777777" w:rsidR="00DF3C66" w:rsidRPr="005515FD" w:rsidRDefault="00DF3C66" w:rsidP="0002205C">
            <w:pPr>
              <w:rPr>
                <w:sz w:val="19"/>
                <w:szCs w:val="19"/>
                <w:lang w:val="sr-Cyrl-RS"/>
              </w:rPr>
            </w:pPr>
          </w:p>
          <w:p w14:paraId="2B5282A2" w14:textId="1DE3CDF9" w:rsidR="00DF3C66" w:rsidRPr="005515FD" w:rsidRDefault="00877AD1" w:rsidP="0002205C">
            <w:pPr>
              <w:rPr>
                <w:b/>
                <w:sz w:val="19"/>
                <w:szCs w:val="19"/>
                <w:lang w:val="sr-Latn-RS"/>
              </w:rPr>
            </w:pPr>
            <w:r w:rsidRPr="005515FD">
              <w:rPr>
                <w:b/>
                <w:sz w:val="19"/>
                <w:szCs w:val="19"/>
                <w:lang w:val="sr-Cyrl-RS"/>
              </w:rPr>
              <w:t xml:space="preserve">  </w:t>
            </w:r>
            <w:r w:rsidR="00DF3C66" w:rsidRPr="005515FD">
              <w:rPr>
                <w:b/>
                <w:sz w:val="19"/>
                <w:szCs w:val="19"/>
                <w:lang w:val="sr-Latn-RS"/>
              </w:rPr>
              <w:t>2.</w:t>
            </w:r>
          </w:p>
          <w:p w14:paraId="176A3873" w14:textId="77777777" w:rsidR="00DF3C66" w:rsidRPr="005515FD" w:rsidRDefault="00DF3C66" w:rsidP="0002205C">
            <w:pPr>
              <w:jc w:val="center"/>
              <w:rPr>
                <w:sz w:val="19"/>
                <w:szCs w:val="19"/>
                <w:lang w:val="sr-Cyrl-RS"/>
              </w:rPr>
            </w:pPr>
          </w:p>
          <w:p w14:paraId="00A666D1" w14:textId="208D2C89" w:rsidR="00DF3C66" w:rsidRPr="005515FD" w:rsidRDefault="00DF3C66" w:rsidP="0002205C">
            <w:pPr>
              <w:rPr>
                <w:sz w:val="19"/>
                <w:szCs w:val="19"/>
                <w:lang w:val="sr-Cyrl-RS"/>
              </w:rPr>
            </w:pPr>
            <w:r w:rsidRPr="005515FD">
              <w:rPr>
                <w:sz w:val="19"/>
                <w:szCs w:val="19"/>
                <w:lang w:val="sr-Cyrl-RS"/>
              </w:rPr>
              <w:t xml:space="preserve">  </w:t>
            </w:r>
            <w:r w:rsidR="00607163" w:rsidRPr="005515FD">
              <w:rPr>
                <w:sz w:val="19"/>
                <w:szCs w:val="19"/>
                <w:lang w:val="sr-Cyrl-RS"/>
              </w:rPr>
              <w:t xml:space="preserve"> </w:t>
            </w:r>
            <w:r w:rsidRPr="005515FD">
              <w:rPr>
                <w:sz w:val="19"/>
                <w:szCs w:val="19"/>
                <w:lang w:val="sr-Latn-RS"/>
              </w:rPr>
              <w:t>2</w:t>
            </w:r>
            <w:r w:rsidRPr="005515FD">
              <w:rPr>
                <w:sz w:val="19"/>
                <w:szCs w:val="19"/>
                <w:lang w:val="sr-Cyrl-RS"/>
              </w:rPr>
              <w:t>.</w:t>
            </w:r>
            <w:r w:rsidRPr="005515FD">
              <w:rPr>
                <w:sz w:val="19"/>
                <w:szCs w:val="19"/>
                <w:lang w:val="sr-Latn-RS"/>
              </w:rPr>
              <w:t>1</w:t>
            </w:r>
            <w:r w:rsidRPr="005515FD">
              <w:rPr>
                <w:sz w:val="19"/>
                <w:szCs w:val="19"/>
                <w:lang w:val="sr-Cyrl-RS"/>
              </w:rPr>
              <w:t>.</w:t>
            </w:r>
          </w:p>
          <w:p w14:paraId="0AC31C66" w14:textId="77777777" w:rsidR="00DF3C66" w:rsidRPr="005515FD" w:rsidRDefault="00DF3C66" w:rsidP="0002205C">
            <w:pPr>
              <w:rPr>
                <w:sz w:val="19"/>
                <w:szCs w:val="19"/>
                <w:lang w:val="sr-Cyrl-RS"/>
              </w:rPr>
            </w:pPr>
          </w:p>
          <w:p w14:paraId="7A251892" w14:textId="5003FD92" w:rsidR="00DF3C66" w:rsidRPr="005515FD" w:rsidRDefault="00DF3C66" w:rsidP="0002205C">
            <w:pPr>
              <w:rPr>
                <w:sz w:val="19"/>
                <w:szCs w:val="19"/>
                <w:lang w:val="sr-Cyrl-RS"/>
              </w:rPr>
            </w:pPr>
            <w:r w:rsidRPr="005515FD">
              <w:rPr>
                <w:sz w:val="19"/>
                <w:szCs w:val="19"/>
                <w:lang w:val="sr-Cyrl-RS"/>
              </w:rPr>
              <w:t xml:space="preserve"> </w:t>
            </w:r>
            <w:r w:rsidR="00607163" w:rsidRPr="005515FD">
              <w:rPr>
                <w:sz w:val="19"/>
                <w:szCs w:val="19"/>
                <w:lang w:val="sr-Cyrl-RS"/>
              </w:rPr>
              <w:t xml:space="preserve"> </w:t>
            </w:r>
            <w:r w:rsidRPr="005515FD">
              <w:rPr>
                <w:sz w:val="19"/>
                <w:szCs w:val="19"/>
                <w:lang w:val="sr-Cyrl-RS"/>
              </w:rPr>
              <w:t>2.</w:t>
            </w:r>
            <w:r w:rsidRPr="005515FD">
              <w:rPr>
                <w:sz w:val="19"/>
                <w:szCs w:val="19"/>
                <w:lang w:val="sr-Latn-RS"/>
              </w:rPr>
              <w:t>2</w:t>
            </w:r>
            <w:r w:rsidRPr="005515FD">
              <w:rPr>
                <w:sz w:val="19"/>
                <w:szCs w:val="19"/>
                <w:lang w:val="sr-Cyrl-RS"/>
              </w:rPr>
              <w:t>.</w:t>
            </w:r>
          </w:p>
          <w:p w14:paraId="7C2C821F" w14:textId="77777777" w:rsidR="00DF3C66" w:rsidRPr="005515FD" w:rsidRDefault="00DF3C66" w:rsidP="0002205C">
            <w:pPr>
              <w:jc w:val="center"/>
              <w:rPr>
                <w:sz w:val="19"/>
                <w:szCs w:val="19"/>
                <w:lang w:val="sr-Cyrl-RS"/>
              </w:rPr>
            </w:pPr>
          </w:p>
          <w:p w14:paraId="5288E934" w14:textId="44239C4F" w:rsidR="00DF3C66" w:rsidRPr="005515FD" w:rsidRDefault="00DF3C66" w:rsidP="0002205C">
            <w:pPr>
              <w:rPr>
                <w:sz w:val="19"/>
                <w:szCs w:val="19"/>
                <w:lang w:val="sr-Latn-RS"/>
              </w:rPr>
            </w:pPr>
            <w:r w:rsidRPr="005515FD">
              <w:rPr>
                <w:sz w:val="19"/>
                <w:szCs w:val="19"/>
                <w:lang w:val="sr-Cyrl-RS"/>
              </w:rPr>
              <w:t xml:space="preserve"> </w:t>
            </w:r>
            <w:r w:rsidR="00607163" w:rsidRPr="005515FD">
              <w:rPr>
                <w:sz w:val="19"/>
                <w:szCs w:val="19"/>
                <w:lang w:val="sr-Cyrl-RS"/>
              </w:rPr>
              <w:t xml:space="preserve"> </w:t>
            </w:r>
            <w:r w:rsidRPr="005515FD">
              <w:rPr>
                <w:sz w:val="19"/>
                <w:szCs w:val="19"/>
                <w:lang w:val="sr-Latn-RS"/>
              </w:rPr>
              <w:t>2.</w:t>
            </w:r>
            <w:r w:rsidRPr="005515FD">
              <w:rPr>
                <w:sz w:val="19"/>
                <w:szCs w:val="19"/>
                <w:lang w:val="sr-Cyrl-RS"/>
              </w:rPr>
              <w:t>3.</w:t>
            </w:r>
          </w:p>
          <w:p w14:paraId="6967592A" w14:textId="77777777" w:rsidR="00DF3C66" w:rsidRPr="005515FD" w:rsidRDefault="00DF3C66" w:rsidP="0002205C">
            <w:pPr>
              <w:rPr>
                <w:sz w:val="19"/>
                <w:szCs w:val="19"/>
                <w:lang w:val="sr-Latn-RS"/>
              </w:rPr>
            </w:pPr>
          </w:p>
          <w:p w14:paraId="3CD481F7" w14:textId="77777777" w:rsidR="00DF3C66" w:rsidRPr="005515FD" w:rsidRDefault="00DF3C66" w:rsidP="0002205C">
            <w:pPr>
              <w:rPr>
                <w:sz w:val="19"/>
                <w:szCs w:val="19"/>
                <w:lang w:val="sr-Cyrl-RS"/>
              </w:rPr>
            </w:pPr>
            <w:r w:rsidRPr="005515FD">
              <w:rPr>
                <w:sz w:val="19"/>
                <w:szCs w:val="19"/>
                <w:lang w:val="sr-Latn-RS"/>
              </w:rPr>
              <w:t xml:space="preserve"> </w:t>
            </w:r>
          </w:p>
          <w:p w14:paraId="3B3FE197" w14:textId="7CC75919" w:rsidR="00D14284" w:rsidRPr="005515FD" w:rsidRDefault="00DF3C66" w:rsidP="005515FD">
            <w:pPr>
              <w:rPr>
                <w:sz w:val="19"/>
                <w:szCs w:val="19"/>
                <w:lang w:val="sr-Cyrl-RS"/>
              </w:rPr>
            </w:pPr>
            <w:r w:rsidRPr="005515FD">
              <w:rPr>
                <w:sz w:val="19"/>
                <w:szCs w:val="19"/>
                <w:lang w:val="sr-Cyrl-RS"/>
              </w:rPr>
              <w:t xml:space="preserve"> </w:t>
            </w:r>
          </w:p>
          <w:p w14:paraId="47554E06" w14:textId="1CBE3A8B" w:rsidR="00DF3C66" w:rsidRPr="005515FD" w:rsidRDefault="00D14284" w:rsidP="0002205C">
            <w:pPr>
              <w:jc w:val="center"/>
              <w:rPr>
                <w:sz w:val="19"/>
                <w:szCs w:val="19"/>
                <w:lang w:val="sr-Cyrl-RS"/>
              </w:rPr>
            </w:pPr>
            <w:r w:rsidRPr="005515FD">
              <w:rPr>
                <w:sz w:val="19"/>
                <w:szCs w:val="19"/>
                <w:lang w:val="sr-Latn-RS"/>
              </w:rPr>
              <w:t>2.</w:t>
            </w:r>
            <w:r w:rsidRPr="005515FD">
              <w:rPr>
                <w:sz w:val="19"/>
                <w:szCs w:val="19"/>
                <w:lang w:val="sr-Cyrl-RS"/>
              </w:rPr>
              <w:t>3.а</w:t>
            </w:r>
          </w:p>
          <w:p w14:paraId="60F4343C" w14:textId="77777777" w:rsidR="00D14284" w:rsidRPr="005515FD" w:rsidRDefault="00DF3C66" w:rsidP="0002205C">
            <w:pPr>
              <w:rPr>
                <w:sz w:val="19"/>
                <w:szCs w:val="19"/>
                <w:lang w:val="sr-Cyrl-RS"/>
              </w:rPr>
            </w:pPr>
            <w:r w:rsidRPr="005515FD">
              <w:rPr>
                <w:sz w:val="19"/>
                <w:szCs w:val="19"/>
                <w:lang w:val="sr-Cyrl-RS"/>
              </w:rPr>
              <w:t xml:space="preserve"> </w:t>
            </w:r>
            <w:r w:rsidR="00607163" w:rsidRPr="005515FD">
              <w:rPr>
                <w:sz w:val="19"/>
                <w:szCs w:val="19"/>
                <w:lang w:val="sr-Cyrl-RS"/>
              </w:rPr>
              <w:t xml:space="preserve"> </w:t>
            </w:r>
          </w:p>
          <w:p w14:paraId="2E9F0B61" w14:textId="278C224E" w:rsidR="00DF3C66" w:rsidRPr="005515FD" w:rsidRDefault="00D14284" w:rsidP="0002205C">
            <w:pPr>
              <w:rPr>
                <w:sz w:val="19"/>
                <w:szCs w:val="19"/>
                <w:lang w:val="sr-Cyrl-RS"/>
              </w:rPr>
            </w:pPr>
            <w:r w:rsidRPr="005515FD">
              <w:rPr>
                <w:sz w:val="19"/>
                <w:szCs w:val="19"/>
                <w:lang w:val="sr-Cyrl-RS"/>
              </w:rPr>
              <w:t xml:space="preserve">  </w:t>
            </w:r>
            <w:r w:rsidR="00DF3C66" w:rsidRPr="005515FD">
              <w:rPr>
                <w:sz w:val="19"/>
                <w:szCs w:val="19"/>
                <w:lang w:val="sr-Latn-RS"/>
              </w:rPr>
              <w:t>2.</w:t>
            </w:r>
            <w:r w:rsidR="00DF3C66" w:rsidRPr="005515FD">
              <w:rPr>
                <w:sz w:val="19"/>
                <w:szCs w:val="19"/>
                <w:lang w:val="sr-Cyrl-RS"/>
              </w:rPr>
              <w:t>4.</w:t>
            </w:r>
          </w:p>
          <w:p w14:paraId="268461DB" w14:textId="77777777" w:rsidR="00DF3C66" w:rsidRPr="005515FD" w:rsidRDefault="00DF3C66" w:rsidP="0002205C">
            <w:pPr>
              <w:rPr>
                <w:sz w:val="19"/>
                <w:szCs w:val="19"/>
                <w:lang w:val="sr-Cyrl-RS"/>
              </w:rPr>
            </w:pPr>
          </w:p>
          <w:p w14:paraId="3FF9D562" w14:textId="66DB86E0" w:rsidR="00DF3C66" w:rsidRPr="005515FD" w:rsidRDefault="00DF3C66" w:rsidP="009315E0">
            <w:pPr>
              <w:rPr>
                <w:sz w:val="19"/>
                <w:szCs w:val="19"/>
                <w:lang w:val="sr-Cyrl-RS"/>
              </w:rPr>
            </w:pPr>
            <w:r w:rsidRPr="005515FD">
              <w:rPr>
                <w:sz w:val="19"/>
                <w:szCs w:val="19"/>
                <w:lang w:val="sr-Cyrl-RS"/>
              </w:rPr>
              <w:t xml:space="preserve"> </w:t>
            </w:r>
            <w:r w:rsidR="00607163" w:rsidRPr="005515FD">
              <w:rPr>
                <w:sz w:val="19"/>
                <w:szCs w:val="19"/>
                <w:lang w:val="sr-Cyrl-RS"/>
              </w:rPr>
              <w:t xml:space="preserve"> </w:t>
            </w:r>
            <w:r w:rsidRPr="005515FD">
              <w:rPr>
                <w:sz w:val="19"/>
                <w:szCs w:val="19"/>
                <w:lang w:val="sr-Latn-RS"/>
              </w:rPr>
              <w:t>2</w:t>
            </w:r>
            <w:r w:rsidRPr="005515FD">
              <w:rPr>
                <w:sz w:val="19"/>
                <w:szCs w:val="19"/>
                <w:lang w:val="sr-Cyrl-RS"/>
              </w:rPr>
              <w:t>.5.</w:t>
            </w:r>
          </w:p>
        </w:tc>
        <w:tc>
          <w:tcPr>
            <w:tcW w:w="6946" w:type="dxa"/>
            <w:tcBorders>
              <w:bottom w:val="nil"/>
            </w:tcBorders>
          </w:tcPr>
          <w:p w14:paraId="6E7BE6EB" w14:textId="77777777" w:rsidR="00DF3C66" w:rsidRPr="005515FD" w:rsidRDefault="00DF3C66" w:rsidP="0002205C">
            <w:pPr>
              <w:rPr>
                <w:b/>
                <w:sz w:val="19"/>
                <w:szCs w:val="19"/>
                <w:u w:val="single"/>
                <w:lang w:val="sr-Latn-RS"/>
              </w:rPr>
            </w:pPr>
          </w:p>
          <w:p w14:paraId="2256A8CE" w14:textId="77777777" w:rsidR="00DF3C66" w:rsidRPr="005515FD" w:rsidRDefault="00DF3C66" w:rsidP="0002205C">
            <w:pPr>
              <w:rPr>
                <w:b/>
                <w:sz w:val="19"/>
                <w:szCs w:val="19"/>
                <w:u w:val="single"/>
                <w:lang w:val="sr-Cyrl-RS"/>
              </w:rPr>
            </w:pPr>
            <w:r w:rsidRPr="005515FD">
              <w:rPr>
                <w:b/>
                <w:sz w:val="19"/>
                <w:szCs w:val="19"/>
                <w:u w:val="single"/>
                <w:lang w:val="sr-Cyrl-RS"/>
              </w:rPr>
              <w:t>Графички прилози постојећег стања</w:t>
            </w:r>
          </w:p>
          <w:p w14:paraId="71969BCF" w14:textId="77777777" w:rsidR="00DF3C66" w:rsidRPr="005515FD" w:rsidRDefault="00DF3C66" w:rsidP="0002205C">
            <w:pPr>
              <w:rPr>
                <w:sz w:val="19"/>
                <w:szCs w:val="19"/>
                <w:lang w:val="sr-Cyrl-RS"/>
              </w:rPr>
            </w:pPr>
          </w:p>
          <w:p w14:paraId="0E9FE40C" w14:textId="77777777" w:rsidR="003A7831" w:rsidRPr="005515FD" w:rsidRDefault="003A7831" w:rsidP="003A7831">
            <w:pPr>
              <w:rPr>
                <w:sz w:val="19"/>
                <w:szCs w:val="19"/>
                <w:lang w:val="sr-Cyrl-RS"/>
              </w:rPr>
            </w:pPr>
            <w:r w:rsidRPr="005515FD">
              <w:rPr>
                <w:sz w:val="19"/>
                <w:szCs w:val="19"/>
                <w:lang w:val="sr-Cyrl-RS"/>
              </w:rPr>
              <w:t>Границе Плана и постојећа намена површина у обухвату Плана</w:t>
            </w:r>
          </w:p>
          <w:p w14:paraId="3759CBE3" w14:textId="77777777" w:rsidR="00DF3C66" w:rsidRPr="005515FD" w:rsidRDefault="00DF3C66" w:rsidP="0002205C">
            <w:pPr>
              <w:rPr>
                <w:b/>
                <w:sz w:val="19"/>
                <w:szCs w:val="19"/>
                <w:lang w:val="sr-Cyrl-RS"/>
              </w:rPr>
            </w:pPr>
          </w:p>
          <w:p w14:paraId="0AEF8E40" w14:textId="77777777" w:rsidR="00DF3C66" w:rsidRPr="005515FD" w:rsidRDefault="00DF3C66" w:rsidP="0002205C">
            <w:pPr>
              <w:rPr>
                <w:b/>
                <w:sz w:val="19"/>
                <w:szCs w:val="19"/>
                <w:u w:val="single"/>
                <w:lang w:val="sr-Cyrl-RS"/>
              </w:rPr>
            </w:pPr>
            <w:r w:rsidRPr="005515FD">
              <w:rPr>
                <w:b/>
                <w:sz w:val="19"/>
                <w:szCs w:val="19"/>
                <w:u w:val="single"/>
                <w:lang w:val="sr-Cyrl-RS"/>
              </w:rPr>
              <w:t>Графички прилози планираног решења</w:t>
            </w:r>
          </w:p>
          <w:p w14:paraId="2330D2A4" w14:textId="77777777" w:rsidR="00DF3C66" w:rsidRPr="005515FD" w:rsidRDefault="00DF3C66" w:rsidP="0002205C">
            <w:pPr>
              <w:rPr>
                <w:sz w:val="19"/>
                <w:szCs w:val="19"/>
                <w:lang w:val="sr-Cyrl-RS"/>
              </w:rPr>
            </w:pPr>
          </w:p>
          <w:p w14:paraId="5E2E8D77" w14:textId="78E54F74" w:rsidR="00DF3C66" w:rsidRPr="005515FD" w:rsidRDefault="00DF3C66" w:rsidP="0002205C">
            <w:pPr>
              <w:rPr>
                <w:sz w:val="19"/>
                <w:szCs w:val="19"/>
                <w:lang w:val="sr-Cyrl-RS"/>
              </w:rPr>
            </w:pPr>
            <w:r w:rsidRPr="005515FD">
              <w:rPr>
                <w:sz w:val="19"/>
                <w:szCs w:val="19"/>
                <w:lang w:val="sr-Cyrl-RS"/>
              </w:rPr>
              <w:t xml:space="preserve">Граница Плана и подела на карактеристичне зоне </w:t>
            </w:r>
          </w:p>
          <w:p w14:paraId="3AF6091D" w14:textId="77777777" w:rsidR="00DF3C66" w:rsidRPr="005515FD" w:rsidRDefault="00DF3C66" w:rsidP="0002205C">
            <w:pPr>
              <w:rPr>
                <w:sz w:val="19"/>
                <w:szCs w:val="19"/>
                <w:lang w:val="sr-Latn-RS"/>
              </w:rPr>
            </w:pPr>
          </w:p>
          <w:p w14:paraId="0BC8732F" w14:textId="77777777" w:rsidR="00DF3C66" w:rsidRPr="005515FD" w:rsidRDefault="00DF3C66" w:rsidP="0002205C">
            <w:pPr>
              <w:rPr>
                <w:sz w:val="19"/>
                <w:szCs w:val="19"/>
                <w:lang w:val="sr-Latn-RS"/>
              </w:rPr>
            </w:pPr>
            <w:r w:rsidRPr="005515FD">
              <w:rPr>
                <w:sz w:val="19"/>
                <w:szCs w:val="19"/>
                <w:lang w:val="sr-Cyrl-RS"/>
              </w:rPr>
              <w:t>Планирана намена површина са зонама заштите</w:t>
            </w:r>
            <w:r w:rsidRPr="005515FD">
              <w:rPr>
                <w:sz w:val="19"/>
                <w:szCs w:val="19"/>
                <w:lang w:val="sr-Latn-RS"/>
              </w:rPr>
              <w:t xml:space="preserve"> </w:t>
            </w:r>
          </w:p>
          <w:p w14:paraId="23F776CB" w14:textId="77777777" w:rsidR="00DF3C66" w:rsidRPr="005515FD" w:rsidRDefault="00DF3C66" w:rsidP="0002205C">
            <w:pPr>
              <w:tabs>
                <w:tab w:val="left" w:pos="1920"/>
              </w:tabs>
              <w:rPr>
                <w:sz w:val="19"/>
                <w:szCs w:val="19"/>
                <w:lang w:val="sr-Cyrl-RS"/>
              </w:rPr>
            </w:pPr>
            <w:r w:rsidRPr="005515FD">
              <w:rPr>
                <w:sz w:val="19"/>
                <w:szCs w:val="19"/>
                <w:lang w:val="sr-Cyrl-RS"/>
              </w:rPr>
              <w:tab/>
            </w:r>
          </w:p>
          <w:p w14:paraId="6794FD5F" w14:textId="77777777" w:rsidR="00DF3C66" w:rsidRPr="005515FD" w:rsidRDefault="00DF3C66" w:rsidP="0002205C">
            <w:pPr>
              <w:rPr>
                <w:sz w:val="19"/>
                <w:szCs w:val="19"/>
                <w:lang w:val="sr-Cyrl-RS"/>
              </w:rPr>
            </w:pPr>
            <w:r w:rsidRPr="005515FD">
              <w:rPr>
                <w:sz w:val="19"/>
                <w:szCs w:val="19"/>
                <w:lang w:val="sr-Cyrl-RS"/>
              </w:rPr>
              <w:t>Регулационо-нивелациони план са аналитичко -  геодетским елементима за обележавање</w:t>
            </w:r>
            <w:r w:rsidRPr="005515FD">
              <w:rPr>
                <w:sz w:val="19"/>
                <w:szCs w:val="19"/>
                <w:lang w:val="en-US"/>
              </w:rPr>
              <w:t xml:space="preserve">, </w:t>
            </w:r>
            <w:r w:rsidRPr="005515FD">
              <w:rPr>
                <w:sz w:val="19"/>
                <w:szCs w:val="19"/>
                <w:lang w:val="sr-Cyrl-RS"/>
              </w:rPr>
              <w:t xml:space="preserve">саобраћајна инфраструктура са попречним профилима и </w:t>
            </w:r>
            <w:r w:rsidRPr="005515FD">
              <w:rPr>
                <w:sz w:val="19"/>
                <w:szCs w:val="19"/>
                <w:lang w:val="en-US"/>
              </w:rPr>
              <w:t xml:space="preserve"> </w:t>
            </w:r>
            <w:r w:rsidRPr="005515FD">
              <w:rPr>
                <w:sz w:val="19"/>
                <w:szCs w:val="19"/>
                <w:lang w:val="sr-Cyrl-RS"/>
              </w:rPr>
              <w:t>грађевинске линије</w:t>
            </w:r>
          </w:p>
          <w:p w14:paraId="207764A3" w14:textId="77777777" w:rsidR="00D14284" w:rsidRPr="005515FD" w:rsidRDefault="00D14284" w:rsidP="0002205C">
            <w:pPr>
              <w:rPr>
                <w:sz w:val="19"/>
                <w:szCs w:val="19"/>
                <w:lang w:val="sr-Cyrl-RS"/>
              </w:rPr>
            </w:pPr>
          </w:p>
          <w:p w14:paraId="59C9051E" w14:textId="0D3732EA" w:rsidR="00DF3C66" w:rsidRPr="005515FD" w:rsidRDefault="00D14284" w:rsidP="0002205C">
            <w:pPr>
              <w:rPr>
                <w:sz w:val="19"/>
                <w:szCs w:val="19"/>
                <w:highlight w:val="yellow"/>
                <w:lang w:val="sr-Cyrl-RS"/>
              </w:rPr>
            </w:pPr>
            <w:r w:rsidRPr="005515FD">
              <w:rPr>
                <w:sz w:val="19"/>
                <w:szCs w:val="19"/>
                <w:lang w:val="sr-Cyrl-RS"/>
              </w:rPr>
              <w:t>Карактеристични попречни профили</w:t>
            </w:r>
          </w:p>
          <w:p w14:paraId="7F20D111" w14:textId="680E5828" w:rsidR="00D14284" w:rsidRPr="005515FD" w:rsidRDefault="00D14284" w:rsidP="0002205C">
            <w:pPr>
              <w:rPr>
                <w:sz w:val="19"/>
                <w:szCs w:val="19"/>
                <w:lang w:val="sr-Cyrl-RS"/>
              </w:rPr>
            </w:pPr>
          </w:p>
          <w:p w14:paraId="0FD6476A" w14:textId="29017123" w:rsidR="00DF3C66" w:rsidRPr="005515FD" w:rsidRDefault="00DF3C66" w:rsidP="0002205C">
            <w:pPr>
              <w:rPr>
                <w:sz w:val="19"/>
                <w:szCs w:val="19"/>
                <w:lang w:val="sr-Cyrl-RS"/>
              </w:rPr>
            </w:pPr>
            <w:r w:rsidRPr="005515FD">
              <w:rPr>
                <w:sz w:val="19"/>
                <w:szCs w:val="19"/>
                <w:lang w:val="sr-Cyrl-RS"/>
              </w:rPr>
              <w:t>План мреже и објеката инфраструктуре – синхрон план</w:t>
            </w:r>
          </w:p>
          <w:p w14:paraId="2A7E561F" w14:textId="77777777" w:rsidR="00DF3C66" w:rsidRPr="005515FD" w:rsidRDefault="00DF3C66" w:rsidP="0002205C">
            <w:pPr>
              <w:rPr>
                <w:sz w:val="19"/>
                <w:szCs w:val="19"/>
                <w:lang w:val="sr-Cyrl-RS"/>
              </w:rPr>
            </w:pPr>
          </w:p>
          <w:p w14:paraId="52CAC496" w14:textId="224F4B83" w:rsidR="000329F3" w:rsidRPr="005515FD" w:rsidRDefault="00DF3C66" w:rsidP="005515FD">
            <w:pPr>
              <w:rPr>
                <w:sz w:val="19"/>
                <w:szCs w:val="19"/>
                <w:lang w:val="sr-Cyrl-RS"/>
              </w:rPr>
            </w:pPr>
            <w:r w:rsidRPr="005515FD">
              <w:rPr>
                <w:sz w:val="19"/>
                <w:szCs w:val="19"/>
                <w:lang w:val="sr-Cyrl-RS"/>
              </w:rPr>
              <w:t xml:space="preserve">План површина јавне намене и начин спровођења Плана </w:t>
            </w:r>
          </w:p>
        </w:tc>
        <w:tc>
          <w:tcPr>
            <w:tcW w:w="1559" w:type="dxa"/>
            <w:tcBorders>
              <w:bottom w:val="nil"/>
              <w:right w:val="nil"/>
            </w:tcBorders>
            <w:vAlign w:val="center"/>
          </w:tcPr>
          <w:p w14:paraId="26ECE3EE" w14:textId="77777777" w:rsidR="00DF3C66" w:rsidRPr="005515FD" w:rsidRDefault="00DF3C66" w:rsidP="008C112F">
            <w:pPr>
              <w:jc w:val="center"/>
              <w:rPr>
                <w:sz w:val="19"/>
                <w:szCs w:val="19"/>
                <w:lang w:val="sr-Latn-RS"/>
              </w:rPr>
            </w:pPr>
          </w:p>
          <w:p w14:paraId="49EDF5AC" w14:textId="0C405144" w:rsidR="00D14284" w:rsidRPr="005515FD" w:rsidRDefault="00D14284" w:rsidP="00D14284">
            <w:pPr>
              <w:tabs>
                <w:tab w:val="left" w:pos="195"/>
              </w:tabs>
              <w:jc w:val="center"/>
              <w:rPr>
                <w:sz w:val="19"/>
                <w:szCs w:val="19"/>
                <w:lang w:val="sr-Cyrl-RS"/>
              </w:rPr>
            </w:pPr>
            <w:r w:rsidRPr="005515FD">
              <w:rPr>
                <w:sz w:val="19"/>
                <w:szCs w:val="19"/>
                <w:lang w:val="sr-Cyrl-RS"/>
              </w:rPr>
              <w:t>Р 1:500</w:t>
            </w:r>
          </w:p>
          <w:p w14:paraId="0D6773A7" w14:textId="77777777" w:rsidR="009315E0" w:rsidRPr="005515FD" w:rsidRDefault="009315E0" w:rsidP="008C112F">
            <w:pPr>
              <w:tabs>
                <w:tab w:val="left" w:pos="195"/>
              </w:tabs>
              <w:jc w:val="center"/>
              <w:rPr>
                <w:sz w:val="19"/>
                <w:szCs w:val="19"/>
                <w:lang w:val="en-US"/>
              </w:rPr>
            </w:pPr>
          </w:p>
          <w:p w14:paraId="5FE6CCF8" w14:textId="77777777" w:rsidR="00DF3C66" w:rsidRPr="005515FD" w:rsidRDefault="00DF3C66" w:rsidP="008C112F">
            <w:pPr>
              <w:jc w:val="center"/>
              <w:rPr>
                <w:sz w:val="19"/>
                <w:szCs w:val="19"/>
                <w:lang w:val="en-US"/>
              </w:rPr>
            </w:pPr>
          </w:p>
          <w:p w14:paraId="5188387D" w14:textId="77777777" w:rsidR="00DF3C66" w:rsidRPr="005515FD" w:rsidRDefault="00DF3C66" w:rsidP="008C112F">
            <w:pPr>
              <w:tabs>
                <w:tab w:val="left" w:pos="195"/>
              </w:tabs>
              <w:jc w:val="center"/>
              <w:rPr>
                <w:sz w:val="19"/>
                <w:szCs w:val="19"/>
                <w:lang w:val="sr-Cyrl-RS"/>
              </w:rPr>
            </w:pPr>
          </w:p>
          <w:p w14:paraId="5388DF5E" w14:textId="59FC8765" w:rsidR="003A7831" w:rsidRPr="005515FD" w:rsidRDefault="003A7831" w:rsidP="008C112F">
            <w:pPr>
              <w:tabs>
                <w:tab w:val="left" w:pos="195"/>
              </w:tabs>
              <w:jc w:val="center"/>
              <w:rPr>
                <w:sz w:val="19"/>
                <w:szCs w:val="19"/>
                <w:lang w:val="sr-Cyrl-RS"/>
              </w:rPr>
            </w:pPr>
            <w:r w:rsidRPr="005515FD">
              <w:rPr>
                <w:sz w:val="19"/>
                <w:szCs w:val="19"/>
                <w:lang w:val="sr-Cyrl-RS"/>
              </w:rPr>
              <w:t>Р 1:500</w:t>
            </w:r>
          </w:p>
          <w:p w14:paraId="423E4E3B" w14:textId="37A0C4DA" w:rsidR="00DF3C66" w:rsidRPr="005515FD" w:rsidRDefault="00DF3C66" w:rsidP="008C112F">
            <w:pPr>
              <w:tabs>
                <w:tab w:val="left" w:pos="195"/>
              </w:tabs>
              <w:jc w:val="center"/>
              <w:rPr>
                <w:sz w:val="19"/>
                <w:szCs w:val="19"/>
                <w:lang w:val="sr-Cyrl-RS"/>
              </w:rPr>
            </w:pPr>
          </w:p>
          <w:p w14:paraId="5D2A8C56" w14:textId="250FCC7B" w:rsidR="00DF3C66" w:rsidRPr="005515FD" w:rsidRDefault="00DF3C66" w:rsidP="008C112F">
            <w:pPr>
              <w:tabs>
                <w:tab w:val="left" w:pos="195"/>
              </w:tabs>
              <w:jc w:val="center"/>
              <w:rPr>
                <w:sz w:val="19"/>
                <w:szCs w:val="19"/>
                <w:lang w:val="sr-Latn-RS"/>
              </w:rPr>
            </w:pPr>
            <w:r w:rsidRPr="005515FD">
              <w:rPr>
                <w:sz w:val="19"/>
                <w:szCs w:val="19"/>
                <w:lang w:val="sr-Cyrl-RS"/>
              </w:rPr>
              <w:t>Р 1:500</w:t>
            </w:r>
          </w:p>
          <w:p w14:paraId="44569E54" w14:textId="77777777" w:rsidR="00DF3C66" w:rsidRPr="005515FD" w:rsidRDefault="00DF3C66" w:rsidP="008C112F">
            <w:pPr>
              <w:tabs>
                <w:tab w:val="left" w:pos="195"/>
              </w:tabs>
              <w:jc w:val="center"/>
              <w:rPr>
                <w:sz w:val="19"/>
                <w:szCs w:val="19"/>
                <w:lang w:val="sr-Cyrl-RS"/>
              </w:rPr>
            </w:pPr>
          </w:p>
          <w:p w14:paraId="4A04C33F" w14:textId="77777777" w:rsidR="00DF3C66" w:rsidRPr="005515FD" w:rsidRDefault="00DF3C66" w:rsidP="008C112F">
            <w:pPr>
              <w:tabs>
                <w:tab w:val="left" w:pos="195"/>
              </w:tabs>
              <w:jc w:val="center"/>
              <w:rPr>
                <w:sz w:val="19"/>
                <w:szCs w:val="19"/>
                <w:lang w:val="sr-Cyrl-RS"/>
              </w:rPr>
            </w:pPr>
          </w:p>
          <w:p w14:paraId="62A38F34" w14:textId="77777777" w:rsidR="00DF3C66" w:rsidRPr="005515FD" w:rsidRDefault="00DF3C66" w:rsidP="008C112F">
            <w:pPr>
              <w:tabs>
                <w:tab w:val="left" w:pos="195"/>
              </w:tabs>
              <w:jc w:val="center"/>
              <w:rPr>
                <w:sz w:val="19"/>
                <w:szCs w:val="19"/>
                <w:lang w:val="sr-Cyrl-RS"/>
              </w:rPr>
            </w:pPr>
          </w:p>
          <w:p w14:paraId="18A28509" w14:textId="5A02C193" w:rsidR="00D14284" w:rsidRPr="005515FD" w:rsidRDefault="00D14284" w:rsidP="00D14284">
            <w:pPr>
              <w:tabs>
                <w:tab w:val="left" w:pos="195"/>
              </w:tabs>
              <w:jc w:val="center"/>
              <w:rPr>
                <w:sz w:val="19"/>
                <w:szCs w:val="19"/>
                <w:lang w:val="sr-Cyrl-RS"/>
              </w:rPr>
            </w:pPr>
            <w:r w:rsidRPr="005515FD">
              <w:rPr>
                <w:sz w:val="19"/>
                <w:szCs w:val="19"/>
                <w:lang w:val="sr-Cyrl-RS"/>
              </w:rPr>
              <w:t>Р 1:500</w:t>
            </w:r>
          </w:p>
          <w:p w14:paraId="460CDCFB" w14:textId="77777777" w:rsidR="00D14284" w:rsidRPr="005515FD" w:rsidRDefault="00D14284" w:rsidP="008C112F">
            <w:pPr>
              <w:tabs>
                <w:tab w:val="left" w:pos="195"/>
              </w:tabs>
              <w:jc w:val="center"/>
              <w:rPr>
                <w:sz w:val="19"/>
                <w:szCs w:val="19"/>
                <w:lang w:val="sr-Cyrl-RS"/>
              </w:rPr>
            </w:pPr>
          </w:p>
          <w:p w14:paraId="37B99FAC" w14:textId="6D6DB8B3" w:rsidR="00DF3C66" w:rsidRPr="005515FD" w:rsidRDefault="0057744D" w:rsidP="00D14284">
            <w:pPr>
              <w:tabs>
                <w:tab w:val="left" w:pos="195"/>
              </w:tabs>
              <w:jc w:val="center"/>
              <w:rPr>
                <w:sz w:val="19"/>
                <w:szCs w:val="19"/>
                <w:lang w:val="sr-Cyrl-RS"/>
              </w:rPr>
            </w:pPr>
            <w:r w:rsidRPr="005515FD">
              <w:rPr>
                <w:sz w:val="19"/>
                <w:szCs w:val="19"/>
                <w:lang w:val="sr-Cyrl-RS"/>
              </w:rPr>
              <w:t>Р 1:</w:t>
            </w:r>
            <w:r w:rsidR="00D14284" w:rsidRPr="005515FD">
              <w:rPr>
                <w:sz w:val="19"/>
                <w:szCs w:val="19"/>
                <w:lang w:val="sr-Cyrl-RS"/>
              </w:rPr>
              <w:t>15</w:t>
            </w:r>
            <w:r w:rsidR="00DF3C66" w:rsidRPr="005515FD">
              <w:rPr>
                <w:sz w:val="19"/>
                <w:szCs w:val="19"/>
                <w:lang w:val="sr-Cyrl-RS"/>
              </w:rPr>
              <w:t>0</w:t>
            </w:r>
          </w:p>
          <w:p w14:paraId="672F64E5" w14:textId="77777777" w:rsidR="00DF3C66" w:rsidRPr="005515FD" w:rsidRDefault="00DF3C66" w:rsidP="008C112F">
            <w:pPr>
              <w:tabs>
                <w:tab w:val="left" w:pos="195"/>
              </w:tabs>
              <w:jc w:val="center"/>
              <w:rPr>
                <w:sz w:val="19"/>
                <w:szCs w:val="19"/>
                <w:lang w:val="sr-Latn-RS"/>
              </w:rPr>
            </w:pPr>
          </w:p>
          <w:p w14:paraId="203E961C" w14:textId="6A24419B" w:rsidR="00DF3C66" w:rsidRDefault="0057744D" w:rsidP="008C112F">
            <w:pPr>
              <w:tabs>
                <w:tab w:val="left" w:pos="195"/>
              </w:tabs>
              <w:jc w:val="center"/>
              <w:rPr>
                <w:sz w:val="19"/>
                <w:szCs w:val="19"/>
                <w:lang w:val="sr-Latn-RS"/>
              </w:rPr>
            </w:pPr>
            <w:r w:rsidRPr="005515FD">
              <w:rPr>
                <w:sz w:val="19"/>
                <w:szCs w:val="19"/>
                <w:lang w:val="sr-Cyrl-RS"/>
              </w:rPr>
              <w:t>Р 1:</w:t>
            </w:r>
            <w:r w:rsidR="00DF3C66" w:rsidRPr="005515FD">
              <w:rPr>
                <w:sz w:val="19"/>
                <w:szCs w:val="19"/>
                <w:lang w:val="sr-Cyrl-RS"/>
              </w:rPr>
              <w:t>500</w:t>
            </w:r>
          </w:p>
          <w:p w14:paraId="08BD8EE2" w14:textId="77777777" w:rsidR="005515FD" w:rsidRPr="005515FD" w:rsidRDefault="005515FD" w:rsidP="008C112F">
            <w:pPr>
              <w:tabs>
                <w:tab w:val="left" w:pos="195"/>
              </w:tabs>
              <w:jc w:val="center"/>
              <w:rPr>
                <w:sz w:val="19"/>
                <w:szCs w:val="19"/>
                <w:lang w:val="sr-Latn-RS"/>
              </w:rPr>
            </w:pPr>
          </w:p>
          <w:p w14:paraId="560C7535" w14:textId="7049D492" w:rsidR="00DF3C66" w:rsidRPr="005515FD" w:rsidRDefault="000329F3" w:rsidP="008C112F">
            <w:pPr>
              <w:tabs>
                <w:tab w:val="left" w:pos="195"/>
              </w:tabs>
              <w:jc w:val="center"/>
              <w:rPr>
                <w:sz w:val="19"/>
                <w:szCs w:val="19"/>
                <w:lang w:val="sr-Cyrl-RS"/>
              </w:rPr>
            </w:pPr>
            <w:r w:rsidRPr="005515FD">
              <w:rPr>
                <w:sz w:val="19"/>
                <w:szCs w:val="19"/>
                <w:lang w:val="sr-Cyrl-RS"/>
              </w:rPr>
              <w:t>Р 1:500</w:t>
            </w:r>
          </w:p>
        </w:tc>
      </w:tr>
    </w:tbl>
    <w:p w14:paraId="33044419" w14:textId="77777777" w:rsidR="002B2817" w:rsidRPr="00586703" w:rsidRDefault="002B2817" w:rsidP="00586703">
      <w:pPr>
        <w:rPr>
          <w:color w:val="FF0000"/>
          <w:lang w:val="sr-Cyrl-RS"/>
        </w:rPr>
      </w:pPr>
    </w:p>
    <w:p w14:paraId="5BAA9668" w14:textId="77777777" w:rsidR="009C398B" w:rsidRPr="001D358C" w:rsidRDefault="009C398B" w:rsidP="009C398B">
      <w:pPr>
        <w:jc w:val="center"/>
        <w:rPr>
          <w:lang w:val="sr-Cyrl-RS"/>
        </w:rPr>
      </w:pPr>
    </w:p>
    <w:p w14:paraId="3A59090C" w14:textId="77777777" w:rsidR="009C398B" w:rsidRPr="001D358C" w:rsidRDefault="009C398B" w:rsidP="009C398B">
      <w:pPr>
        <w:jc w:val="center"/>
        <w:rPr>
          <w:lang w:val="sr-Cyrl-RS"/>
        </w:rPr>
      </w:pPr>
    </w:p>
    <w:p w14:paraId="04BCDCF7" w14:textId="77777777" w:rsidR="009C398B" w:rsidRDefault="009C398B" w:rsidP="009C398B">
      <w:pPr>
        <w:jc w:val="center"/>
        <w:rPr>
          <w:lang w:val="sr-Cyrl-RS"/>
        </w:rPr>
      </w:pPr>
    </w:p>
    <w:p w14:paraId="5C75ADC5" w14:textId="77777777" w:rsidR="00D64CFB" w:rsidRDefault="00D64CFB" w:rsidP="009C398B">
      <w:pPr>
        <w:jc w:val="center"/>
        <w:rPr>
          <w:lang w:val="sr-Cyrl-RS"/>
        </w:rPr>
      </w:pPr>
    </w:p>
    <w:p w14:paraId="299847B1" w14:textId="77777777" w:rsidR="00D64CFB" w:rsidRDefault="00D64CFB" w:rsidP="009C398B">
      <w:pPr>
        <w:jc w:val="center"/>
        <w:rPr>
          <w:lang w:val="sr-Cyrl-RS"/>
        </w:rPr>
      </w:pPr>
    </w:p>
    <w:p w14:paraId="5DB20039" w14:textId="77777777" w:rsidR="00D64CFB" w:rsidRDefault="00D64CFB" w:rsidP="009C398B">
      <w:pPr>
        <w:jc w:val="center"/>
        <w:rPr>
          <w:lang w:val="sr-Cyrl-RS"/>
        </w:rPr>
      </w:pPr>
    </w:p>
    <w:p w14:paraId="10BF7F00" w14:textId="77777777" w:rsidR="00D64CFB" w:rsidRDefault="00D64CFB" w:rsidP="009C398B">
      <w:pPr>
        <w:jc w:val="center"/>
        <w:rPr>
          <w:lang w:val="sr-Cyrl-RS"/>
        </w:rPr>
      </w:pPr>
    </w:p>
    <w:p w14:paraId="1D77D2E2" w14:textId="77777777" w:rsidR="00E57547" w:rsidRDefault="00E57547" w:rsidP="009C398B">
      <w:pPr>
        <w:jc w:val="center"/>
        <w:rPr>
          <w:lang w:val="sr-Cyrl-RS"/>
        </w:rPr>
      </w:pPr>
    </w:p>
    <w:p w14:paraId="18E1DE34" w14:textId="77777777" w:rsidR="00E57547" w:rsidRDefault="00E57547" w:rsidP="009C398B">
      <w:pPr>
        <w:jc w:val="center"/>
        <w:rPr>
          <w:lang w:val="sr-Cyrl-RS"/>
        </w:rPr>
      </w:pPr>
    </w:p>
    <w:p w14:paraId="2C1629EA" w14:textId="77777777" w:rsidR="00E57547" w:rsidRDefault="00E57547" w:rsidP="009C398B">
      <w:pPr>
        <w:jc w:val="center"/>
        <w:rPr>
          <w:lang w:val="sr-Cyrl-RS"/>
        </w:rPr>
      </w:pPr>
    </w:p>
    <w:p w14:paraId="6952B23F" w14:textId="77777777" w:rsidR="00E57547" w:rsidRDefault="00E57547" w:rsidP="009C398B">
      <w:pPr>
        <w:jc w:val="center"/>
        <w:rPr>
          <w:lang w:val="sr-Cyrl-RS"/>
        </w:rPr>
      </w:pPr>
    </w:p>
    <w:p w14:paraId="248D1C97" w14:textId="77777777" w:rsidR="00E57547" w:rsidRDefault="00E57547" w:rsidP="009C398B">
      <w:pPr>
        <w:jc w:val="center"/>
        <w:rPr>
          <w:lang w:val="sr-Cyrl-RS"/>
        </w:rPr>
      </w:pPr>
    </w:p>
    <w:p w14:paraId="548E9071" w14:textId="77777777" w:rsidR="00E57547" w:rsidRDefault="00E57547" w:rsidP="009C398B">
      <w:pPr>
        <w:jc w:val="center"/>
        <w:rPr>
          <w:lang w:val="sr-Latn-RS"/>
        </w:rPr>
      </w:pPr>
    </w:p>
    <w:p w14:paraId="3182BA66" w14:textId="73055A72" w:rsidR="00393C53" w:rsidRDefault="00393C53" w:rsidP="009C398B">
      <w:pPr>
        <w:jc w:val="center"/>
        <w:rPr>
          <w:lang w:val="sr-Latn-RS"/>
        </w:rPr>
      </w:pPr>
    </w:p>
    <w:p w14:paraId="2AF3C414" w14:textId="77777777" w:rsidR="002B2817" w:rsidRPr="005661EF" w:rsidRDefault="002B2817" w:rsidP="002B2817">
      <w:pPr>
        <w:jc w:val="center"/>
        <w:rPr>
          <w:b/>
          <w:sz w:val="28"/>
          <w:szCs w:val="28"/>
          <w:lang w:val="sr-Cyrl-RS"/>
        </w:rPr>
      </w:pPr>
      <w:r w:rsidRPr="005661EF">
        <w:rPr>
          <w:b/>
          <w:sz w:val="28"/>
          <w:szCs w:val="28"/>
          <w:lang w:val="sr-Cyrl-RS"/>
        </w:rPr>
        <w:t>А) ОПШТА ДОКУМЕНТАЦИЈА</w:t>
      </w:r>
    </w:p>
    <w:p w14:paraId="64B5F6ED" w14:textId="77777777" w:rsidR="002B2817" w:rsidRDefault="002B2817" w:rsidP="002B2817">
      <w:pPr>
        <w:jc w:val="center"/>
        <w:rPr>
          <w:b/>
          <w:sz w:val="30"/>
          <w:lang w:val="sr-Cyrl-RS"/>
        </w:rPr>
      </w:pPr>
    </w:p>
    <w:p w14:paraId="5B75CBC8" w14:textId="6EC20D96" w:rsidR="003A3E71" w:rsidRDefault="003A3E71" w:rsidP="002B2817">
      <w:pPr>
        <w:jc w:val="center"/>
        <w:rPr>
          <w:b/>
          <w:sz w:val="30"/>
          <w:lang w:val="sr-Cyrl-RS"/>
        </w:rPr>
      </w:pPr>
    </w:p>
    <w:p w14:paraId="3AB938BA" w14:textId="77777777" w:rsidR="003A3E71" w:rsidRDefault="003A3E71" w:rsidP="002B2817">
      <w:pPr>
        <w:jc w:val="center"/>
        <w:rPr>
          <w:b/>
          <w:sz w:val="30"/>
          <w:lang w:val="sr-Cyrl-RS"/>
        </w:rPr>
      </w:pPr>
    </w:p>
    <w:p w14:paraId="77A1467D" w14:textId="77777777" w:rsidR="003A3E71" w:rsidRDefault="003A3E71" w:rsidP="002B2817">
      <w:pPr>
        <w:jc w:val="center"/>
        <w:rPr>
          <w:b/>
          <w:sz w:val="30"/>
          <w:lang w:val="sr-Cyrl-RS"/>
        </w:rPr>
      </w:pPr>
    </w:p>
    <w:p w14:paraId="5477E9D6" w14:textId="77777777" w:rsidR="003A3E71" w:rsidRDefault="003A3E71" w:rsidP="002B2817">
      <w:pPr>
        <w:jc w:val="center"/>
        <w:rPr>
          <w:b/>
          <w:sz w:val="30"/>
          <w:lang w:val="sr-Cyrl-RS"/>
        </w:rPr>
      </w:pPr>
    </w:p>
    <w:p w14:paraId="35877BF4" w14:textId="77777777" w:rsidR="003A3E71" w:rsidRDefault="003A3E71" w:rsidP="002B2817">
      <w:pPr>
        <w:jc w:val="center"/>
        <w:rPr>
          <w:b/>
          <w:sz w:val="30"/>
          <w:lang w:val="sr-Cyrl-RS"/>
        </w:rPr>
      </w:pPr>
    </w:p>
    <w:p w14:paraId="73F23EE3" w14:textId="77777777" w:rsidR="003A3E71" w:rsidRDefault="003A3E71" w:rsidP="002B2817">
      <w:pPr>
        <w:jc w:val="center"/>
        <w:rPr>
          <w:b/>
          <w:sz w:val="30"/>
          <w:lang w:val="sr-Cyrl-RS"/>
        </w:rPr>
      </w:pPr>
    </w:p>
    <w:p w14:paraId="034E78F4" w14:textId="77777777" w:rsidR="003A3E71" w:rsidRDefault="003A3E71" w:rsidP="002B2817">
      <w:pPr>
        <w:jc w:val="center"/>
        <w:rPr>
          <w:b/>
          <w:sz w:val="30"/>
          <w:lang w:val="sr-Cyrl-RS"/>
        </w:rPr>
      </w:pPr>
    </w:p>
    <w:p w14:paraId="5499106F" w14:textId="77777777" w:rsidR="003A3E71" w:rsidRDefault="003A3E71" w:rsidP="002B2817">
      <w:pPr>
        <w:jc w:val="center"/>
        <w:rPr>
          <w:b/>
          <w:sz w:val="30"/>
          <w:lang w:val="sr-Cyrl-RS"/>
        </w:rPr>
      </w:pPr>
    </w:p>
    <w:p w14:paraId="517506BE" w14:textId="77777777" w:rsidR="003A3E71" w:rsidRDefault="003A3E71" w:rsidP="002B2817">
      <w:pPr>
        <w:jc w:val="center"/>
        <w:rPr>
          <w:b/>
          <w:sz w:val="30"/>
          <w:lang w:val="sr-Cyrl-RS"/>
        </w:rPr>
      </w:pPr>
    </w:p>
    <w:p w14:paraId="498ABCE8" w14:textId="77777777" w:rsidR="003A3E71" w:rsidRDefault="003A3E71" w:rsidP="002B2817">
      <w:pPr>
        <w:jc w:val="center"/>
        <w:rPr>
          <w:b/>
          <w:sz w:val="30"/>
          <w:lang w:val="sr-Cyrl-RS"/>
        </w:rPr>
      </w:pPr>
    </w:p>
    <w:p w14:paraId="4A418229" w14:textId="77777777" w:rsidR="003A3E71" w:rsidRDefault="003A3E71" w:rsidP="002B2817">
      <w:pPr>
        <w:jc w:val="center"/>
        <w:rPr>
          <w:b/>
          <w:sz w:val="30"/>
          <w:lang w:val="sr-Cyrl-RS"/>
        </w:rPr>
      </w:pPr>
    </w:p>
    <w:p w14:paraId="5CF1F3A9" w14:textId="77777777" w:rsidR="003A3E71" w:rsidRDefault="003A3E71" w:rsidP="002B2817">
      <w:pPr>
        <w:jc w:val="center"/>
        <w:rPr>
          <w:b/>
          <w:sz w:val="30"/>
          <w:lang w:val="sr-Cyrl-RS"/>
        </w:rPr>
      </w:pPr>
    </w:p>
    <w:p w14:paraId="1CFA3747" w14:textId="77777777" w:rsidR="003A3E71" w:rsidRDefault="003A3E71" w:rsidP="002B2817">
      <w:pPr>
        <w:jc w:val="center"/>
        <w:rPr>
          <w:b/>
          <w:sz w:val="30"/>
          <w:lang w:val="sr-Cyrl-RS"/>
        </w:rPr>
      </w:pPr>
    </w:p>
    <w:p w14:paraId="0A6A7A56" w14:textId="77777777" w:rsidR="003A3E71" w:rsidRDefault="003A3E71" w:rsidP="002B2817">
      <w:pPr>
        <w:jc w:val="center"/>
        <w:rPr>
          <w:b/>
          <w:sz w:val="30"/>
          <w:lang w:val="sr-Cyrl-RS"/>
        </w:rPr>
      </w:pPr>
    </w:p>
    <w:p w14:paraId="35180863" w14:textId="77777777" w:rsidR="003A3E71" w:rsidRDefault="003A3E71" w:rsidP="002B2817">
      <w:pPr>
        <w:jc w:val="center"/>
        <w:rPr>
          <w:b/>
          <w:sz w:val="30"/>
          <w:lang w:val="sr-Cyrl-RS"/>
        </w:rPr>
      </w:pPr>
    </w:p>
    <w:p w14:paraId="6472E20D" w14:textId="77777777" w:rsidR="003A3E71" w:rsidRDefault="003A3E71" w:rsidP="002B2817">
      <w:pPr>
        <w:jc w:val="center"/>
        <w:rPr>
          <w:b/>
          <w:sz w:val="30"/>
          <w:lang w:val="sr-Cyrl-RS"/>
        </w:rPr>
      </w:pPr>
    </w:p>
    <w:p w14:paraId="5FDAC014" w14:textId="77777777" w:rsidR="003A3E71" w:rsidRDefault="003A3E71" w:rsidP="002B2817">
      <w:pPr>
        <w:jc w:val="center"/>
        <w:rPr>
          <w:b/>
          <w:sz w:val="30"/>
          <w:lang w:val="sr-Cyrl-RS"/>
        </w:rPr>
      </w:pPr>
    </w:p>
    <w:p w14:paraId="41B4A4E1" w14:textId="77777777" w:rsidR="003A3E71" w:rsidRDefault="003A3E71" w:rsidP="002B2817">
      <w:pPr>
        <w:jc w:val="center"/>
        <w:rPr>
          <w:b/>
          <w:sz w:val="30"/>
          <w:lang w:val="sr-Cyrl-RS"/>
        </w:rPr>
      </w:pPr>
    </w:p>
    <w:p w14:paraId="5C49E2C0" w14:textId="77777777" w:rsidR="003A3E71" w:rsidRDefault="003A3E71" w:rsidP="002B2817">
      <w:pPr>
        <w:jc w:val="center"/>
        <w:rPr>
          <w:b/>
          <w:sz w:val="30"/>
          <w:lang w:val="sr-Cyrl-RS"/>
        </w:rPr>
      </w:pPr>
    </w:p>
    <w:p w14:paraId="7B6FE2BA" w14:textId="77777777" w:rsidR="003A3E71" w:rsidRDefault="003A3E71" w:rsidP="002B2817">
      <w:pPr>
        <w:jc w:val="center"/>
        <w:rPr>
          <w:b/>
          <w:sz w:val="30"/>
          <w:lang w:val="sr-Cyrl-RS"/>
        </w:rPr>
      </w:pPr>
    </w:p>
    <w:p w14:paraId="57346B65" w14:textId="77777777" w:rsidR="003A3E71" w:rsidRDefault="003A3E71" w:rsidP="002B2817">
      <w:pPr>
        <w:jc w:val="center"/>
        <w:rPr>
          <w:b/>
          <w:sz w:val="30"/>
          <w:lang w:val="sr-Cyrl-RS"/>
        </w:rPr>
      </w:pPr>
    </w:p>
    <w:p w14:paraId="185749B2" w14:textId="77777777" w:rsidR="003A3E71" w:rsidRDefault="003A3E71" w:rsidP="002B2817">
      <w:pPr>
        <w:jc w:val="center"/>
        <w:rPr>
          <w:b/>
          <w:sz w:val="30"/>
          <w:lang w:val="sr-Cyrl-RS"/>
        </w:rPr>
      </w:pPr>
    </w:p>
    <w:p w14:paraId="185F33D3" w14:textId="77777777" w:rsidR="003A3E71" w:rsidRDefault="003A3E71" w:rsidP="002B2817">
      <w:pPr>
        <w:jc w:val="center"/>
        <w:rPr>
          <w:b/>
          <w:sz w:val="30"/>
          <w:lang w:val="sr-Cyrl-RS"/>
        </w:rPr>
      </w:pPr>
    </w:p>
    <w:p w14:paraId="4195BCFA" w14:textId="77777777" w:rsidR="003A3E71" w:rsidRDefault="003A3E71" w:rsidP="002B2817">
      <w:pPr>
        <w:jc w:val="center"/>
        <w:rPr>
          <w:b/>
          <w:sz w:val="30"/>
          <w:lang w:val="sr-Cyrl-RS"/>
        </w:rPr>
      </w:pPr>
    </w:p>
    <w:p w14:paraId="0911372B" w14:textId="77777777" w:rsidR="003A3E71" w:rsidRDefault="003A3E71" w:rsidP="002B2817">
      <w:pPr>
        <w:jc w:val="center"/>
        <w:rPr>
          <w:b/>
          <w:sz w:val="30"/>
          <w:lang w:val="sr-Cyrl-RS"/>
        </w:rPr>
      </w:pPr>
    </w:p>
    <w:p w14:paraId="446E8F75" w14:textId="77777777" w:rsidR="003A3E71" w:rsidRDefault="003A3E71" w:rsidP="002B2817">
      <w:pPr>
        <w:jc w:val="center"/>
        <w:rPr>
          <w:b/>
          <w:sz w:val="30"/>
          <w:lang w:val="sr-Cyrl-RS"/>
        </w:rPr>
      </w:pPr>
    </w:p>
    <w:p w14:paraId="70732AF4" w14:textId="77777777" w:rsidR="003A3E71" w:rsidRDefault="003A3E71" w:rsidP="002B2817">
      <w:pPr>
        <w:jc w:val="center"/>
        <w:rPr>
          <w:b/>
          <w:sz w:val="30"/>
          <w:lang w:val="sr-Cyrl-RS"/>
        </w:rPr>
      </w:pPr>
    </w:p>
    <w:p w14:paraId="36EEB046" w14:textId="77777777" w:rsidR="003A3E71" w:rsidRPr="00393C53" w:rsidRDefault="003A3E71" w:rsidP="002B2817">
      <w:pPr>
        <w:jc w:val="center"/>
        <w:rPr>
          <w:b/>
          <w:lang w:val="sr-Cyrl-RS"/>
        </w:rPr>
      </w:pPr>
    </w:p>
    <w:p w14:paraId="3A43F043" w14:textId="77777777" w:rsidR="003A3E71" w:rsidRPr="00393C53" w:rsidRDefault="003A3E71" w:rsidP="002B2817">
      <w:pPr>
        <w:jc w:val="center"/>
        <w:rPr>
          <w:b/>
          <w:lang w:val="sr-Cyrl-RS"/>
        </w:rPr>
      </w:pPr>
    </w:p>
    <w:p w14:paraId="5BE85638" w14:textId="77777777" w:rsidR="003A3E71" w:rsidRPr="00393C53" w:rsidRDefault="003A3E71" w:rsidP="002B2817">
      <w:pPr>
        <w:jc w:val="center"/>
        <w:rPr>
          <w:b/>
          <w:lang w:val="sr-Cyrl-RS"/>
        </w:rPr>
      </w:pPr>
    </w:p>
    <w:p w14:paraId="1500D7E9" w14:textId="77777777" w:rsidR="003A3E71" w:rsidRPr="00393C53" w:rsidRDefault="003A3E71" w:rsidP="002B2817">
      <w:pPr>
        <w:jc w:val="center"/>
        <w:rPr>
          <w:b/>
          <w:lang w:val="sr-Cyrl-RS"/>
        </w:rPr>
      </w:pPr>
    </w:p>
    <w:p w14:paraId="474E7595" w14:textId="77777777" w:rsidR="003A3E71" w:rsidRPr="00393C53" w:rsidRDefault="003A3E71" w:rsidP="002B2817">
      <w:pPr>
        <w:jc w:val="center"/>
        <w:rPr>
          <w:b/>
          <w:lang w:val="sr-Cyrl-RS"/>
        </w:rPr>
      </w:pPr>
    </w:p>
    <w:p w14:paraId="4A1244E9" w14:textId="77777777" w:rsidR="003A3E71" w:rsidRPr="00393C53" w:rsidRDefault="003A3E71" w:rsidP="002B2817">
      <w:pPr>
        <w:jc w:val="center"/>
        <w:rPr>
          <w:b/>
          <w:lang w:val="sr-Cyrl-RS"/>
        </w:rPr>
      </w:pPr>
    </w:p>
    <w:p w14:paraId="62A5C18E" w14:textId="77777777" w:rsidR="003A3E71" w:rsidRPr="00393C53" w:rsidRDefault="003A3E71" w:rsidP="002B2817">
      <w:pPr>
        <w:jc w:val="center"/>
        <w:rPr>
          <w:b/>
          <w:lang w:val="sr-Cyrl-RS"/>
        </w:rPr>
      </w:pPr>
    </w:p>
    <w:p w14:paraId="2D049454" w14:textId="77777777" w:rsidR="003A3E71" w:rsidRPr="00393C53" w:rsidRDefault="003A3E71" w:rsidP="002B2817">
      <w:pPr>
        <w:jc w:val="center"/>
        <w:rPr>
          <w:b/>
          <w:lang w:val="sr-Cyrl-RS"/>
        </w:rPr>
      </w:pPr>
    </w:p>
    <w:p w14:paraId="08EFBA33" w14:textId="77777777" w:rsidR="003A3E71" w:rsidRPr="00393C53" w:rsidRDefault="003A3E71" w:rsidP="002B2817">
      <w:pPr>
        <w:jc w:val="center"/>
        <w:rPr>
          <w:b/>
          <w:lang w:val="sr-Cyrl-RS"/>
        </w:rPr>
      </w:pPr>
    </w:p>
    <w:p w14:paraId="6FFC771E" w14:textId="177AF96C" w:rsidR="003A3E71" w:rsidRPr="00393C53" w:rsidRDefault="003A3E71" w:rsidP="005515FD">
      <w:pPr>
        <w:pStyle w:val="TOC1"/>
      </w:pPr>
    </w:p>
    <w:p w14:paraId="4372BD8D" w14:textId="77777777" w:rsidR="003A3E71" w:rsidRDefault="003A3E71" w:rsidP="003A3E71">
      <w:pPr>
        <w:rPr>
          <w:lang w:val="sr-Latn-RS"/>
        </w:rPr>
      </w:pPr>
    </w:p>
    <w:p w14:paraId="18069CD5" w14:textId="39DF6987" w:rsidR="00393C53" w:rsidRDefault="00393C53" w:rsidP="003A3E71">
      <w:pPr>
        <w:rPr>
          <w:lang w:val="sr-Latn-RS"/>
        </w:rPr>
      </w:pPr>
    </w:p>
    <w:p w14:paraId="5A2E3621" w14:textId="77777777" w:rsidR="00393C53" w:rsidRDefault="00393C53" w:rsidP="003A3E71">
      <w:pPr>
        <w:rPr>
          <w:lang w:val="sr-Latn-RS"/>
        </w:rPr>
      </w:pPr>
    </w:p>
    <w:p w14:paraId="2D4AA34D" w14:textId="77777777" w:rsidR="00393C53" w:rsidRDefault="00393C53" w:rsidP="003A3E71">
      <w:pPr>
        <w:rPr>
          <w:lang w:val="sr-Latn-RS"/>
        </w:rPr>
      </w:pPr>
    </w:p>
    <w:p w14:paraId="26B7AF4B" w14:textId="77777777" w:rsidR="00393C53" w:rsidRPr="00393C53" w:rsidRDefault="00393C53" w:rsidP="003A3E71">
      <w:pPr>
        <w:rPr>
          <w:lang w:val="sr-Latn-RS"/>
        </w:rPr>
      </w:pPr>
    </w:p>
    <w:p w14:paraId="23DE9A2C" w14:textId="77777777" w:rsidR="003A3E71" w:rsidRPr="003A3E71" w:rsidRDefault="003A3E71" w:rsidP="003A3E71">
      <w:pPr>
        <w:jc w:val="center"/>
        <w:rPr>
          <w:b/>
          <w:sz w:val="28"/>
          <w:szCs w:val="28"/>
          <w:lang w:val="sr-Cyrl-RS"/>
        </w:rPr>
      </w:pPr>
      <w:r w:rsidRPr="003A3E71">
        <w:rPr>
          <w:b/>
          <w:sz w:val="28"/>
          <w:szCs w:val="28"/>
          <w:lang w:val="sr-Cyrl-RS"/>
        </w:rPr>
        <w:t xml:space="preserve">Б) ОДЛУКА О ДОНОШЕЊУ ПЛАНА </w:t>
      </w:r>
    </w:p>
    <w:p w14:paraId="2DCD5C8F" w14:textId="77777777" w:rsidR="003A3E71" w:rsidRPr="003A3E71" w:rsidRDefault="003A3E71" w:rsidP="003A3E71">
      <w:pPr>
        <w:jc w:val="center"/>
        <w:rPr>
          <w:b/>
          <w:sz w:val="28"/>
          <w:szCs w:val="28"/>
          <w:lang w:val="sr-Cyrl-RS"/>
        </w:rPr>
      </w:pPr>
    </w:p>
    <w:p w14:paraId="3A6493DF" w14:textId="77777777" w:rsidR="003A3E71" w:rsidRDefault="003A3E71" w:rsidP="003A3E71">
      <w:pPr>
        <w:jc w:val="center"/>
        <w:rPr>
          <w:b/>
          <w:sz w:val="28"/>
          <w:szCs w:val="28"/>
          <w:lang w:val="sr-Cyrl-RS"/>
        </w:rPr>
      </w:pPr>
    </w:p>
    <w:p w14:paraId="3C9C8AEE" w14:textId="77777777" w:rsidR="003A3E71" w:rsidRDefault="003A3E71" w:rsidP="003A3E71">
      <w:pPr>
        <w:jc w:val="center"/>
        <w:rPr>
          <w:b/>
          <w:sz w:val="28"/>
          <w:szCs w:val="28"/>
          <w:lang w:val="sr-Cyrl-RS"/>
        </w:rPr>
      </w:pPr>
    </w:p>
    <w:p w14:paraId="5C8AA014" w14:textId="77777777" w:rsidR="003A3E71" w:rsidRDefault="003A3E71" w:rsidP="003A3E71">
      <w:pPr>
        <w:jc w:val="center"/>
        <w:rPr>
          <w:b/>
          <w:sz w:val="28"/>
          <w:szCs w:val="28"/>
          <w:lang w:val="sr-Cyrl-RS"/>
        </w:rPr>
      </w:pPr>
    </w:p>
    <w:p w14:paraId="4D2C1461" w14:textId="77777777" w:rsidR="003A3E71" w:rsidRDefault="003A3E71" w:rsidP="003A3E71">
      <w:pPr>
        <w:jc w:val="center"/>
        <w:rPr>
          <w:b/>
          <w:sz w:val="28"/>
          <w:szCs w:val="28"/>
          <w:lang w:val="sr-Cyrl-RS"/>
        </w:rPr>
      </w:pPr>
    </w:p>
    <w:p w14:paraId="2F16A368" w14:textId="77777777" w:rsidR="003A3E71" w:rsidRDefault="003A3E71" w:rsidP="003A3E71">
      <w:pPr>
        <w:jc w:val="center"/>
        <w:rPr>
          <w:b/>
          <w:sz w:val="28"/>
          <w:szCs w:val="28"/>
          <w:lang w:val="sr-Cyrl-RS"/>
        </w:rPr>
      </w:pPr>
    </w:p>
    <w:p w14:paraId="1287A247" w14:textId="77777777" w:rsidR="003A3E71" w:rsidRDefault="003A3E71" w:rsidP="003A3E71">
      <w:pPr>
        <w:jc w:val="center"/>
        <w:rPr>
          <w:b/>
          <w:sz w:val="28"/>
          <w:szCs w:val="28"/>
          <w:lang w:val="sr-Cyrl-RS"/>
        </w:rPr>
      </w:pPr>
    </w:p>
    <w:p w14:paraId="78693AEE" w14:textId="77777777" w:rsidR="003A3E71" w:rsidRDefault="003A3E71" w:rsidP="003A3E71">
      <w:pPr>
        <w:jc w:val="center"/>
        <w:rPr>
          <w:b/>
          <w:sz w:val="28"/>
          <w:szCs w:val="28"/>
          <w:lang w:val="sr-Cyrl-RS"/>
        </w:rPr>
      </w:pPr>
    </w:p>
    <w:p w14:paraId="7806C50D" w14:textId="77777777" w:rsidR="003A3E71" w:rsidRDefault="003A3E71" w:rsidP="003A3E71">
      <w:pPr>
        <w:jc w:val="center"/>
        <w:rPr>
          <w:b/>
          <w:sz w:val="28"/>
          <w:szCs w:val="28"/>
          <w:lang w:val="sr-Cyrl-RS"/>
        </w:rPr>
      </w:pPr>
    </w:p>
    <w:p w14:paraId="36C28905" w14:textId="77777777" w:rsidR="003A3E71" w:rsidRDefault="003A3E71" w:rsidP="003A3E71">
      <w:pPr>
        <w:jc w:val="center"/>
        <w:rPr>
          <w:b/>
          <w:sz w:val="28"/>
          <w:szCs w:val="28"/>
          <w:lang w:val="sr-Cyrl-RS"/>
        </w:rPr>
      </w:pPr>
    </w:p>
    <w:p w14:paraId="600F640C" w14:textId="77777777" w:rsidR="003A3E71" w:rsidRDefault="003A3E71" w:rsidP="003A3E71">
      <w:pPr>
        <w:jc w:val="center"/>
        <w:rPr>
          <w:b/>
          <w:sz w:val="28"/>
          <w:szCs w:val="28"/>
          <w:lang w:val="sr-Cyrl-RS"/>
        </w:rPr>
      </w:pPr>
    </w:p>
    <w:p w14:paraId="497E1B64" w14:textId="77777777" w:rsidR="003A3E71" w:rsidRDefault="003A3E71" w:rsidP="003A3E71">
      <w:pPr>
        <w:jc w:val="center"/>
        <w:rPr>
          <w:b/>
          <w:sz w:val="28"/>
          <w:szCs w:val="28"/>
          <w:lang w:val="sr-Cyrl-RS"/>
        </w:rPr>
      </w:pPr>
    </w:p>
    <w:p w14:paraId="05EDAEE9" w14:textId="77777777" w:rsidR="003A3E71" w:rsidRDefault="003A3E71" w:rsidP="003A3E71">
      <w:pPr>
        <w:jc w:val="center"/>
        <w:rPr>
          <w:b/>
          <w:sz w:val="28"/>
          <w:szCs w:val="28"/>
          <w:lang w:val="sr-Cyrl-RS"/>
        </w:rPr>
      </w:pPr>
    </w:p>
    <w:p w14:paraId="0A5BE37C" w14:textId="77777777" w:rsidR="003A3E71" w:rsidRDefault="003A3E71" w:rsidP="003A3E71">
      <w:pPr>
        <w:jc w:val="center"/>
        <w:rPr>
          <w:b/>
          <w:sz w:val="28"/>
          <w:szCs w:val="28"/>
          <w:lang w:val="sr-Cyrl-RS"/>
        </w:rPr>
      </w:pPr>
    </w:p>
    <w:p w14:paraId="0232C06D" w14:textId="77777777" w:rsidR="003A3E71" w:rsidRDefault="003A3E71" w:rsidP="003A3E71">
      <w:pPr>
        <w:jc w:val="center"/>
        <w:rPr>
          <w:b/>
          <w:sz w:val="28"/>
          <w:szCs w:val="28"/>
          <w:lang w:val="sr-Cyrl-RS"/>
        </w:rPr>
      </w:pPr>
    </w:p>
    <w:p w14:paraId="700CC7CC" w14:textId="77777777" w:rsidR="003A3E71" w:rsidRDefault="003A3E71" w:rsidP="003A3E71">
      <w:pPr>
        <w:jc w:val="center"/>
        <w:rPr>
          <w:b/>
          <w:sz w:val="28"/>
          <w:szCs w:val="28"/>
          <w:lang w:val="sr-Cyrl-RS"/>
        </w:rPr>
      </w:pPr>
    </w:p>
    <w:p w14:paraId="3559D1C7" w14:textId="77777777" w:rsidR="003A3E71" w:rsidRDefault="003A3E71" w:rsidP="003A3E71">
      <w:pPr>
        <w:jc w:val="center"/>
        <w:rPr>
          <w:b/>
          <w:sz w:val="28"/>
          <w:szCs w:val="28"/>
          <w:lang w:val="sr-Cyrl-RS"/>
        </w:rPr>
      </w:pPr>
    </w:p>
    <w:p w14:paraId="51D182A7" w14:textId="77777777" w:rsidR="003A3E71" w:rsidRDefault="003A3E71" w:rsidP="003A3E71">
      <w:pPr>
        <w:jc w:val="center"/>
        <w:rPr>
          <w:b/>
          <w:sz w:val="28"/>
          <w:szCs w:val="28"/>
          <w:lang w:val="sr-Cyrl-RS"/>
        </w:rPr>
      </w:pPr>
    </w:p>
    <w:p w14:paraId="6D8E25D2" w14:textId="77777777" w:rsidR="003A3E71" w:rsidRDefault="003A3E71" w:rsidP="003A3E71">
      <w:pPr>
        <w:jc w:val="center"/>
        <w:rPr>
          <w:b/>
          <w:sz w:val="28"/>
          <w:szCs w:val="28"/>
          <w:lang w:val="sr-Cyrl-RS"/>
        </w:rPr>
      </w:pPr>
    </w:p>
    <w:p w14:paraId="014DCB60" w14:textId="77777777" w:rsidR="003A3E71" w:rsidRDefault="003A3E71" w:rsidP="003A3E71">
      <w:pPr>
        <w:jc w:val="center"/>
        <w:rPr>
          <w:b/>
          <w:sz w:val="28"/>
          <w:szCs w:val="28"/>
          <w:lang w:val="sr-Cyrl-RS"/>
        </w:rPr>
      </w:pPr>
    </w:p>
    <w:p w14:paraId="207FCC83" w14:textId="77777777" w:rsidR="003A3E71" w:rsidRDefault="003A3E71" w:rsidP="003A3E71">
      <w:pPr>
        <w:jc w:val="center"/>
        <w:rPr>
          <w:b/>
          <w:sz w:val="28"/>
          <w:szCs w:val="28"/>
          <w:lang w:val="sr-Cyrl-RS"/>
        </w:rPr>
      </w:pPr>
    </w:p>
    <w:p w14:paraId="61D57EA1" w14:textId="77777777" w:rsidR="003A3E71" w:rsidRDefault="003A3E71" w:rsidP="003A3E71">
      <w:pPr>
        <w:jc w:val="center"/>
        <w:rPr>
          <w:b/>
          <w:sz w:val="28"/>
          <w:szCs w:val="28"/>
          <w:lang w:val="sr-Cyrl-RS"/>
        </w:rPr>
      </w:pPr>
    </w:p>
    <w:p w14:paraId="5667BEF1" w14:textId="77777777" w:rsidR="003A3E71" w:rsidRDefault="003A3E71" w:rsidP="003A3E71">
      <w:pPr>
        <w:jc w:val="center"/>
        <w:rPr>
          <w:b/>
          <w:sz w:val="28"/>
          <w:szCs w:val="28"/>
          <w:lang w:val="sr-Cyrl-RS"/>
        </w:rPr>
      </w:pPr>
    </w:p>
    <w:p w14:paraId="6514FA9E" w14:textId="77777777" w:rsidR="003A3E71" w:rsidRDefault="003A3E71" w:rsidP="003A3E71">
      <w:pPr>
        <w:jc w:val="center"/>
        <w:rPr>
          <w:b/>
          <w:sz w:val="28"/>
          <w:szCs w:val="28"/>
          <w:lang w:val="sr-Cyrl-RS"/>
        </w:rPr>
      </w:pPr>
    </w:p>
    <w:p w14:paraId="70DF5BC8" w14:textId="77777777" w:rsidR="003A3E71" w:rsidRDefault="003A3E71" w:rsidP="003A3E71">
      <w:pPr>
        <w:jc w:val="center"/>
        <w:rPr>
          <w:b/>
          <w:sz w:val="28"/>
          <w:szCs w:val="28"/>
          <w:lang w:val="sr-Cyrl-RS"/>
        </w:rPr>
      </w:pPr>
    </w:p>
    <w:p w14:paraId="43D1066F" w14:textId="77777777" w:rsidR="003A3E71" w:rsidRDefault="003A3E71" w:rsidP="003A3E71">
      <w:pPr>
        <w:jc w:val="center"/>
        <w:rPr>
          <w:b/>
          <w:sz w:val="28"/>
          <w:szCs w:val="28"/>
          <w:lang w:val="sr-Cyrl-RS"/>
        </w:rPr>
      </w:pPr>
    </w:p>
    <w:p w14:paraId="44F0B70D" w14:textId="77777777" w:rsidR="003A3E71" w:rsidRDefault="003A3E71" w:rsidP="003A3E71">
      <w:pPr>
        <w:jc w:val="center"/>
        <w:rPr>
          <w:b/>
          <w:sz w:val="28"/>
          <w:szCs w:val="28"/>
          <w:lang w:val="sr-Cyrl-RS"/>
        </w:rPr>
      </w:pPr>
    </w:p>
    <w:p w14:paraId="61AB48AF" w14:textId="77777777" w:rsidR="003A3E71" w:rsidRDefault="003A3E71" w:rsidP="003A3E71">
      <w:pPr>
        <w:jc w:val="center"/>
        <w:rPr>
          <w:b/>
          <w:sz w:val="28"/>
          <w:szCs w:val="28"/>
          <w:lang w:val="sr-Cyrl-RS"/>
        </w:rPr>
      </w:pPr>
    </w:p>
    <w:p w14:paraId="03104F0C" w14:textId="77777777" w:rsidR="003A3E71" w:rsidRDefault="003A3E71" w:rsidP="003A3E71">
      <w:pPr>
        <w:jc w:val="center"/>
        <w:rPr>
          <w:b/>
          <w:sz w:val="28"/>
          <w:szCs w:val="28"/>
          <w:lang w:val="sr-Cyrl-RS"/>
        </w:rPr>
      </w:pPr>
    </w:p>
    <w:p w14:paraId="23B5414C" w14:textId="77777777" w:rsidR="003A3E71" w:rsidRDefault="003A3E71" w:rsidP="003A3E71">
      <w:pPr>
        <w:jc w:val="center"/>
        <w:rPr>
          <w:b/>
          <w:sz w:val="28"/>
          <w:szCs w:val="28"/>
          <w:lang w:val="sr-Cyrl-RS"/>
        </w:rPr>
      </w:pPr>
    </w:p>
    <w:p w14:paraId="7B96D474" w14:textId="77777777" w:rsidR="003A3E71" w:rsidRPr="00393C53" w:rsidRDefault="003A3E71" w:rsidP="003A3E71">
      <w:pPr>
        <w:jc w:val="center"/>
        <w:rPr>
          <w:b/>
          <w:lang w:val="sr-Cyrl-RS"/>
        </w:rPr>
      </w:pPr>
    </w:p>
    <w:p w14:paraId="646160CC" w14:textId="77777777" w:rsidR="003A3E71" w:rsidRPr="00393C53" w:rsidRDefault="003A3E71" w:rsidP="003A3E71">
      <w:pPr>
        <w:jc w:val="center"/>
        <w:rPr>
          <w:b/>
          <w:lang w:val="sr-Cyrl-RS"/>
        </w:rPr>
      </w:pPr>
    </w:p>
    <w:p w14:paraId="06CB594A" w14:textId="77777777" w:rsidR="003A3E71" w:rsidRPr="00393C53" w:rsidRDefault="003A3E71" w:rsidP="003A3E71">
      <w:pPr>
        <w:jc w:val="center"/>
        <w:rPr>
          <w:b/>
          <w:lang w:val="sr-Cyrl-RS"/>
        </w:rPr>
      </w:pPr>
    </w:p>
    <w:p w14:paraId="422D23EE" w14:textId="77777777" w:rsidR="003A3E71" w:rsidRPr="00393C53" w:rsidRDefault="003A3E71" w:rsidP="003A3E71">
      <w:pPr>
        <w:jc w:val="center"/>
        <w:rPr>
          <w:b/>
          <w:lang w:val="sr-Cyrl-RS"/>
        </w:rPr>
      </w:pPr>
    </w:p>
    <w:p w14:paraId="58C83634" w14:textId="77777777" w:rsidR="003A3E71" w:rsidRPr="00393C53" w:rsidRDefault="003A3E71" w:rsidP="003A3E71">
      <w:pPr>
        <w:jc w:val="center"/>
        <w:rPr>
          <w:b/>
          <w:lang w:val="sr-Cyrl-RS"/>
        </w:rPr>
      </w:pPr>
    </w:p>
    <w:p w14:paraId="13D45371" w14:textId="77777777" w:rsidR="003A3E71" w:rsidRPr="00393C53" w:rsidRDefault="003A3E71" w:rsidP="003A3E71">
      <w:pPr>
        <w:jc w:val="center"/>
        <w:rPr>
          <w:b/>
          <w:lang w:val="sr-Cyrl-RS"/>
        </w:rPr>
      </w:pPr>
    </w:p>
    <w:p w14:paraId="5391D4C4" w14:textId="77777777" w:rsidR="003A3E71" w:rsidRPr="00393C53" w:rsidRDefault="003A3E71" w:rsidP="003A3E71">
      <w:pPr>
        <w:jc w:val="center"/>
        <w:rPr>
          <w:b/>
          <w:lang w:val="sr-Cyrl-RS"/>
        </w:rPr>
      </w:pPr>
    </w:p>
    <w:p w14:paraId="1C9C3E52" w14:textId="77777777" w:rsidR="003A3E71" w:rsidRPr="00393C53" w:rsidRDefault="003A3E71" w:rsidP="003A3E71">
      <w:pPr>
        <w:jc w:val="center"/>
        <w:rPr>
          <w:b/>
          <w:lang w:val="sr-Cyrl-RS"/>
        </w:rPr>
      </w:pPr>
    </w:p>
    <w:p w14:paraId="310F7E78" w14:textId="77777777" w:rsidR="003A3E71" w:rsidRPr="00393C53" w:rsidRDefault="003A3E71" w:rsidP="003A3E71">
      <w:pPr>
        <w:jc w:val="center"/>
        <w:rPr>
          <w:b/>
          <w:lang w:val="sr-Cyrl-RS"/>
        </w:rPr>
      </w:pPr>
    </w:p>
    <w:p w14:paraId="3A73A1A7" w14:textId="77777777" w:rsidR="003A3E71" w:rsidRDefault="003A3E71" w:rsidP="003A3E71">
      <w:pPr>
        <w:jc w:val="center"/>
        <w:rPr>
          <w:b/>
          <w:lang w:val="sr-Latn-RS"/>
        </w:rPr>
      </w:pPr>
    </w:p>
    <w:p w14:paraId="713B14C4" w14:textId="520FE66B" w:rsidR="00393C53" w:rsidRDefault="00393C53" w:rsidP="003A3E71">
      <w:pPr>
        <w:jc w:val="center"/>
        <w:rPr>
          <w:b/>
          <w:lang w:val="sr-Latn-RS"/>
        </w:rPr>
      </w:pPr>
    </w:p>
    <w:p w14:paraId="739263E9" w14:textId="77777777" w:rsidR="00393C53" w:rsidRDefault="00393C53" w:rsidP="003A3E71">
      <w:pPr>
        <w:jc w:val="center"/>
        <w:rPr>
          <w:b/>
          <w:lang w:val="sr-Latn-RS"/>
        </w:rPr>
      </w:pPr>
    </w:p>
    <w:p w14:paraId="171D515F" w14:textId="77777777" w:rsidR="00393C53" w:rsidRDefault="00393C53" w:rsidP="003A3E71">
      <w:pPr>
        <w:jc w:val="center"/>
        <w:rPr>
          <w:b/>
          <w:lang w:val="sr-Latn-RS"/>
        </w:rPr>
      </w:pPr>
    </w:p>
    <w:p w14:paraId="0DAC9B8D" w14:textId="77777777" w:rsidR="00393C53" w:rsidRDefault="00393C53" w:rsidP="003A3E71">
      <w:pPr>
        <w:jc w:val="center"/>
        <w:rPr>
          <w:b/>
          <w:lang w:val="sr-Latn-RS"/>
        </w:rPr>
      </w:pPr>
    </w:p>
    <w:p w14:paraId="589F2329" w14:textId="77777777" w:rsidR="005515FD" w:rsidRPr="00393C53" w:rsidRDefault="005515FD" w:rsidP="003A3E71">
      <w:pPr>
        <w:jc w:val="center"/>
        <w:rPr>
          <w:b/>
          <w:lang w:val="sr-Latn-RS"/>
        </w:rPr>
      </w:pPr>
    </w:p>
    <w:p w14:paraId="3F899526" w14:textId="77777777" w:rsidR="003A3E71" w:rsidRPr="003A3E71" w:rsidRDefault="003A3E71" w:rsidP="003A3E71">
      <w:pPr>
        <w:jc w:val="center"/>
        <w:rPr>
          <w:b/>
          <w:sz w:val="28"/>
          <w:szCs w:val="28"/>
          <w:lang w:val="sr-Cyrl-RS"/>
        </w:rPr>
      </w:pPr>
      <w:r w:rsidRPr="003A3E71">
        <w:rPr>
          <w:b/>
          <w:sz w:val="28"/>
          <w:szCs w:val="28"/>
          <w:lang w:val="sr-Cyrl-RS"/>
        </w:rPr>
        <w:t>В) ТЕКСТУАЛНИ ДЕО ПЛАНА</w:t>
      </w:r>
    </w:p>
    <w:p w14:paraId="33CEBCC3" w14:textId="77777777" w:rsidR="002B2817" w:rsidRPr="00C72050" w:rsidRDefault="002B2817" w:rsidP="002B2817">
      <w:pPr>
        <w:jc w:val="center"/>
        <w:rPr>
          <w:b/>
          <w:sz w:val="30"/>
          <w:lang w:val="sr-Cyrl-RS"/>
        </w:rPr>
      </w:pPr>
    </w:p>
    <w:p w14:paraId="1D2C5670" w14:textId="77777777" w:rsidR="002B2817" w:rsidRPr="00C72050" w:rsidRDefault="002B2817" w:rsidP="002B2817">
      <w:pPr>
        <w:jc w:val="center"/>
        <w:rPr>
          <w:b/>
          <w:sz w:val="30"/>
          <w:lang w:val="sr-Cyrl-RS"/>
        </w:rPr>
      </w:pPr>
    </w:p>
    <w:p w14:paraId="48FCD91C" w14:textId="77777777" w:rsidR="002B2817" w:rsidRDefault="002B2817" w:rsidP="002B2817">
      <w:pPr>
        <w:jc w:val="center"/>
        <w:rPr>
          <w:b/>
          <w:sz w:val="30"/>
          <w:lang w:val="sr-Cyrl-RS"/>
        </w:rPr>
      </w:pPr>
    </w:p>
    <w:p w14:paraId="07789577" w14:textId="77777777" w:rsidR="001D358C" w:rsidRDefault="001D358C" w:rsidP="009C398B">
      <w:pPr>
        <w:jc w:val="center"/>
        <w:rPr>
          <w:b/>
          <w:sz w:val="30"/>
          <w:lang w:val="sr-Cyrl-RS"/>
        </w:rPr>
      </w:pPr>
    </w:p>
    <w:p w14:paraId="380A9A7F" w14:textId="77777777" w:rsidR="001D358C" w:rsidRDefault="001D358C" w:rsidP="009C398B">
      <w:pPr>
        <w:jc w:val="center"/>
        <w:rPr>
          <w:b/>
          <w:sz w:val="30"/>
          <w:lang w:val="sr-Cyrl-RS"/>
        </w:rPr>
      </w:pPr>
    </w:p>
    <w:p w14:paraId="09D5D0AF" w14:textId="77777777" w:rsidR="001D358C" w:rsidRDefault="001D358C" w:rsidP="009C398B">
      <w:pPr>
        <w:jc w:val="center"/>
        <w:rPr>
          <w:b/>
          <w:sz w:val="30"/>
          <w:lang w:val="sr-Cyrl-RS"/>
        </w:rPr>
      </w:pPr>
    </w:p>
    <w:p w14:paraId="6AB3752E" w14:textId="77777777" w:rsidR="001D358C" w:rsidRDefault="001D358C" w:rsidP="009C398B">
      <w:pPr>
        <w:jc w:val="center"/>
        <w:rPr>
          <w:b/>
          <w:sz w:val="30"/>
          <w:lang w:val="sr-Cyrl-RS"/>
        </w:rPr>
      </w:pPr>
    </w:p>
    <w:p w14:paraId="01A35AFA" w14:textId="77777777" w:rsidR="001D358C" w:rsidRDefault="001D358C" w:rsidP="009C398B">
      <w:pPr>
        <w:jc w:val="center"/>
        <w:rPr>
          <w:b/>
          <w:sz w:val="30"/>
          <w:lang w:val="sr-Cyrl-RS"/>
        </w:rPr>
      </w:pPr>
    </w:p>
    <w:p w14:paraId="72E5E68F" w14:textId="77777777" w:rsidR="001D358C" w:rsidRDefault="001D358C" w:rsidP="009C398B">
      <w:pPr>
        <w:jc w:val="center"/>
        <w:rPr>
          <w:b/>
          <w:sz w:val="30"/>
          <w:lang w:val="sr-Cyrl-RS"/>
        </w:rPr>
      </w:pPr>
    </w:p>
    <w:p w14:paraId="78CAEF90" w14:textId="77777777" w:rsidR="001D358C" w:rsidRDefault="001D358C" w:rsidP="009C398B">
      <w:pPr>
        <w:jc w:val="center"/>
        <w:rPr>
          <w:b/>
          <w:sz w:val="30"/>
          <w:lang w:val="sr-Cyrl-RS"/>
        </w:rPr>
      </w:pPr>
    </w:p>
    <w:p w14:paraId="1C55572F" w14:textId="77777777" w:rsidR="001D358C" w:rsidRDefault="001D358C" w:rsidP="009C398B">
      <w:pPr>
        <w:jc w:val="center"/>
        <w:rPr>
          <w:b/>
          <w:sz w:val="30"/>
          <w:lang w:val="sr-Cyrl-RS"/>
        </w:rPr>
      </w:pPr>
    </w:p>
    <w:p w14:paraId="10FE60E5" w14:textId="77777777" w:rsidR="001D358C" w:rsidRDefault="001D358C" w:rsidP="009C398B">
      <w:pPr>
        <w:jc w:val="center"/>
        <w:rPr>
          <w:b/>
          <w:sz w:val="30"/>
          <w:lang w:val="sr-Cyrl-RS"/>
        </w:rPr>
      </w:pPr>
    </w:p>
    <w:p w14:paraId="09D7FB39" w14:textId="77777777" w:rsidR="001D358C" w:rsidRDefault="001D358C" w:rsidP="009C398B">
      <w:pPr>
        <w:jc w:val="center"/>
        <w:rPr>
          <w:b/>
          <w:sz w:val="30"/>
          <w:lang w:val="sr-Cyrl-RS"/>
        </w:rPr>
      </w:pPr>
    </w:p>
    <w:p w14:paraId="3DCD7EDE" w14:textId="77777777" w:rsidR="001D358C" w:rsidRDefault="001D358C" w:rsidP="009C398B">
      <w:pPr>
        <w:jc w:val="center"/>
        <w:rPr>
          <w:b/>
          <w:sz w:val="30"/>
          <w:lang w:val="sr-Cyrl-RS"/>
        </w:rPr>
      </w:pPr>
    </w:p>
    <w:p w14:paraId="2A414107" w14:textId="77777777" w:rsidR="00D33EA2" w:rsidRDefault="00D33EA2" w:rsidP="00BB601B">
      <w:pPr>
        <w:rPr>
          <w:lang w:val="sr-Cyrl-RS"/>
        </w:rPr>
      </w:pPr>
      <w:bookmarkStart w:id="1" w:name="_Toc430944311"/>
      <w:bookmarkStart w:id="2" w:name="_Toc431369886"/>
      <w:bookmarkStart w:id="3" w:name="_Toc432425557"/>
      <w:bookmarkStart w:id="4" w:name="_Toc432498151"/>
      <w:bookmarkStart w:id="5" w:name="_Toc443988247"/>
    </w:p>
    <w:p w14:paraId="24687958" w14:textId="77777777" w:rsidR="00D33EA2" w:rsidRDefault="00D33EA2" w:rsidP="00BB601B">
      <w:pPr>
        <w:rPr>
          <w:lang w:val="sr-Cyrl-RS"/>
        </w:rPr>
      </w:pPr>
    </w:p>
    <w:p w14:paraId="5703E99A" w14:textId="77777777" w:rsidR="00D33EA2" w:rsidRDefault="00D33EA2" w:rsidP="00BB601B">
      <w:pPr>
        <w:rPr>
          <w:lang w:val="sr-Cyrl-RS"/>
        </w:rPr>
      </w:pPr>
    </w:p>
    <w:p w14:paraId="4C25A178" w14:textId="77777777" w:rsidR="00D33EA2" w:rsidRDefault="00D33EA2" w:rsidP="00BB601B">
      <w:pPr>
        <w:rPr>
          <w:lang w:val="sr-Cyrl-RS"/>
        </w:rPr>
      </w:pPr>
    </w:p>
    <w:p w14:paraId="5AB06158" w14:textId="77777777" w:rsidR="00D33EA2" w:rsidRDefault="00D33EA2" w:rsidP="00BB601B">
      <w:pPr>
        <w:rPr>
          <w:lang w:val="sr-Cyrl-RS"/>
        </w:rPr>
      </w:pPr>
    </w:p>
    <w:p w14:paraId="3B934443" w14:textId="77777777" w:rsidR="00D33EA2" w:rsidRDefault="00D33EA2" w:rsidP="00BB601B">
      <w:pPr>
        <w:rPr>
          <w:lang w:val="sr-Cyrl-RS"/>
        </w:rPr>
      </w:pPr>
    </w:p>
    <w:p w14:paraId="1BAE8945" w14:textId="77777777" w:rsidR="00D33EA2" w:rsidRDefault="00D33EA2" w:rsidP="00BB601B">
      <w:pPr>
        <w:rPr>
          <w:lang w:val="sr-Cyrl-RS"/>
        </w:rPr>
      </w:pPr>
    </w:p>
    <w:p w14:paraId="11D4E81F" w14:textId="77777777" w:rsidR="00D33EA2" w:rsidRDefault="00D33EA2" w:rsidP="00BB601B">
      <w:pPr>
        <w:rPr>
          <w:lang w:val="sr-Cyrl-RS"/>
        </w:rPr>
      </w:pPr>
    </w:p>
    <w:p w14:paraId="2FD9AEC0" w14:textId="77777777" w:rsidR="00D33EA2" w:rsidRDefault="00D33EA2" w:rsidP="00BB601B">
      <w:pPr>
        <w:rPr>
          <w:lang w:val="sr-Cyrl-RS"/>
        </w:rPr>
      </w:pPr>
    </w:p>
    <w:p w14:paraId="4D11CC26" w14:textId="77777777" w:rsidR="00D33EA2" w:rsidRDefault="00D33EA2" w:rsidP="00BB601B">
      <w:pPr>
        <w:rPr>
          <w:lang w:val="sr-Cyrl-RS"/>
        </w:rPr>
      </w:pPr>
    </w:p>
    <w:p w14:paraId="58E51A96" w14:textId="77777777" w:rsidR="00725926" w:rsidRPr="0070433B" w:rsidRDefault="00725926" w:rsidP="00BB601B">
      <w:pPr>
        <w:rPr>
          <w:lang w:val="sr-Cyrl-RS"/>
        </w:rPr>
      </w:pPr>
    </w:p>
    <w:p w14:paraId="6839C8E0" w14:textId="77777777" w:rsidR="00725926" w:rsidRDefault="00725926" w:rsidP="00BB601B">
      <w:pPr>
        <w:rPr>
          <w:lang w:val="sr-Cyrl-RS"/>
        </w:rPr>
      </w:pPr>
    </w:p>
    <w:p w14:paraId="10A7EA6A" w14:textId="7FC8EA3F" w:rsidR="002136D2" w:rsidRDefault="002136D2" w:rsidP="00BB601B">
      <w:pPr>
        <w:rPr>
          <w:lang w:val="sr-Cyrl-RS"/>
        </w:rPr>
      </w:pPr>
    </w:p>
    <w:p w14:paraId="33A5EEDA" w14:textId="77777777" w:rsidR="002136D2" w:rsidRDefault="002136D2" w:rsidP="00BB601B">
      <w:pPr>
        <w:rPr>
          <w:lang w:val="sr-Cyrl-RS"/>
        </w:rPr>
      </w:pPr>
    </w:p>
    <w:p w14:paraId="454C135B" w14:textId="77777777" w:rsidR="00DA26D7" w:rsidRDefault="00DA26D7" w:rsidP="00BB601B">
      <w:pPr>
        <w:rPr>
          <w:lang w:val="sr-Cyrl-RS"/>
        </w:rPr>
        <w:sectPr w:rsidR="00DA26D7" w:rsidSect="00C366D2">
          <w:headerReference w:type="default" r:id="rId15"/>
          <w:footerReference w:type="default" r:id="rId16"/>
          <w:headerReference w:type="first" r:id="rId17"/>
          <w:footerReference w:type="first" r:id="rId18"/>
          <w:pgSz w:w="11906" w:h="16838" w:code="9"/>
          <w:pgMar w:top="1134" w:right="1134" w:bottom="1134" w:left="1134" w:header="709" w:footer="283" w:gutter="0"/>
          <w:pgNumType w:start="1"/>
          <w:cols w:space="708"/>
          <w:docGrid w:linePitch="360"/>
        </w:sectPr>
      </w:pPr>
    </w:p>
    <w:p w14:paraId="2F3DAF6D" w14:textId="77777777" w:rsidR="002136D2" w:rsidRDefault="002136D2" w:rsidP="00BB601B">
      <w:pPr>
        <w:rPr>
          <w:lang w:val="sr-Cyrl-RS"/>
        </w:rPr>
      </w:pPr>
    </w:p>
    <w:p w14:paraId="74699239" w14:textId="77777777" w:rsidR="002136D2" w:rsidRDefault="002136D2" w:rsidP="00BB601B">
      <w:pPr>
        <w:rPr>
          <w:lang w:val="sr-Cyrl-RS"/>
        </w:rPr>
      </w:pPr>
    </w:p>
    <w:p w14:paraId="5D529567" w14:textId="77777777" w:rsidR="002136D2" w:rsidRDefault="002136D2" w:rsidP="00BB601B">
      <w:pPr>
        <w:rPr>
          <w:lang w:val="sr-Cyrl-RS"/>
        </w:rPr>
      </w:pPr>
    </w:p>
    <w:p w14:paraId="2C2DFE4B" w14:textId="77777777" w:rsidR="002136D2" w:rsidRDefault="002136D2" w:rsidP="00BB601B">
      <w:pPr>
        <w:rPr>
          <w:lang w:val="sr-Cyrl-RS"/>
        </w:rPr>
      </w:pPr>
    </w:p>
    <w:p w14:paraId="498E279D" w14:textId="77777777" w:rsidR="002136D2" w:rsidRDefault="002136D2" w:rsidP="00BB601B">
      <w:pPr>
        <w:rPr>
          <w:lang w:val="sr-Cyrl-RS"/>
        </w:rPr>
      </w:pPr>
    </w:p>
    <w:p w14:paraId="01A8A088" w14:textId="77777777" w:rsidR="002136D2" w:rsidRDefault="002136D2" w:rsidP="00BB601B">
      <w:pPr>
        <w:rPr>
          <w:lang w:val="sr-Cyrl-RS"/>
        </w:rPr>
      </w:pPr>
    </w:p>
    <w:p w14:paraId="75D1488A" w14:textId="77777777" w:rsidR="002136D2" w:rsidRDefault="002136D2" w:rsidP="00BB601B">
      <w:pPr>
        <w:rPr>
          <w:lang w:val="en-US"/>
        </w:rPr>
      </w:pPr>
    </w:p>
    <w:p w14:paraId="5FEEB058" w14:textId="2FD8F929" w:rsidR="009315E0" w:rsidRDefault="009315E0" w:rsidP="00BB601B">
      <w:pPr>
        <w:rPr>
          <w:lang w:val="en-US"/>
        </w:rPr>
      </w:pPr>
    </w:p>
    <w:p w14:paraId="2D5BA516" w14:textId="77777777" w:rsidR="009315E0" w:rsidRDefault="009315E0" w:rsidP="00BB601B">
      <w:pPr>
        <w:rPr>
          <w:lang w:val="en-US"/>
        </w:rPr>
      </w:pPr>
    </w:p>
    <w:p w14:paraId="05127F79" w14:textId="77777777" w:rsidR="009315E0" w:rsidRDefault="009315E0" w:rsidP="00BB601B">
      <w:pPr>
        <w:rPr>
          <w:lang w:val="en-US"/>
        </w:rPr>
      </w:pPr>
    </w:p>
    <w:p w14:paraId="0093A66C" w14:textId="77777777" w:rsidR="009315E0" w:rsidRDefault="009315E0" w:rsidP="00BB601B">
      <w:pPr>
        <w:rPr>
          <w:lang w:val="en-US"/>
        </w:rPr>
      </w:pPr>
    </w:p>
    <w:p w14:paraId="17F56972" w14:textId="77777777" w:rsidR="009315E0" w:rsidRPr="009315E0" w:rsidRDefault="009315E0" w:rsidP="00BB601B">
      <w:pPr>
        <w:rPr>
          <w:lang w:val="en-US"/>
        </w:rPr>
      </w:pPr>
    </w:p>
    <w:p w14:paraId="487B6BDA" w14:textId="77777777" w:rsidR="002136D2" w:rsidRDefault="002136D2" w:rsidP="00BB601B">
      <w:pPr>
        <w:rPr>
          <w:lang w:val="en-US"/>
        </w:rPr>
      </w:pPr>
    </w:p>
    <w:p w14:paraId="00D8358A" w14:textId="2273406A" w:rsidR="009315E0" w:rsidRDefault="009315E0" w:rsidP="00BB601B">
      <w:pPr>
        <w:rPr>
          <w:lang w:val="en-US"/>
        </w:rPr>
      </w:pPr>
    </w:p>
    <w:p w14:paraId="4682C959" w14:textId="77777777" w:rsidR="009315E0" w:rsidRDefault="009315E0" w:rsidP="00BB601B">
      <w:pPr>
        <w:rPr>
          <w:lang w:val="en-US"/>
        </w:rPr>
      </w:pPr>
    </w:p>
    <w:p w14:paraId="58859CF8" w14:textId="77777777" w:rsidR="009315E0" w:rsidRPr="009315E0" w:rsidRDefault="009315E0" w:rsidP="00BB601B">
      <w:pPr>
        <w:rPr>
          <w:lang w:val="en-US"/>
        </w:rPr>
      </w:pPr>
    </w:p>
    <w:p w14:paraId="2496E384" w14:textId="77777777" w:rsidR="002136D2" w:rsidRPr="002136D2" w:rsidRDefault="002136D2" w:rsidP="00BB601B">
      <w:pPr>
        <w:rPr>
          <w:lang w:val="sr-Cyrl-RS"/>
        </w:rPr>
      </w:pPr>
    </w:p>
    <w:p w14:paraId="7F0836BC" w14:textId="77777777" w:rsidR="00D33EA2" w:rsidRPr="000762D0" w:rsidRDefault="00D33EA2" w:rsidP="00D33EA2">
      <w:pPr>
        <w:pStyle w:val="Heading1"/>
        <w:rPr>
          <w:lang w:val="sr-Cyrl-RS"/>
        </w:rPr>
      </w:pPr>
      <w:bookmarkStart w:id="6" w:name="_Toc132281138"/>
      <w:bookmarkStart w:id="7" w:name="_Toc132969019"/>
      <w:r w:rsidRPr="000762D0">
        <w:rPr>
          <w:lang w:val="sr-Cyrl-RS"/>
        </w:rPr>
        <w:t>УВОД</w:t>
      </w:r>
      <w:bookmarkEnd w:id="1"/>
      <w:bookmarkEnd w:id="2"/>
      <w:bookmarkEnd w:id="3"/>
      <w:bookmarkEnd w:id="4"/>
      <w:bookmarkEnd w:id="5"/>
      <w:bookmarkEnd w:id="6"/>
      <w:bookmarkEnd w:id="7"/>
      <w:r>
        <w:rPr>
          <w:lang w:val="sr-Cyrl-RS"/>
        </w:rPr>
        <w:t xml:space="preserve"> </w:t>
      </w:r>
    </w:p>
    <w:p w14:paraId="0E7FB4BA" w14:textId="77777777" w:rsidR="00D33EA2" w:rsidRDefault="00D33EA2" w:rsidP="00D33EA2">
      <w:pPr>
        <w:rPr>
          <w:b/>
          <w:color w:val="FF0000"/>
          <w:sz w:val="22"/>
          <w:szCs w:val="22"/>
          <w:lang w:val="en-US"/>
        </w:rPr>
      </w:pPr>
    </w:p>
    <w:p w14:paraId="3677808D" w14:textId="77777777" w:rsidR="009315E0" w:rsidRPr="009315E0" w:rsidRDefault="009315E0" w:rsidP="00D33EA2">
      <w:pPr>
        <w:rPr>
          <w:b/>
          <w:color w:val="FF0000"/>
          <w:sz w:val="22"/>
          <w:szCs w:val="22"/>
          <w:lang w:val="en-US"/>
        </w:rPr>
      </w:pPr>
    </w:p>
    <w:p w14:paraId="5EA634F0" w14:textId="77777777" w:rsidR="006D065D" w:rsidRPr="00C511A4" w:rsidRDefault="006D065D" w:rsidP="006D065D">
      <w:pPr>
        <w:pStyle w:val="1tekst"/>
        <w:ind w:left="0" w:right="0" w:firstLine="0"/>
        <w:rPr>
          <w:rFonts w:ascii="Verdana" w:hAnsi="Verdana"/>
          <w:sz w:val="20"/>
          <w:szCs w:val="20"/>
          <w:lang w:val="sr-Cyrl-RS"/>
        </w:rPr>
      </w:pPr>
      <w:bookmarkStart w:id="8" w:name="_Toc430944312"/>
      <w:bookmarkStart w:id="9" w:name="_Toc431369887"/>
      <w:bookmarkStart w:id="10" w:name="_Toc432425558"/>
      <w:r w:rsidRPr="00C511A4">
        <w:rPr>
          <w:rFonts w:ascii="Verdana" w:hAnsi="Verdana"/>
          <w:sz w:val="20"/>
          <w:szCs w:val="20"/>
        </w:rPr>
        <w:t xml:space="preserve">На основу Одлуке о изради </w:t>
      </w:r>
      <w:r w:rsidRPr="00C511A4">
        <w:rPr>
          <w:rFonts w:ascii="Verdana" w:hAnsi="Verdana"/>
          <w:sz w:val="20"/>
          <w:szCs w:val="20"/>
          <w:lang w:val="sr-Cyrl-RS"/>
        </w:rPr>
        <w:t>Плана детаљне регулације комплекса вишепородичног становања у делу Железничке улице у насељу Врдник (</w:t>
      </w:r>
      <w:r>
        <w:rPr>
          <w:rFonts w:ascii="Verdana" w:hAnsi="Verdana"/>
          <w:sz w:val="20"/>
          <w:szCs w:val="20"/>
          <w:lang w:val="sr-Cyrl-RS"/>
        </w:rPr>
        <w:t>„</w:t>
      </w:r>
      <w:r w:rsidRPr="00C511A4">
        <w:rPr>
          <w:rFonts w:ascii="Verdana" w:hAnsi="Verdana"/>
          <w:sz w:val="20"/>
          <w:szCs w:val="20"/>
          <w:lang w:val="sr-Cyrl-RS"/>
        </w:rPr>
        <w:t>Службени лист општина Срема</w:t>
      </w:r>
      <w:r>
        <w:rPr>
          <w:rFonts w:ascii="Verdana" w:hAnsi="Verdana"/>
          <w:sz w:val="20"/>
          <w:szCs w:val="20"/>
          <w:lang w:val="sr-Cyrl-RS"/>
        </w:rPr>
        <w:t>“</w:t>
      </w:r>
      <w:r w:rsidRPr="00C511A4">
        <w:rPr>
          <w:rFonts w:ascii="Verdana" w:hAnsi="Verdana"/>
          <w:sz w:val="20"/>
          <w:szCs w:val="20"/>
          <w:lang w:val="sr-Cyrl-RS"/>
        </w:rPr>
        <w:t>, бр</w:t>
      </w:r>
      <w:r>
        <w:rPr>
          <w:rFonts w:ascii="Verdana" w:hAnsi="Verdana"/>
          <w:sz w:val="20"/>
          <w:szCs w:val="20"/>
          <w:lang w:val="sr-Cyrl-RS"/>
        </w:rPr>
        <w:t>ој</w:t>
      </w:r>
      <w:r w:rsidRPr="00C511A4">
        <w:rPr>
          <w:rFonts w:ascii="Verdana" w:hAnsi="Verdana"/>
          <w:sz w:val="20"/>
          <w:szCs w:val="20"/>
          <w:lang w:val="sr-Cyrl-RS"/>
        </w:rPr>
        <w:t xml:space="preserve"> 14/22) </w:t>
      </w:r>
      <w:r w:rsidRPr="00C511A4">
        <w:rPr>
          <w:rFonts w:ascii="Verdana" w:hAnsi="Verdana"/>
          <w:sz w:val="20"/>
          <w:szCs w:val="20"/>
        </w:rPr>
        <w:t xml:space="preserve">и Програмског задатка добијеног од стране </w:t>
      </w:r>
      <w:r>
        <w:rPr>
          <w:rFonts w:ascii="Verdana" w:hAnsi="Verdana"/>
          <w:sz w:val="20"/>
          <w:szCs w:val="20"/>
          <w:lang w:val="sr-Cyrl-RS"/>
        </w:rPr>
        <w:t>„</w:t>
      </w:r>
      <w:r w:rsidRPr="00C511A4">
        <w:rPr>
          <w:rFonts w:ascii="Verdana" w:hAnsi="Verdana"/>
          <w:sz w:val="20"/>
          <w:szCs w:val="20"/>
        </w:rPr>
        <w:t>FOSSORES</w:t>
      </w:r>
      <w:r w:rsidRPr="00C511A4">
        <w:rPr>
          <w:rFonts w:ascii="Verdana" w:hAnsi="Verdana"/>
          <w:sz w:val="20"/>
          <w:szCs w:val="20"/>
          <w:lang w:val="sr-Cyrl-RS"/>
        </w:rPr>
        <w:t xml:space="preserve"> </w:t>
      </w:r>
      <w:r w:rsidRPr="00C511A4">
        <w:rPr>
          <w:rFonts w:ascii="Verdana" w:hAnsi="Verdana"/>
          <w:sz w:val="20"/>
          <w:szCs w:val="20"/>
        </w:rPr>
        <w:t>DOO RUMA</w:t>
      </w:r>
      <w:r>
        <w:rPr>
          <w:rFonts w:ascii="Verdana" w:hAnsi="Verdana"/>
          <w:sz w:val="20"/>
          <w:szCs w:val="20"/>
          <w:lang w:val="sr-Cyrl-RS"/>
        </w:rPr>
        <w:t>“</w:t>
      </w:r>
      <w:r w:rsidRPr="00C511A4">
        <w:rPr>
          <w:rFonts w:ascii="Verdana" w:hAnsi="Verdana"/>
          <w:bCs/>
          <w:sz w:val="20"/>
          <w:szCs w:val="20"/>
          <w:lang w:val="sr-Cyrl-RS"/>
        </w:rPr>
        <w:t xml:space="preserve"> </w:t>
      </w:r>
      <w:r w:rsidRPr="00C511A4">
        <w:rPr>
          <w:rFonts w:ascii="Verdana" w:hAnsi="Verdana"/>
          <w:bCs/>
          <w:sz w:val="20"/>
          <w:szCs w:val="20"/>
        </w:rPr>
        <w:t>(</w:t>
      </w:r>
      <w:r w:rsidRPr="00C511A4">
        <w:rPr>
          <w:rFonts w:ascii="Verdana" w:hAnsi="Verdana"/>
          <w:bCs/>
          <w:sz w:val="20"/>
          <w:szCs w:val="20"/>
          <w:lang w:val="sr-Cyrl-RS"/>
        </w:rPr>
        <w:t>од 07.07.2022. год.</w:t>
      </w:r>
      <w:r w:rsidRPr="00C511A4">
        <w:rPr>
          <w:rFonts w:ascii="Verdana" w:hAnsi="Verdana"/>
          <w:bCs/>
          <w:sz w:val="20"/>
          <w:szCs w:val="20"/>
        </w:rPr>
        <w:t>)</w:t>
      </w:r>
      <w:r w:rsidRPr="00C511A4">
        <w:rPr>
          <w:rFonts w:ascii="Verdana" w:hAnsi="Verdana"/>
          <w:sz w:val="20"/>
          <w:szCs w:val="20"/>
        </w:rPr>
        <w:t xml:space="preserve"> приступљено је изради </w:t>
      </w:r>
      <w:r w:rsidRPr="00C511A4">
        <w:rPr>
          <w:rFonts w:ascii="Verdana" w:hAnsi="Verdana"/>
          <w:sz w:val="20"/>
          <w:szCs w:val="20"/>
          <w:lang w:val="ru-RU"/>
        </w:rPr>
        <w:t xml:space="preserve">Плана </w:t>
      </w:r>
      <w:r w:rsidRPr="00C511A4">
        <w:rPr>
          <w:rFonts w:ascii="Verdana" w:hAnsi="Verdana"/>
          <w:sz w:val="20"/>
          <w:szCs w:val="20"/>
          <w:lang w:val="sr-Cyrl-RS"/>
        </w:rPr>
        <w:t>детаљне регулације комплекса вишепородичног становања у делу Железничке улице у насељу Врдник (у даљем тексту: План)</w:t>
      </w:r>
      <w:r w:rsidRPr="00C511A4">
        <w:rPr>
          <w:rFonts w:ascii="Verdana" w:hAnsi="Verdana"/>
          <w:sz w:val="20"/>
          <w:szCs w:val="20"/>
          <w:lang w:val="ru-RU"/>
        </w:rPr>
        <w:t>.</w:t>
      </w:r>
    </w:p>
    <w:p w14:paraId="2949D5B2" w14:textId="77777777" w:rsidR="006D065D" w:rsidRPr="00C511A4" w:rsidRDefault="006D065D" w:rsidP="006D065D"/>
    <w:p w14:paraId="1097E6D5" w14:textId="77777777" w:rsidR="006D065D" w:rsidRPr="00C511A4" w:rsidRDefault="006D065D" w:rsidP="006D065D">
      <w:r w:rsidRPr="00C511A4">
        <w:rPr>
          <w:spacing w:val="-4"/>
        </w:rPr>
        <w:t xml:space="preserve">Саставни део Одлуке је и </w:t>
      </w:r>
      <w:r w:rsidRPr="00C511A4">
        <w:rPr>
          <w:lang w:val="sr-Cyrl-RS"/>
        </w:rPr>
        <w:t>Решење о неприступању изради Стратешке процене утицаја на животну средину Плана детаљне регулације комплекса вишепородичног становања у делу Железничке улице у насељу Врдник</w:t>
      </w:r>
      <w:r w:rsidRPr="00C511A4">
        <w:rPr>
          <w:spacing w:val="-4"/>
          <w:lang w:val="sr-Cyrl-RS"/>
        </w:rPr>
        <w:t>, број: 04-350-8/2022</w:t>
      </w:r>
      <w:r w:rsidRPr="00C511A4">
        <w:rPr>
          <w:spacing w:val="-4"/>
          <w:lang w:val="sr-Latn-RS"/>
        </w:rPr>
        <w:t xml:space="preserve">, </w:t>
      </w:r>
      <w:r w:rsidRPr="00C511A4">
        <w:rPr>
          <w:spacing w:val="-4"/>
          <w:lang w:val="sr-Cyrl-RS"/>
        </w:rPr>
        <w:t>дана 25.05.2022. године</w:t>
      </w:r>
      <w:r w:rsidRPr="00C511A4">
        <w:rPr>
          <w:spacing w:val="-4"/>
        </w:rPr>
        <w:t xml:space="preserve">. </w:t>
      </w:r>
    </w:p>
    <w:p w14:paraId="2E7F32B3" w14:textId="77777777" w:rsidR="006D065D" w:rsidRPr="00C511A4" w:rsidRDefault="006D065D" w:rsidP="006D065D">
      <w:pPr>
        <w:rPr>
          <w:lang w:val="sr-Cyrl-RS"/>
        </w:rPr>
      </w:pPr>
    </w:p>
    <w:p w14:paraId="60C8D524" w14:textId="38562AEF" w:rsidR="006D065D" w:rsidRPr="009B3079" w:rsidRDefault="006D065D" w:rsidP="009D68A6">
      <w:pPr>
        <w:tabs>
          <w:tab w:val="left" w:pos="0"/>
          <w:tab w:val="left" w:pos="3402"/>
        </w:tabs>
        <w:rPr>
          <w:lang w:val="sr-Cyrl-RS"/>
        </w:rPr>
      </w:pPr>
      <w:r w:rsidRPr="00C511A4">
        <w:t xml:space="preserve">Носилац израде Плана је Општина </w:t>
      </w:r>
      <w:r w:rsidRPr="00C511A4">
        <w:rPr>
          <w:lang w:val="sr-Cyrl-RS"/>
        </w:rPr>
        <w:t>Ириг</w:t>
      </w:r>
      <w:r w:rsidRPr="00C511A4">
        <w:t xml:space="preserve">, </w:t>
      </w:r>
      <w:r w:rsidR="009D68A6" w:rsidRPr="009D68A6">
        <w:rPr>
          <w:lang w:val="sr-Cyrl-RS"/>
        </w:rPr>
        <w:t>Одељење за просторно планирање, урбанизам, грађевинске и имовинско правне послове</w:t>
      </w:r>
      <w:r w:rsidRPr="00C511A4">
        <w:t xml:space="preserve">, а послови израде Плана поверени су ЈП </w:t>
      </w:r>
      <w:r>
        <w:t>„</w:t>
      </w:r>
      <w:r w:rsidRPr="00C511A4">
        <w:t>Завод за урбанизам Војводине</w:t>
      </w:r>
      <w:r>
        <w:t>“</w:t>
      </w:r>
      <w:r w:rsidRPr="00C511A4">
        <w:t xml:space="preserve"> Нови Сад, у складу са Одлуком о изради Плана. </w:t>
      </w:r>
    </w:p>
    <w:p w14:paraId="13A5B74C" w14:textId="77777777" w:rsidR="006D065D" w:rsidRPr="00C511A4" w:rsidRDefault="006D065D" w:rsidP="006D065D"/>
    <w:p w14:paraId="5775A3B1" w14:textId="66546BD5" w:rsidR="006D065D" w:rsidRPr="00C511A4" w:rsidRDefault="006D065D" w:rsidP="006D065D">
      <w:pPr>
        <w:rPr>
          <w:lang w:val="sr-Cyrl-RS"/>
        </w:rPr>
      </w:pPr>
      <w:r w:rsidRPr="00C511A4">
        <w:t xml:space="preserve">Основни циљ израде Плана je </w:t>
      </w:r>
      <w:r w:rsidRPr="00C511A4">
        <w:rPr>
          <w:lang w:val="sr-Cyrl-RS"/>
        </w:rPr>
        <w:t>стварање планског основа за изградњу комплекса зграда за вишепородично становање</w:t>
      </w:r>
      <w:r>
        <w:rPr>
          <w:lang w:val="sr-Cyrl-RS"/>
        </w:rPr>
        <w:t xml:space="preserve"> са пословањем</w:t>
      </w:r>
      <w:r w:rsidRPr="00C511A4">
        <w:rPr>
          <w:lang w:val="sr-Cyrl-RS"/>
        </w:rPr>
        <w:t xml:space="preserve"> у оквиру којег ће се рег</w:t>
      </w:r>
      <w:r>
        <w:rPr>
          <w:lang w:val="sr-Cyrl-RS"/>
        </w:rPr>
        <w:t>улисати услови за парцелацију, пре</w:t>
      </w:r>
      <w:r w:rsidRPr="00C511A4">
        <w:rPr>
          <w:lang w:val="sr-Cyrl-RS"/>
        </w:rPr>
        <w:t>парцелацију и формирање грађевинских парцела и услови за изградњу, као и дефинисање регулације јавних саобраћајних</w:t>
      </w:r>
      <w:r>
        <w:rPr>
          <w:lang w:val="sr-Cyrl-RS"/>
        </w:rPr>
        <w:t xml:space="preserve"> и паркинг</w:t>
      </w:r>
      <w:r w:rsidRPr="00C511A4">
        <w:rPr>
          <w:lang w:val="sr-Cyrl-RS"/>
        </w:rPr>
        <w:t xml:space="preserve"> површина и начин прикључења на електроенергетску, комуналну и другу инфраструктуру.</w:t>
      </w:r>
    </w:p>
    <w:p w14:paraId="5715A945" w14:textId="77777777" w:rsidR="006D065D" w:rsidRPr="00C511A4" w:rsidRDefault="006D065D" w:rsidP="006D065D">
      <w:pPr>
        <w:shd w:val="clear" w:color="auto" w:fill="FFFFFF"/>
        <w:tabs>
          <w:tab w:val="left" w:pos="220"/>
          <w:tab w:val="left" w:leader="dot" w:pos="8770"/>
        </w:tabs>
        <w:rPr>
          <w:lang w:val="sr-Cyrl-RS"/>
        </w:rPr>
      </w:pPr>
    </w:p>
    <w:p w14:paraId="750BB273" w14:textId="77777777" w:rsidR="006D065D" w:rsidRPr="00C511A4" w:rsidRDefault="006D065D" w:rsidP="006D065D">
      <w:pPr>
        <w:shd w:val="clear" w:color="auto" w:fill="FFFFFF"/>
        <w:tabs>
          <w:tab w:val="left" w:pos="220"/>
          <w:tab w:val="left" w:leader="dot" w:pos="8770"/>
        </w:tabs>
      </w:pPr>
      <w:r w:rsidRPr="00C511A4">
        <w:rPr>
          <w:lang w:val="sr-Cyrl-RS"/>
        </w:rPr>
        <w:t>Рани</w:t>
      </w:r>
      <w:r w:rsidRPr="00C511A4">
        <w:t xml:space="preserve"> јавни увид</w:t>
      </w:r>
      <w:r w:rsidRPr="00C511A4">
        <w:rPr>
          <w:lang w:val="sr-Cyrl-RS"/>
        </w:rPr>
        <w:t xml:space="preserve"> одржан је у периоду од 14.09. до 28.09.2022. године, а Материјал за рани јавни увид био је изложен на огласној табли општине Ириг и на општинском сајту: </w:t>
      </w:r>
      <w:r w:rsidRPr="00C511A4">
        <w:rPr>
          <w:lang w:val="sr-Latn-RS"/>
        </w:rPr>
        <w:t>www.</w:t>
      </w:r>
      <w:r w:rsidRPr="00C511A4">
        <w:rPr>
          <w:lang w:val="en-US"/>
        </w:rPr>
        <w:t>irig</w:t>
      </w:r>
      <w:r w:rsidRPr="00C511A4">
        <w:rPr>
          <w:lang w:val="sr-Latn-RS"/>
        </w:rPr>
        <w:t>.rs.</w:t>
      </w:r>
      <w:r w:rsidRPr="00C511A4">
        <w:t xml:space="preserve"> </w:t>
      </w:r>
    </w:p>
    <w:p w14:paraId="5CC9E5AE" w14:textId="77777777" w:rsidR="006D065D" w:rsidRPr="00C511A4" w:rsidRDefault="006D065D" w:rsidP="006D065D">
      <w:pPr>
        <w:pStyle w:val="ListParagraph"/>
        <w:ind w:left="0"/>
        <w:rPr>
          <w:lang w:val="sr-Cyrl-RS"/>
        </w:rPr>
      </w:pPr>
    </w:p>
    <w:p w14:paraId="487D2073" w14:textId="77777777" w:rsidR="006D065D" w:rsidRPr="00C511A4" w:rsidRDefault="006D065D" w:rsidP="006D065D">
      <w:pPr>
        <w:pStyle w:val="ListParagraph"/>
        <w:ind w:left="0"/>
        <w:rPr>
          <w:lang w:val="sr-Cyrl-RS"/>
        </w:rPr>
      </w:pPr>
      <w:r w:rsidRPr="00C511A4">
        <w:rPr>
          <w:lang w:val="sr-Cyrl-RS"/>
        </w:rPr>
        <w:t xml:space="preserve">За потребе израде Плана прибављени су услови надлежних органа и организација. </w:t>
      </w:r>
    </w:p>
    <w:p w14:paraId="0352A643" w14:textId="77777777" w:rsidR="006D065D" w:rsidRPr="00C511A4" w:rsidRDefault="006D065D" w:rsidP="006D065D">
      <w:pPr>
        <w:pStyle w:val="ListParagraph"/>
        <w:ind w:left="0"/>
        <w:rPr>
          <w:lang w:val="sr-Cyrl-RS"/>
        </w:rPr>
      </w:pPr>
    </w:p>
    <w:p w14:paraId="14C0FA96" w14:textId="77777777" w:rsidR="006D065D" w:rsidRPr="00C511A4" w:rsidRDefault="006D065D" w:rsidP="006D065D">
      <w:pPr>
        <w:pStyle w:val="ListParagraph"/>
        <w:ind w:left="0"/>
        <w:rPr>
          <w:lang w:val="sr-Cyrl-RS"/>
        </w:rPr>
      </w:pPr>
      <w:r w:rsidRPr="00C511A4">
        <w:rPr>
          <w:lang w:val="sr-Cyrl-RS"/>
        </w:rPr>
        <w:t>Нацрт Плана садржи текстуални и графички део.</w:t>
      </w:r>
    </w:p>
    <w:p w14:paraId="2CB39AE5" w14:textId="77777777" w:rsidR="00CD1E18" w:rsidRDefault="00CD1E18" w:rsidP="00E57547">
      <w:pPr>
        <w:rPr>
          <w:lang w:val="en-US"/>
        </w:rPr>
      </w:pPr>
    </w:p>
    <w:p w14:paraId="3C7E2F7C" w14:textId="77777777" w:rsidR="00A55136" w:rsidRDefault="00A55136" w:rsidP="00E57547">
      <w:pPr>
        <w:rPr>
          <w:lang w:val="en-US"/>
        </w:rPr>
      </w:pPr>
    </w:p>
    <w:p w14:paraId="54A3DC62" w14:textId="12701B90" w:rsidR="009315E0" w:rsidRDefault="009315E0" w:rsidP="00E57547">
      <w:pPr>
        <w:rPr>
          <w:lang w:val="en-US"/>
        </w:rPr>
      </w:pPr>
    </w:p>
    <w:p w14:paraId="0D41052C" w14:textId="77777777" w:rsidR="009315E0" w:rsidRDefault="009315E0" w:rsidP="00E57547">
      <w:pPr>
        <w:rPr>
          <w:lang w:val="en-US"/>
        </w:rPr>
      </w:pPr>
    </w:p>
    <w:p w14:paraId="5387CC8D" w14:textId="77777777" w:rsidR="009315E0" w:rsidRDefault="009315E0" w:rsidP="00E57547">
      <w:pPr>
        <w:rPr>
          <w:lang w:val="en-US"/>
        </w:rPr>
      </w:pPr>
    </w:p>
    <w:p w14:paraId="2C81B7A7" w14:textId="77777777" w:rsidR="009315E0" w:rsidRDefault="009315E0" w:rsidP="00E57547">
      <w:pPr>
        <w:rPr>
          <w:lang w:val="en-US"/>
        </w:rPr>
      </w:pPr>
    </w:p>
    <w:p w14:paraId="6259C9FF" w14:textId="77777777" w:rsidR="009315E0" w:rsidRDefault="009315E0" w:rsidP="00E57547">
      <w:pPr>
        <w:rPr>
          <w:lang w:val="en-US"/>
        </w:rPr>
      </w:pPr>
    </w:p>
    <w:p w14:paraId="3EB29012" w14:textId="77777777" w:rsidR="009315E0" w:rsidRDefault="009315E0" w:rsidP="00E57547">
      <w:pPr>
        <w:rPr>
          <w:lang w:val="en-US"/>
        </w:rPr>
      </w:pPr>
    </w:p>
    <w:p w14:paraId="2EDA614C" w14:textId="77777777" w:rsidR="009315E0" w:rsidRDefault="009315E0" w:rsidP="00E57547">
      <w:pPr>
        <w:rPr>
          <w:lang w:val="en-US"/>
        </w:rPr>
      </w:pPr>
    </w:p>
    <w:p w14:paraId="33C601DB" w14:textId="77777777" w:rsidR="00E57547" w:rsidRPr="000762D0" w:rsidRDefault="00E57547" w:rsidP="00E57547">
      <w:pPr>
        <w:pStyle w:val="Heading1"/>
        <w:rPr>
          <w:lang w:val="sr-Cyrl-RS"/>
        </w:rPr>
      </w:pPr>
      <w:bookmarkStart w:id="11" w:name="_Toc432498152"/>
      <w:bookmarkStart w:id="12" w:name="_Toc443988248"/>
      <w:bookmarkStart w:id="13" w:name="_Toc132281139"/>
      <w:bookmarkStart w:id="14" w:name="_Toc132969020"/>
      <w:r w:rsidRPr="000762D0">
        <w:rPr>
          <w:lang w:val="sr-Cyrl-RS"/>
        </w:rPr>
        <w:lastRenderedPageBreak/>
        <w:t>ОПШТИ ДЕО</w:t>
      </w:r>
      <w:bookmarkEnd w:id="8"/>
      <w:bookmarkEnd w:id="9"/>
      <w:bookmarkEnd w:id="10"/>
      <w:bookmarkEnd w:id="11"/>
      <w:bookmarkEnd w:id="12"/>
      <w:bookmarkEnd w:id="13"/>
      <w:bookmarkEnd w:id="14"/>
    </w:p>
    <w:p w14:paraId="26D8A5C7" w14:textId="77777777" w:rsidR="00E57547" w:rsidRPr="000762D0" w:rsidRDefault="00E57547" w:rsidP="00E57547">
      <w:pPr>
        <w:rPr>
          <w:lang w:val="sr-Cyrl-RS"/>
        </w:rPr>
      </w:pPr>
    </w:p>
    <w:p w14:paraId="605C9530" w14:textId="77777777" w:rsidR="00E57547" w:rsidRPr="004F51F4" w:rsidRDefault="00E57547" w:rsidP="00E57547">
      <w:pPr>
        <w:pStyle w:val="Heading1"/>
      </w:pPr>
      <w:bookmarkStart w:id="15" w:name="_Toc430944313"/>
      <w:bookmarkStart w:id="16" w:name="_Toc431369888"/>
      <w:bookmarkStart w:id="17" w:name="_Toc432425559"/>
      <w:bookmarkStart w:id="18" w:name="_Toc432498153"/>
      <w:bookmarkStart w:id="19" w:name="_Toc443988249"/>
      <w:bookmarkStart w:id="20" w:name="_Toc132281140"/>
      <w:bookmarkStart w:id="21" w:name="_Toc132969021"/>
      <w:r w:rsidRPr="004F51F4">
        <w:t>1. ПРАВНИ И ПЛАНСКИ ОСНОВ</w:t>
      </w:r>
      <w:bookmarkEnd w:id="15"/>
      <w:bookmarkEnd w:id="16"/>
      <w:bookmarkEnd w:id="17"/>
      <w:bookmarkEnd w:id="18"/>
      <w:bookmarkEnd w:id="19"/>
      <w:bookmarkEnd w:id="20"/>
      <w:bookmarkEnd w:id="21"/>
    </w:p>
    <w:p w14:paraId="35D01858" w14:textId="77777777" w:rsidR="00E57547" w:rsidRPr="000762D0" w:rsidRDefault="00E57547" w:rsidP="00E57547">
      <w:pPr>
        <w:rPr>
          <w:lang w:val="sr-Cyrl-RS"/>
        </w:rPr>
      </w:pPr>
    </w:p>
    <w:p w14:paraId="0B42B167" w14:textId="77777777" w:rsidR="00E57547" w:rsidRPr="000762D0" w:rsidRDefault="00E57547" w:rsidP="00E57547">
      <w:pPr>
        <w:pStyle w:val="Heading2"/>
        <w:rPr>
          <w:lang w:val="sr-Cyrl-RS"/>
        </w:rPr>
      </w:pPr>
      <w:bookmarkStart w:id="22" w:name="_Toc430944314"/>
      <w:bookmarkStart w:id="23" w:name="_Toc431369889"/>
      <w:bookmarkStart w:id="24" w:name="_Toc432425560"/>
      <w:bookmarkStart w:id="25" w:name="_Toc432498154"/>
      <w:bookmarkStart w:id="26" w:name="_Toc443988250"/>
      <w:bookmarkStart w:id="27" w:name="_Toc132281141"/>
      <w:bookmarkStart w:id="28" w:name="_Toc132969022"/>
      <w:r w:rsidRPr="000762D0">
        <w:rPr>
          <w:lang w:val="sr-Cyrl-RS"/>
        </w:rPr>
        <w:t>1.1. ПРАВНИ ОСНОВ</w:t>
      </w:r>
      <w:bookmarkEnd w:id="22"/>
      <w:bookmarkEnd w:id="23"/>
      <w:bookmarkEnd w:id="24"/>
      <w:bookmarkEnd w:id="25"/>
      <w:bookmarkEnd w:id="26"/>
      <w:bookmarkEnd w:id="27"/>
      <w:bookmarkEnd w:id="28"/>
    </w:p>
    <w:p w14:paraId="189C7032" w14:textId="77777777" w:rsidR="00E57547" w:rsidRPr="000762D0" w:rsidRDefault="00E57547" w:rsidP="00E57547">
      <w:pPr>
        <w:rPr>
          <w:lang w:val="sr-Cyrl-RS"/>
        </w:rPr>
      </w:pPr>
    </w:p>
    <w:p w14:paraId="7D7FECFF" w14:textId="095DC74A" w:rsidR="00EA6B47" w:rsidRPr="00153DB5" w:rsidRDefault="00EA6B47" w:rsidP="00EA6B47">
      <w:pPr>
        <w:rPr>
          <w:spacing w:val="-4"/>
          <w:lang w:val="sr-Cyrl-RS"/>
        </w:rPr>
      </w:pPr>
      <w:r w:rsidRPr="00153DB5">
        <w:rPr>
          <w:lang w:val="sr-Cyrl-RS"/>
        </w:rPr>
        <w:t xml:space="preserve">Правни основ за израду </w:t>
      </w:r>
      <w:r w:rsidRPr="00153DB5">
        <w:rPr>
          <w:lang w:val="ru-RU"/>
        </w:rPr>
        <w:t xml:space="preserve">Плана </w:t>
      </w:r>
      <w:r w:rsidRPr="00153DB5">
        <w:rPr>
          <w:lang w:val="sr-Cyrl-RS"/>
        </w:rPr>
        <w:t>представља</w:t>
      </w:r>
      <w:r w:rsidRPr="00153DB5">
        <w:t xml:space="preserve"> Одлук</w:t>
      </w:r>
      <w:r w:rsidRPr="00153DB5">
        <w:rPr>
          <w:lang w:val="sr-Cyrl-RS"/>
        </w:rPr>
        <w:t>а</w:t>
      </w:r>
      <w:r w:rsidRPr="00153DB5">
        <w:t xml:space="preserve"> </w:t>
      </w:r>
      <w:r w:rsidR="00B54401" w:rsidRPr="00153DB5">
        <w:t xml:space="preserve">о изради </w:t>
      </w:r>
      <w:r w:rsidR="00B54401" w:rsidRPr="00153DB5">
        <w:rPr>
          <w:lang w:val="sr-Cyrl-RS"/>
        </w:rPr>
        <w:t>Плана детаљне регулације комплекса вишепородичног становања у делу Железничке улице у насељу Врдник (</w:t>
      </w:r>
      <w:r w:rsidR="00C33435">
        <w:rPr>
          <w:lang w:val="sr-Cyrl-RS"/>
        </w:rPr>
        <w:t>„</w:t>
      </w:r>
      <w:r w:rsidR="00B54401" w:rsidRPr="00153DB5">
        <w:rPr>
          <w:lang w:val="sr-Cyrl-RS"/>
        </w:rPr>
        <w:t>Службени лист општина Срема</w:t>
      </w:r>
      <w:r w:rsidR="00C33435">
        <w:rPr>
          <w:lang w:val="sr-Cyrl-RS"/>
        </w:rPr>
        <w:t>“</w:t>
      </w:r>
      <w:r w:rsidR="00B54401" w:rsidRPr="00153DB5">
        <w:rPr>
          <w:lang w:val="sr-Cyrl-RS"/>
        </w:rPr>
        <w:t>, бр</w:t>
      </w:r>
      <w:r w:rsidR="001A6A0A">
        <w:rPr>
          <w:lang w:val="sr-Cyrl-RS"/>
        </w:rPr>
        <w:t>ој</w:t>
      </w:r>
      <w:r w:rsidR="00B54401" w:rsidRPr="00153DB5">
        <w:rPr>
          <w:lang w:val="sr-Cyrl-RS"/>
        </w:rPr>
        <w:t xml:space="preserve"> 14/22)</w:t>
      </w:r>
      <w:r w:rsidRPr="00153DB5">
        <w:rPr>
          <w:lang w:val="sr-Cyrl-RS"/>
        </w:rPr>
        <w:t xml:space="preserve"> и </w:t>
      </w:r>
      <w:r w:rsidR="00B54401" w:rsidRPr="00153DB5">
        <w:rPr>
          <w:lang w:val="sr-Cyrl-RS"/>
        </w:rPr>
        <w:t>Решење о неприступању изради Стратешке процене утицаја на животну средину Плана детаљне регулације комплекса вишепородичног становања у делу Железничке улице у насељу Врдник</w:t>
      </w:r>
      <w:r w:rsidRPr="00153DB5">
        <w:rPr>
          <w:spacing w:val="-4"/>
          <w:lang w:val="sr-Cyrl-RS"/>
        </w:rPr>
        <w:t>, које је донел</w:t>
      </w:r>
      <w:r w:rsidR="00BC003A" w:rsidRPr="00153DB5">
        <w:rPr>
          <w:spacing w:val="-4"/>
          <w:lang w:val="en-US"/>
        </w:rPr>
        <w:t>a</w:t>
      </w:r>
      <w:r w:rsidRPr="00153DB5">
        <w:rPr>
          <w:spacing w:val="-4"/>
          <w:lang w:val="sr-Cyrl-RS"/>
        </w:rPr>
        <w:t xml:space="preserve"> </w:t>
      </w:r>
      <w:r w:rsidR="00BC003A" w:rsidRPr="00153DB5">
        <w:rPr>
          <w:spacing w:val="-4"/>
          <w:lang w:val="sr-Cyrl-RS"/>
        </w:rPr>
        <w:t>Служба за имовинско-правне послове и урбанизам општине Ириг</w:t>
      </w:r>
      <w:r w:rsidRPr="00153DB5">
        <w:rPr>
          <w:spacing w:val="-4"/>
          <w:lang w:val="sr-Cyrl-RS"/>
        </w:rPr>
        <w:t xml:space="preserve">, број: </w:t>
      </w:r>
      <w:r w:rsidR="00F03A39" w:rsidRPr="00153DB5">
        <w:rPr>
          <w:spacing w:val="-4"/>
          <w:lang w:val="sr-Cyrl-RS"/>
        </w:rPr>
        <w:t>04-350-8/2022</w:t>
      </w:r>
      <w:r w:rsidR="00F03A39" w:rsidRPr="00153DB5">
        <w:rPr>
          <w:spacing w:val="-4"/>
          <w:lang w:val="sr-Latn-RS"/>
        </w:rPr>
        <w:t xml:space="preserve">, </w:t>
      </w:r>
      <w:r w:rsidR="00F03A39" w:rsidRPr="00153DB5">
        <w:rPr>
          <w:spacing w:val="-4"/>
          <w:lang w:val="sr-Cyrl-RS"/>
        </w:rPr>
        <w:t>дана 25.05.2022. године</w:t>
      </w:r>
      <w:r w:rsidRPr="00153DB5">
        <w:rPr>
          <w:spacing w:val="-4"/>
          <w:lang w:val="sr-Cyrl-RS"/>
        </w:rPr>
        <w:t>.</w:t>
      </w:r>
    </w:p>
    <w:p w14:paraId="4488F559" w14:textId="77777777" w:rsidR="00E57547" w:rsidRPr="00DA26D7" w:rsidRDefault="00E57547" w:rsidP="00E57547">
      <w:pPr>
        <w:rPr>
          <w:sz w:val="16"/>
          <w:szCs w:val="16"/>
          <w:lang w:val="sr-Cyrl-RS"/>
        </w:rPr>
      </w:pPr>
    </w:p>
    <w:p w14:paraId="4A75550C" w14:textId="29AB5806" w:rsidR="008F6696" w:rsidRPr="00153DB5" w:rsidRDefault="008F6696" w:rsidP="008F6696">
      <w:pPr>
        <w:tabs>
          <w:tab w:val="left" w:pos="0"/>
        </w:tabs>
        <w:rPr>
          <w:spacing w:val="-4"/>
          <w:lang w:val="sr-Cyrl-RS"/>
        </w:rPr>
      </w:pPr>
      <w:r w:rsidRPr="00153DB5">
        <w:rPr>
          <w:spacing w:val="-4"/>
          <w:lang w:val="sr-Cyrl-RS"/>
        </w:rPr>
        <w:t>План је израђен у складу са Законом о планирању и изградњи (</w:t>
      </w:r>
      <w:r w:rsidR="00C33435">
        <w:rPr>
          <w:spacing w:val="-4"/>
          <w:lang w:val="sr-Cyrl-RS"/>
        </w:rPr>
        <w:t>„</w:t>
      </w:r>
      <w:r w:rsidRPr="00153DB5">
        <w:rPr>
          <w:spacing w:val="-4"/>
          <w:lang w:val="sr-Cyrl-RS"/>
        </w:rPr>
        <w:t>Службени гласник РС</w:t>
      </w:r>
      <w:r w:rsidR="00C33435">
        <w:rPr>
          <w:spacing w:val="-4"/>
          <w:lang w:val="sr-Cyrl-RS"/>
        </w:rPr>
        <w:t>“</w:t>
      </w:r>
      <w:r w:rsidRPr="00153DB5">
        <w:rPr>
          <w:spacing w:val="-4"/>
          <w:lang w:val="sr-Cyrl-RS"/>
        </w:rPr>
        <w:t xml:space="preserve">, бр. 72/09, 81/09-исправка, 64/10-УС, 24/11, 121/12, 42/13-УС, 50/13-УС, 98/13-УС, 132/14, 145/14, 83/18, 31/19, </w:t>
      </w:r>
      <w:r w:rsidRPr="00153DB5">
        <w:rPr>
          <w:rFonts w:cstheme="minorBidi"/>
          <w:spacing w:val="-4"/>
          <w:lang w:val="sr-Cyrl-RS"/>
        </w:rPr>
        <w:t>37/19-др. закон, 9/20 и 52/21</w:t>
      </w:r>
      <w:r w:rsidRPr="00153DB5">
        <w:rPr>
          <w:spacing w:val="-4"/>
          <w:lang w:val="sr-Cyrl-RS"/>
        </w:rPr>
        <w:t>) и Правилником о садржини, начину и поступку израде докумената просторног и урбанистичког планирања (</w:t>
      </w:r>
      <w:r w:rsidR="00C33435">
        <w:rPr>
          <w:spacing w:val="-4"/>
          <w:lang w:val="sr-Cyrl-RS"/>
        </w:rPr>
        <w:t>„</w:t>
      </w:r>
      <w:r w:rsidRPr="00153DB5">
        <w:rPr>
          <w:spacing w:val="-4"/>
          <w:lang w:val="sr-Cyrl-RS"/>
        </w:rPr>
        <w:t>Службени гласник РС</w:t>
      </w:r>
      <w:r w:rsidR="00C33435">
        <w:rPr>
          <w:spacing w:val="-4"/>
          <w:lang w:val="sr-Cyrl-RS"/>
        </w:rPr>
        <w:t>“</w:t>
      </w:r>
      <w:r w:rsidRPr="00153DB5">
        <w:rPr>
          <w:spacing w:val="-4"/>
          <w:lang w:val="sr-Cyrl-RS"/>
        </w:rPr>
        <w:t>, број 32/19), као и другим прописима датим у прилогу Плана.</w:t>
      </w:r>
    </w:p>
    <w:p w14:paraId="0B9693E3" w14:textId="77777777" w:rsidR="00E57547" w:rsidRDefault="00E57547" w:rsidP="00E57547">
      <w:pPr>
        <w:rPr>
          <w:lang w:val="en-US"/>
        </w:rPr>
      </w:pPr>
    </w:p>
    <w:p w14:paraId="031ADEC7" w14:textId="77777777" w:rsidR="009315E0" w:rsidRPr="009315E0" w:rsidRDefault="009315E0" w:rsidP="00E57547">
      <w:pPr>
        <w:rPr>
          <w:lang w:val="en-US"/>
        </w:rPr>
      </w:pPr>
    </w:p>
    <w:p w14:paraId="58AB3F79" w14:textId="1E1B8D76" w:rsidR="006715C0" w:rsidRPr="006715C0" w:rsidRDefault="00E57547" w:rsidP="006715C0">
      <w:pPr>
        <w:pStyle w:val="Heading2"/>
        <w:rPr>
          <w:lang w:val="sr-Cyrl-RS"/>
        </w:rPr>
      </w:pPr>
      <w:bookmarkStart w:id="29" w:name="_Toc430944315"/>
      <w:bookmarkStart w:id="30" w:name="_Toc431369890"/>
      <w:bookmarkStart w:id="31" w:name="_Toc432425561"/>
      <w:bookmarkStart w:id="32" w:name="_Toc432498155"/>
      <w:bookmarkStart w:id="33" w:name="_Toc443988251"/>
      <w:bookmarkStart w:id="34" w:name="_Toc132281142"/>
      <w:bookmarkStart w:id="35" w:name="_Toc132969023"/>
      <w:r w:rsidRPr="000762D0">
        <w:rPr>
          <w:caps w:val="0"/>
          <w:lang w:val="sr-Cyrl-RS"/>
        </w:rPr>
        <w:t>1.2. ПЛАНСКИ ОСНОВ</w:t>
      </w:r>
      <w:bookmarkEnd w:id="29"/>
      <w:bookmarkEnd w:id="30"/>
      <w:bookmarkEnd w:id="31"/>
      <w:bookmarkEnd w:id="32"/>
      <w:bookmarkEnd w:id="33"/>
      <w:bookmarkEnd w:id="34"/>
      <w:bookmarkEnd w:id="35"/>
    </w:p>
    <w:p w14:paraId="5C9AC3A2" w14:textId="77777777" w:rsidR="00E57547" w:rsidRPr="000762D0" w:rsidRDefault="00E57547" w:rsidP="00E57547">
      <w:pPr>
        <w:rPr>
          <w:highlight w:val="yellow"/>
          <w:lang w:val="sr-Cyrl-RS"/>
        </w:rPr>
      </w:pPr>
    </w:p>
    <w:p w14:paraId="60FB848B" w14:textId="1096AA47" w:rsidR="000B668B" w:rsidRDefault="000B668B" w:rsidP="000B668B">
      <w:pPr>
        <w:autoSpaceDE w:val="0"/>
        <w:rPr>
          <w:b/>
          <w:lang w:val="sr-Cyrl-RS"/>
        </w:rPr>
      </w:pPr>
      <w:r w:rsidRPr="00762B20">
        <w:rPr>
          <w:b/>
          <w:lang w:val="sr-Cyrl-RS"/>
        </w:rPr>
        <w:t xml:space="preserve">ИЗВОД ИЗ ПРОСТОРНОГ ПЛАНА ОПШТИНЕ </w:t>
      </w:r>
      <w:r>
        <w:rPr>
          <w:b/>
          <w:lang w:val="sr-Cyrl-RS"/>
        </w:rPr>
        <w:t>ИРИГ</w:t>
      </w:r>
      <w:r w:rsidRPr="00762B20">
        <w:rPr>
          <w:b/>
          <w:lang w:val="sr-Cyrl-RS"/>
        </w:rPr>
        <w:t xml:space="preserve"> </w:t>
      </w:r>
    </w:p>
    <w:p w14:paraId="2C18A688" w14:textId="5718F930" w:rsidR="000B668B" w:rsidRPr="001C7C24" w:rsidRDefault="00CE3740" w:rsidP="000B668B">
      <w:pPr>
        <w:autoSpaceDE w:val="0"/>
        <w:rPr>
          <w:rFonts w:cs="Arial"/>
          <w:sz w:val="22"/>
          <w:szCs w:val="22"/>
          <w:lang w:val="sr-Cyrl-RS"/>
        </w:rPr>
      </w:pPr>
      <w:r w:rsidRPr="001C7C24">
        <w:rPr>
          <w:lang w:val="sr-Cyrl-RS"/>
        </w:rPr>
        <w:t>(</w:t>
      </w:r>
      <w:r w:rsidR="00C33435">
        <w:rPr>
          <w:lang w:val="sr-Cyrl-RS"/>
        </w:rPr>
        <w:t>„</w:t>
      </w:r>
      <w:r w:rsidRPr="001C7C24">
        <w:rPr>
          <w:lang w:val="sr-Cyrl-RS"/>
        </w:rPr>
        <w:t>СЛУЖБЕНИ ЛИСТ ОПШТИНА</w:t>
      </w:r>
      <w:r w:rsidR="000B668B" w:rsidRPr="001C7C24">
        <w:rPr>
          <w:lang w:val="sr-Cyrl-RS"/>
        </w:rPr>
        <w:t xml:space="preserve"> СР</w:t>
      </w:r>
      <w:r w:rsidR="00861246" w:rsidRPr="001C7C24">
        <w:rPr>
          <w:lang w:val="sr-Cyrl-RS"/>
        </w:rPr>
        <w:t>ЕМА</w:t>
      </w:r>
      <w:r w:rsidR="00C33435">
        <w:rPr>
          <w:lang w:val="sr-Cyrl-RS"/>
        </w:rPr>
        <w:t>“</w:t>
      </w:r>
      <w:r w:rsidR="00FB772B" w:rsidRPr="001C7C24">
        <w:rPr>
          <w:lang w:val="sr-Cyrl-RS"/>
        </w:rPr>
        <w:t>, БРОЈ 31/21</w:t>
      </w:r>
      <w:r w:rsidR="008B3F7E" w:rsidRPr="001C7C24">
        <w:rPr>
          <w:lang w:val="sr-Cyrl-RS"/>
        </w:rPr>
        <w:t>,</w:t>
      </w:r>
      <w:r w:rsidR="00FB772B" w:rsidRPr="001C7C24">
        <w:rPr>
          <w:lang w:val="sr-Cyrl-RS"/>
        </w:rPr>
        <w:t xml:space="preserve"> 38/21-исправка</w:t>
      </w:r>
      <w:r w:rsidR="008B3F7E" w:rsidRPr="001C7C24">
        <w:rPr>
          <w:lang w:val="sr-Cyrl-RS"/>
        </w:rPr>
        <w:t xml:space="preserve"> и</w:t>
      </w:r>
      <w:r w:rsidR="001C7C24" w:rsidRPr="001C7C24">
        <w:rPr>
          <w:lang w:val="en-US"/>
        </w:rPr>
        <w:t xml:space="preserve"> </w:t>
      </w:r>
      <w:r w:rsidR="001C7C24" w:rsidRPr="001C7C24">
        <w:rPr>
          <w:lang w:val="sr-Cyrl-RS"/>
        </w:rPr>
        <w:t>38/2</w:t>
      </w:r>
      <w:r w:rsidR="001C7C24" w:rsidRPr="001C7C24">
        <w:rPr>
          <w:lang w:val="en-US"/>
        </w:rPr>
        <w:t>2</w:t>
      </w:r>
      <w:r w:rsidR="001C7C24" w:rsidRPr="001C7C24">
        <w:rPr>
          <w:lang w:val="sr-Cyrl-RS"/>
        </w:rPr>
        <w:t>-исправка</w:t>
      </w:r>
      <w:r w:rsidR="000B668B" w:rsidRPr="001C7C24">
        <w:rPr>
          <w:lang w:val="sr-Cyrl-RS"/>
        </w:rPr>
        <w:t>)</w:t>
      </w:r>
    </w:p>
    <w:p w14:paraId="68F490DF" w14:textId="77777777" w:rsidR="006D5E31" w:rsidRPr="00DA26D7" w:rsidRDefault="006D5E31" w:rsidP="006D5E31">
      <w:pPr>
        <w:rPr>
          <w:sz w:val="16"/>
          <w:szCs w:val="16"/>
          <w:u w:val="single"/>
          <w:lang w:val="sr-Cyrl-RS"/>
        </w:rPr>
      </w:pPr>
    </w:p>
    <w:p w14:paraId="48B87F05" w14:textId="0966BB11" w:rsidR="006D5E31" w:rsidRPr="007B6859" w:rsidRDefault="006D5E31" w:rsidP="006D5E31">
      <w:pPr>
        <w:rPr>
          <w:u w:val="single"/>
          <w:lang w:val="sr-Cyrl-RS"/>
        </w:rPr>
      </w:pPr>
      <w:r w:rsidRPr="007B6859">
        <w:rPr>
          <w:u w:val="single"/>
          <w:lang w:val="sr-Cyrl-RS"/>
        </w:rPr>
        <w:t>Саобраћајна инфраструктура</w:t>
      </w:r>
    </w:p>
    <w:p w14:paraId="68EDB490" w14:textId="6E90BC74" w:rsidR="006D5E31" w:rsidRPr="007B6859" w:rsidRDefault="008B3F7E" w:rsidP="006D5E31">
      <w:pPr>
        <w:rPr>
          <w:spacing w:val="-4"/>
          <w:lang w:val="ru-RU"/>
        </w:rPr>
      </w:pPr>
      <w:r>
        <w:rPr>
          <w:spacing w:val="-4"/>
          <w:lang w:val="ru-RU"/>
        </w:rPr>
        <w:t>...</w:t>
      </w:r>
    </w:p>
    <w:p w14:paraId="0234D8AD" w14:textId="77777777" w:rsidR="006D5E31" w:rsidRPr="007B6859" w:rsidRDefault="006D5E31" w:rsidP="006D5E31">
      <w:r w:rsidRPr="007B6859">
        <w:t>Општински простор карактерише и постојање мреже општинских и некатегорисаних путева који су углавном приступног карактера са различитим степеном изграђености. Oви путеви обављају основне функције приступа и опслужености иако по изграђености и елементима (путеви IV разреда у брдско–планинским подручјима) не задовољавају захтеване експлоатационе и безбедоносне елементе.</w:t>
      </w:r>
    </w:p>
    <w:p w14:paraId="187B54FD" w14:textId="5C40E039" w:rsidR="006D5E31" w:rsidRPr="007B6859" w:rsidRDefault="008B3F7E" w:rsidP="006D5E31">
      <w:pPr>
        <w:rPr>
          <w:spacing w:val="-4"/>
          <w:lang w:val="ru-RU"/>
        </w:rPr>
      </w:pPr>
      <w:r>
        <w:rPr>
          <w:spacing w:val="-4"/>
          <w:lang w:val="ru-RU"/>
        </w:rPr>
        <w:t>...</w:t>
      </w:r>
    </w:p>
    <w:p w14:paraId="0003D865" w14:textId="77777777" w:rsidR="00DF5232" w:rsidRPr="00DA26D7" w:rsidRDefault="00DF5232" w:rsidP="006D5E31">
      <w:pPr>
        <w:rPr>
          <w:sz w:val="16"/>
          <w:szCs w:val="16"/>
          <w:u w:val="single"/>
          <w:lang w:val="sr-Cyrl-RS"/>
        </w:rPr>
      </w:pPr>
    </w:p>
    <w:p w14:paraId="4E782701" w14:textId="77777777" w:rsidR="006D5E31" w:rsidRPr="007B6859" w:rsidRDefault="006D5E31" w:rsidP="006D5E31">
      <w:pPr>
        <w:rPr>
          <w:u w:val="single"/>
          <w:lang w:val="sr-Cyrl-RS"/>
        </w:rPr>
      </w:pPr>
      <w:r w:rsidRPr="007B6859">
        <w:rPr>
          <w:u w:val="single"/>
          <w:lang w:val="sr-Cyrl-RS"/>
        </w:rPr>
        <w:t>Водопривредна инфраструктура</w:t>
      </w:r>
    </w:p>
    <w:p w14:paraId="727D3AEF" w14:textId="23C1008B" w:rsidR="006D5E31" w:rsidRPr="007B6859" w:rsidRDefault="0006188E" w:rsidP="006D5E31">
      <w:pPr>
        <w:rPr>
          <w:spacing w:val="-4"/>
          <w:lang w:val="ru-RU"/>
        </w:rPr>
      </w:pPr>
      <w:r>
        <w:rPr>
          <w:spacing w:val="-4"/>
          <w:lang w:val="ru-RU"/>
        </w:rPr>
        <w:t>...</w:t>
      </w:r>
    </w:p>
    <w:p w14:paraId="494AE067" w14:textId="77777777" w:rsidR="006D5E31" w:rsidRDefault="006D5E31" w:rsidP="006D5E31">
      <w:pPr>
        <w:rPr>
          <w:rFonts w:eastAsiaTheme="minorHAnsi"/>
          <w:lang w:val="sr-Cyrl-RS"/>
        </w:rPr>
      </w:pPr>
      <w:r w:rsidRPr="007B6859">
        <w:rPr>
          <w:rFonts w:eastAsiaTheme="minorHAnsi"/>
        </w:rPr>
        <w:t xml:space="preserve">Дефинисано стање ерозије (водне и еолске) и бујичности токова на подручју Срема указује на потребу за извођењем одређеног обима радова за заштиту од ерозије и уређење бујичних токова. Предвиђени радови имају за задатак санацију ерозије и уређење бујичних токова, под чиме се подразумева изградња заштитних објеката, укључујући и биолошке радове (подизање и одржавање заштитне вегетације). </w:t>
      </w:r>
    </w:p>
    <w:p w14:paraId="1A4BB408" w14:textId="77777777" w:rsidR="00832920" w:rsidRPr="00832920" w:rsidRDefault="00832920" w:rsidP="006D5E31">
      <w:pPr>
        <w:rPr>
          <w:rFonts w:eastAsiaTheme="minorHAnsi"/>
          <w:lang w:val="sr-Cyrl-RS"/>
        </w:rPr>
      </w:pPr>
    </w:p>
    <w:p w14:paraId="588FB9BD" w14:textId="77777777" w:rsidR="006D5E31" w:rsidRPr="007B6859" w:rsidRDefault="006D5E31" w:rsidP="006D5E31">
      <w:pPr>
        <w:rPr>
          <w:rFonts w:eastAsiaTheme="minorHAnsi"/>
        </w:rPr>
      </w:pPr>
      <w:r w:rsidRPr="007B6859">
        <w:rPr>
          <w:rFonts w:eastAsiaTheme="minorHAnsi"/>
        </w:rPr>
        <w:t>Под мерама за заштиту од ерозије и бујица сматрају се и разне забране или ограничења права коришћења земљишта. С обзиром да су распрострањени процеси еолске ерозије, потребни су и радови за санацију овог вида ерозије који има директан и посредан утицај на водотокове и каналску мрежу.</w:t>
      </w:r>
    </w:p>
    <w:p w14:paraId="45572BA4" w14:textId="6E8053A5" w:rsidR="006D5E31" w:rsidRPr="006D5E31" w:rsidRDefault="0006188E" w:rsidP="006D5E31">
      <w:pPr>
        <w:rPr>
          <w:spacing w:val="-4"/>
          <w:lang w:val="ru-RU"/>
        </w:rPr>
      </w:pPr>
      <w:r>
        <w:rPr>
          <w:spacing w:val="-4"/>
          <w:lang w:val="ru-RU"/>
        </w:rPr>
        <w:t>...</w:t>
      </w:r>
    </w:p>
    <w:p w14:paraId="6DBF8D4B" w14:textId="77777777" w:rsidR="00DF5232" w:rsidRPr="00DA26D7" w:rsidRDefault="00DF5232" w:rsidP="006D5E31">
      <w:pPr>
        <w:rPr>
          <w:sz w:val="16"/>
          <w:szCs w:val="16"/>
          <w:u w:val="single"/>
          <w:lang w:val="sr-Cyrl-RS"/>
        </w:rPr>
      </w:pPr>
    </w:p>
    <w:p w14:paraId="3C320680" w14:textId="77777777" w:rsidR="006D5E31" w:rsidRPr="007B6859" w:rsidRDefault="006D5E31" w:rsidP="006D5E31">
      <w:pPr>
        <w:rPr>
          <w:u w:val="single"/>
          <w:lang w:val="sr-Cyrl-RS"/>
        </w:rPr>
      </w:pPr>
      <w:r w:rsidRPr="007B6859">
        <w:rPr>
          <w:u w:val="single"/>
          <w:lang w:val="sr-Cyrl-RS"/>
        </w:rPr>
        <w:t>Електроенергетска инфраструктура</w:t>
      </w:r>
    </w:p>
    <w:p w14:paraId="663020C2" w14:textId="0B552575" w:rsidR="006D5E31" w:rsidRPr="007B6859" w:rsidRDefault="0006188E" w:rsidP="006D5E31">
      <w:pPr>
        <w:rPr>
          <w:spacing w:val="-4"/>
          <w:lang w:val="ru-RU"/>
        </w:rPr>
      </w:pPr>
      <w:r>
        <w:rPr>
          <w:spacing w:val="-4"/>
          <w:lang w:val="ru-RU"/>
        </w:rPr>
        <w:t>...</w:t>
      </w:r>
    </w:p>
    <w:p w14:paraId="5F659E86" w14:textId="77777777" w:rsidR="006D5E31" w:rsidRPr="007B6859" w:rsidRDefault="006D5E31" w:rsidP="006D5E31">
      <w:r w:rsidRPr="007B6859">
        <w:t>Електроенергетска мрежа у насељима, ће бити углавном надземна на бетонским и гвоздено-решеткастим стубовима. У деловима насеља где је планирано вишепородично становање, радне зоне, централни садржаји, спортско-рекреативне и парковске површине, мрежа ће се у потпуности каблирати.</w:t>
      </w:r>
    </w:p>
    <w:p w14:paraId="587F51AC" w14:textId="77777777" w:rsidR="006D5E31" w:rsidRPr="007B6859" w:rsidRDefault="006D5E31" w:rsidP="006D5E31">
      <w:pPr>
        <w:rPr>
          <w:lang w:val="sr-Cyrl-RS"/>
        </w:rPr>
      </w:pPr>
    </w:p>
    <w:p w14:paraId="276D08E8" w14:textId="77777777" w:rsidR="006D5E31" w:rsidRPr="007B6859" w:rsidRDefault="006D5E31" w:rsidP="006D5E31">
      <w:r w:rsidRPr="007B6859">
        <w:lastRenderedPageBreak/>
        <w:t xml:space="preserve">Надземна нисконапонска мрежа ће бити формирана монтирањем нисконапонских проводника самоносивог кабловског снопа (или проводника типа Al/Čе) на претходно постављеним типским стубовима нисконапонске мреже или мешовитог вода. </w:t>
      </w:r>
    </w:p>
    <w:p w14:paraId="1CFB6275" w14:textId="77777777" w:rsidR="006D5E31" w:rsidRPr="00DA26D7" w:rsidRDefault="006D5E31" w:rsidP="006D5E31">
      <w:pPr>
        <w:rPr>
          <w:sz w:val="16"/>
          <w:szCs w:val="16"/>
        </w:rPr>
      </w:pPr>
    </w:p>
    <w:p w14:paraId="72FCE27D" w14:textId="77777777" w:rsidR="006D5E31" w:rsidRPr="007B6859" w:rsidRDefault="006D5E31" w:rsidP="006D5E31">
      <w:r w:rsidRPr="007B6859">
        <w:t xml:space="preserve">Подземна нисконапонска мрежа ће бити формирана изградњом подземних нисконапонских водова који ће међусобно повезивати систем кабловских прикључних кутија са припадајућим дистрибутивним трансформаторским станицама. </w:t>
      </w:r>
    </w:p>
    <w:p w14:paraId="4586F1C4" w14:textId="7CA53BAA" w:rsidR="006D5E31" w:rsidRPr="006D5E31" w:rsidRDefault="0006188E" w:rsidP="006D5E31">
      <w:pPr>
        <w:rPr>
          <w:spacing w:val="-4"/>
          <w:lang w:val="ru-RU"/>
        </w:rPr>
      </w:pPr>
      <w:r>
        <w:rPr>
          <w:spacing w:val="-4"/>
          <w:lang w:val="ru-RU"/>
        </w:rPr>
        <w:t>...</w:t>
      </w:r>
    </w:p>
    <w:p w14:paraId="34F20A6D" w14:textId="77777777" w:rsidR="00DF5232" w:rsidRPr="00DA26D7" w:rsidRDefault="00DF5232" w:rsidP="006D5E31">
      <w:pPr>
        <w:rPr>
          <w:sz w:val="16"/>
          <w:szCs w:val="16"/>
          <w:u w:val="single"/>
          <w:lang w:val="sr-Cyrl-RS"/>
        </w:rPr>
      </w:pPr>
    </w:p>
    <w:p w14:paraId="64F5B33C" w14:textId="77777777" w:rsidR="006D5E31" w:rsidRPr="007B6859" w:rsidRDefault="006D5E31" w:rsidP="006D5E31">
      <w:pPr>
        <w:rPr>
          <w:u w:val="single"/>
          <w:lang w:val="sr-Cyrl-RS"/>
        </w:rPr>
      </w:pPr>
      <w:r w:rsidRPr="007B6859">
        <w:rPr>
          <w:u w:val="single"/>
          <w:lang w:val="sr-Cyrl-RS"/>
        </w:rPr>
        <w:t>Термоенергетска инфраструктура</w:t>
      </w:r>
    </w:p>
    <w:p w14:paraId="40E9E621" w14:textId="032160CC" w:rsidR="006D5E31" w:rsidRPr="007B6859" w:rsidRDefault="0006188E" w:rsidP="006D5E31">
      <w:pPr>
        <w:rPr>
          <w:spacing w:val="-4"/>
          <w:lang w:val="ru-RU"/>
        </w:rPr>
      </w:pPr>
      <w:r>
        <w:rPr>
          <w:spacing w:val="-4"/>
          <w:lang w:val="ru-RU"/>
        </w:rPr>
        <w:t>...</w:t>
      </w:r>
    </w:p>
    <w:p w14:paraId="682E57F4" w14:textId="77777777" w:rsidR="006D5E31" w:rsidRPr="007B6859" w:rsidRDefault="006D5E31" w:rsidP="006D5E31">
      <w:pPr>
        <w:rPr>
          <w:u w:val="single"/>
          <w:lang w:val="sr-Cyrl-RS"/>
        </w:rPr>
      </w:pPr>
      <w:r w:rsidRPr="007B6859">
        <w:t>Снабдевање природним гасом у наредном периоду обезбедиће се из постојеће дистрибутивне гасоводне мреже. Постојећа дистрибутивна гасоводна мрежа ће се проширивати у складу потреба и захтевима за коришћење природног гаса, као енергента за производњу топлотне енергије за грејање објеката или у технолошким процесима производње. Нову гасоводну мрежу треба градити што је више могуће у саобраћајним коридорима или зеленој површини, једнострано или са обе стране улице. Планирана је изградња дистрибутивне гасоводне у свим улицама, како постојећим у којима гасовод није изграђен и тако и планираним.</w:t>
      </w:r>
    </w:p>
    <w:p w14:paraId="3ED64110" w14:textId="7489FD74" w:rsidR="006D5E31" w:rsidRPr="006D5E31" w:rsidRDefault="0006188E" w:rsidP="006D5E31">
      <w:pPr>
        <w:rPr>
          <w:spacing w:val="-4"/>
          <w:lang w:val="ru-RU"/>
        </w:rPr>
      </w:pPr>
      <w:r>
        <w:rPr>
          <w:spacing w:val="-4"/>
          <w:lang w:val="ru-RU"/>
        </w:rPr>
        <w:t>...</w:t>
      </w:r>
    </w:p>
    <w:p w14:paraId="329E4518" w14:textId="77777777" w:rsidR="00DF5232" w:rsidRPr="00DA26D7" w:rsidRDefault="00DF5232" w:rsidP="006D5E31">
      <w:pPr>
        <w:rPr>
          <w:sz w:val="16"/>
          <w:szCs w:val="16"/>
          <w:u w:val="single"/>
          <w:lang w:val="sr-Cyrl-RS"/>
        </w:rPr>
      </w:pPr>
    </w:p>
    <w:p w14:paraId="3C8AC7AC" w14:textId="77777777" w:rsidR="006D5E31" w:rsidRPr="007B6859" w:rsidRDefault="006D5E31" w:rsidP="006D5E31">
      <w:pPr>
        <w:rPr>
          <w:u w:val="single"/>
          <w:lang w:val="sr-Cyrl-RS"/>
        </w:rPr>
      </w:pPr>
      <w:r w:rsidRPr="007B6859">
        <w:rPr>
          <w:u w:val="single"/>
          <w:lang w:val="sr-Cyrl-RS"/>
        </w:rPr>
        <w:t>Електронска комуникациона инфраструктура</w:t>
      </w:r>
    </w:p>
    <w:p w14:paraId="331AE88D" w14:textId="7EAAD7E3" w:rsidR="006D5E31" w:rsidRPr="007B6859" w:rsidRDefault="0006188E" w:rsidP="006D5E31">
      <w:pPr>
        <w:rPr>
          <w:spacing w:val="-4"/>
          <w:lang w:val="ru-RU"/>
        </w:rPr>
      </w:pPr>
      <w:r>
        <w:rPr>
          <w:spacing w:val="-4"/>
          <w:lang w:val="ru-RU"/>
        </w:rPr>
        <w:t>...</w:t>
      </w:r>
    </w:p>
    <w:p w14:paraId="2A58459C" w14:textId="77777777" w:rsidR="006D5E31" w:rsidRPr="007B6859" w:rsidRDefault="006D5E31" w:rsidP="006D5E31">
      <w:pPr>
        <w:rPr>
          <w:lang w:val="sr-Latn-RS"/>
        </w:rPr>
      </w:pPr>
      <w:r w:rsidRPr="007B6859">
        <w:t>Међумесни електронски комуникациони каблови планирани су уз све постојеће и планиране путне коридоре. Приликом планирања нових саобраћајних коридора, планира се и полагање одговарајућих цеви у коридорима саобраћајница, за накнадно провлачење електронских комуникационих каблова.</w:t>
      </w:r>
    </w:p>
    <w:p w14:paraId="3CEE14B8" w14:textId="7AA13EBD" w:rsidR="006D5E31" w:rsidRPr="006D5E31" w:rsidRDefault="0006188E" w:rsidP="006D5E31">
      <w:pPr>
        <w:rPr>
          <w:spacing w:val="-4"/>
          <w:lang w:val="ru-RU"/>
        </w:rPr>
      </w:pPr>
      <w:r>
        <w:rPr>
          <w:spacing w:val="-4"/>
          <w:lang w:val="ru-RU"/>
        </w:rPr>
        <w:t>...</w:t>
      </w:r>
    </w:p>
    <w:p w14:paraId="2190BACC" w14:textId="77777777" w:rsidR="00DF5232" w:rsidRPr="00DA26D7" w:rsidRDefault="00DF5232" w:rsidP="006D5E31">
      <w:pPr>
        <w:autoSpaceDE w:val="0"/>
        <w:autoSpaceDN w:val="0"/>
        <w:adjustRightInd w:val="0"/>
        <w:rPr>
          <w:sz w:val="16"/>
          <w:szCs w:val="16"/>
          <w:u w:val="single"/>
          <w:lang w:val="sr-Cyrl-RS"/>
        </w:rPr>
      </w:pPr>
    </w:p>
    <w:p w14:paraId="149DB1CF" w14:textId="77777777" w:rsidR="006D5E31" w:rsidRPr="007B6859" w:rsidRDefault="006D5E31" w:rsidP="006D5E31">
      <w:pPr>
        <w:autoSpaceDE w:val="0"/>
        <w:autoSpaceDN w:val="0"/>
        <w:adjustRightInd w:val="0"/>
        <w:rPr>
          <w:rFonts w:cs="Arial"/>
          <w:color w:val="00B050"/>
          <w:u w:val="single"/>
          <w:lang w:val="sr-Cyrl-RS"/>
        </w:rPr>
      </w:pPr>
      <w:r w:rsidRPr="007B6859">
        <w:rPr>
          <w:u w:val="single"/>
          <w:lang w:val="sr-Cyrl-RS"/>
        </w:rPr>
        <w:t>Природна добра</w:t>
      </w:r>
      <w:r w:rsidRPr="007B6859">
        <w:rPr>
          <w:rFonts w:cs="Arial"/>
          <w:color w:val="00B050"/>
          <w:u w:val="single"/>
          <w:lang w:val="sr-Cyrl-RS"/>
        </w:rPr>
        <w:t xml:space="preserve"> </w:t>
      </w:r>
    </w:p>
    <w:p w14:paraId="00BB194F" w14:textId="4515B08F" w:rsidR="006D5E31" w:rsidRPr="007B6859" w:rsidRDefault="0006188E" w:rsidP="006D5E31">
      <w:pPr>
        <w:rPr>
          <w:spacing w:val="-4"/>
          <w:lang w:val="ru-RU"/>
        </w:rPr>
      </w:pPr>
      <w:r>
        <w:rPr>
          <w:spacing w:val="-4"/>
          <w:lang w:val="ru-RU"/>
        </w:rPr>
        <w:t>...</w:t>
      </w:r>
    </w:p>
    <w:p w14:paraId="24C6ADA3" w14:textId="77777777" w:rsidR="006D5E31" w:rsidRPr="007B6859" w:rsidRDefault="006D5E31" w:rsidP="006D5E31">
      <w:r w:rsidRPr="007B6859">
        <w:t>Концептом озелењавања грађевинског земљишта унутар граница Плана:</w:t>
      </w:r>
    </w:p>
    <w:p w14:paraId="75001A0F" w14:textId="77777777" w:rsidR="006D5E31" w:rsidRPr="007B6859" w:rsidRDefault="006D5E31" w:rsidP="00DD594F">
      <w:pPr>
        <w:numPr>
          <w:ilvl w:val="0"/>
          <w:numId w:val="8"/>
        </w:numPr>
        <w:overflowPunct w:val="0"/>
        <w:autoSpaceDE w:val="0"/>
        <w:autoSpaceDN w:val="0"/>
        <w:adjustRightInd w:val="0"/>
        <w:ind w:left="284" w:hanging="284"/>
        <w:contextualSpacing/>
      </w:pPr>
      <w:r w:rsidRPr="007B6859">
        <w:t>формирати систем јавног зеленила, повећати проценат зелених површина, броја и разноврсности постојећих категорија јавног зеленила и одржавати га у блиско природном стању;</w:t>
      </w:r>
    </w:p>
    <w:p w14:paraId="1FF4A09C" w14:textId="77777777" w:rsidR="006D5E31" w:rsidRPr="007B6859" w:rsidRDefault="006D5E31" w:rsidP="00DD594F">
      <w:pPr>
        <w:numPr>
          <w:ilvl w:val="0"/>
          <w:numId w:val="8"/>
        </w:numPr>
        <w:overflowPunct w:val="0"/>
        <w:autoSpaceDE w:val="0"/>
        <w:autoSpaceDN w:val="0"/>
        <w:adjustRightInd w:val="0"/>
        <w:ind w:left="284" w:hanging="284"/>
        <w:contextualSpacing/>
      </w:pPr>
      <w:r w:rsidRPr="007B6859">
        <w:t>учешће аутохтоних дрвенастих врста треба да буде минимално 20% и оптимално 50%, а примену четинарских врста (максимум 20%) ограничити само на интензивно одржаваним зеленим површинама са наглашеном естетском наменом;</w:t>
      </w:r>
    </w:p>
    <w:p w14:paraId="38AA4CB1" w14:textId="6347E6FD" w:rsidR="006D5E31" w:rsidRPr="006D5E31" w:rsidRDefault="006D5E31" w:rsidP="00DD594F">
      <w:pPr>
        <w:numPr>
          <w:ilvl w:val="0"/>
          <w:numId w:val="8"/>
        </w:numPr>
        <w:overflowPunct w:val="0"/>
        <w:autoSpaceDE w:val="0"/>
        <w:autoSpaceDN w:val="0"/>
        <w:adjustRightInd w:val="0"/>
        <w:ind w:left="284" w:hanging="284"/>
        <w:contextualSpacing/>
      </w:pPr>
      <w:r w:rsidRPr="007B6859">
        <w:t xml:space="preserve">очувати зелене површине унутар стамбених блокова, у зони породичног (индивидуалног) и вишепородичног становања и блокова са становањем као преовлађујућом наменом и повезати их у целину; </w:t>
      </w:r>
    </w:p>
    <w:p w14:paraId="784D0714" w14:textId="77777777" w:rsidR="006D5E31" w:rsidRPr="007B6859" w:rsidRDefault="006D5E31" w:rsidP="00DD594F">
      <w:pPr>
        <w:numPr>
          <w:ilvl w:val="0"/>
          <w:numId w:val="8"/>
        </w:numPr>
        <w:overflowPunct w:val="0"/>
        <w:autoSpaceDE w:val="0"/>
        <w:autoSpaceDN w:val="0"/>
        <w:adjustRightInd w:val="0"/>
        <w:ind w:left="284" w:hanging="284"/>
        <w:contextualSpacing/>
      </w:pPr>
      <w:r w:rsidRPr="007B6859">
        <w:t xml:space="preserve">приликом озелењавања комплекса, блокова и локација намењених за производњу, пословање и услуге, формирати више спратова зеленила са што већим процентoм аутохтоних врста и користити примерке егзота за које је потврђено да се добро адаптирају датим условима средине и не спадају у категорију инвазивних, како би се обезбедила заштита околног простора од ширења последица загађивања.;   </w:t>
      </w:r>
    </w:p>
    <w:p w14:paraId="3E156FDE" w14:textId="77777777" w:rsidR="006D5E31" w:rsidRPr="007B6859" w:rsidRDefault="006D5E31" w:rsidP="00DD594F">
      <w:pPr>
        <w:numPr>
          <w:ilvl w:val="0"/>
          <w:numId w:val="8"/>
        </w:numPr>
        <w:overflowPunct w:val="0"/>
        <w:autoSpaceDE w:val="0"/>
        <w:autoSpaceDN w:val="0"/>
        <w:adjustRightInd w:val="0"/>
        <w:ind w:left="284" w:hanging="284"/>
        <w:contextualSpacing/>
      </w:pPr>
      <w:r w:rsidRPr="007B6859">
        <w:t xml:space="preserve">дуж фреквентних саобраћајница, формирати и одржавати густ зелени појас од врста отпорних на аерозагађење, са израженом санитарном функцијом, средњег и високог ефекта редукције буке, у комбинацији са жбуњем, а паркинг просторе равномерно покрити високим лишћарима; </w:t>
      </w:r>
    </w:p>
    <w:p w14:paraId="57717D2D" w14:textId="77777777" w:rsidR="006D5E31" w:rsidRPr="007B6859" w:rsidRDefault="006D5E31" w:rsidP="00DD594F">
      <w:pPr>
        <w:numPr>
          <w:ilvl w:val="0"/>
          <w:numId w:val="8"/>
        </w:numPr>
        <w:overflowPunct w:val="0"/>
        <w:autoSpaceDE w:val="0"/>
        <w:autoSpaceDN w:val="0"/>
        <w:adjustRightInd w:val="0"/>
        <w:ind w:left="284" w:hanging="284"/>
        <w:contextualSpacing/>
      </w:pPr>
      <w:r w:rsidRPr="007B6859">
        <w:t>избегавати примену инвазивних врста током уређења зелених површина и подизања заштитног зеленила (списак врста у Образложењу).</w:t>
      </w:r>
    </w:p>
    <w:p w14:paraId="0EDB77F7" w14:textId="09D9C5CE" w:rsidR="006D5E31" w:rsidRPr="006D5E31" w:rsidRDefault="0006188E" w:rsidP="006D5E31">
      <w:pPr>
        <w:rPr>
          <w:spacing w:val="-4"/>
          <w:lang w:val="ru-RU"/>
        </w:rPr>
      </w:pPr>
      <w:r>
        <w:rPr>
          <w:spacing w:val="-4"/>
          <w:lang w:val="ru-RU"/>
        </w:rPr>
        <w:t>...</w:t>
      </w:r>
    </w:p>
    <w:p w14:paraId="45BB4D00" w14:textId="77777777" w:rsidR="00DF5232" w:rsidRPr="00DA26D7" w:rsidRDefault="00DF5232" w:rsidP="006D5E31">
      <w:pPr>
        <w:rPr>
          <w:sz w:val="8"/>
          <w:szCs w:val="8"/>
          <w:u w:val="single"/>
          <w:lang w:val="sr-Cyrl-RS"/>
        </w:rPr>
      </w:pPr>
    </w:p>
    <w:p w14:paraId="1495FAAD" w14:textId="77777777" w:rsidR="006D5E31" w:rsidRPr="007B6859" w:rsidRDefault="006D5E31" w:rsidP="006D5E31">
      <w:pPr>
        <w:rPr>
          <w:u w:val="single"/>
          <w:lang w:val="sr-Cyrl-RS"/>
        </w:rPr>
      </w:pPr>
      <w:r w:rsidRPr="007B6859">
        <w:rPr>
          <w:u w:val="single"/>
          <w:lang w:val="sr-Cyrl-RS"/>
        </w:rPr>
        <w:t xml:space="preserve">Заштита, очување и унапређење животне средине и управљање отпадом </w:t>
      </w:r>
    </w:p>
    <w:p w14:paraId="58BE7E50" w14:textId="049745D1" w:rsidR="006D5E31" w:rsidRPr="007B6859" w:rsidRDefault="0006188E" w:rsidP="006D5E31">
      <w:pPr>
        <w:rPr>
          <w:spacing w:val="-4"/>
          <w:lang w:val="ru-RU"/>
        </w:rPr>
      </w:pPr>
      <w:r>
        <w:rPr>
          <w:spacing w:val="-4"/>
          <w:lang w:val="ru-RU"/>
        </w:rPr>
        <w:t>...</w:t>
      </w:r>
    </w:p>
    <w:p w14:paraId="12D287E5" w14:textId="77777777" w:rsidR="008F0A5D" w:rsidRDefault="006D5E31" w:rsidP="006D5E31">
      <w:pPr>
        <w:autoSpaceDE w:val="0"/>
        <w:autoSpaceDN w:val="0"/>
        <w:adjustRightInd w:val="0"/>
        <w:rPr>
          <w:lang w:val="en-US"/>
        </w:rPr>
      </w:pPr>
      <w:r w:rsidRPr="007B6859">
        <w:t xml:space="preserve">Сваки генератор отпада је обавезан да изврши карактеризацију и категоризацију отпада код надлежних организација и да се у зависности од његове природе са њим поступа у складу са законским прописима. </w:t>
      </w:r>
    </w:p>
    <w:p w14:paraId="1F009722" w14:textId="31B426F9" w:rsidR="006D5E31" w:rsidRPr="007B6859" w:rsidRDefault="006D5E31" w:rsidP="006D5E31">
      <w:pPr>
        <w:autoSpaceDE w:val="0"/>
        <w:autoSpaceDN w:val="0"/>
        <w:adjustRightInd w:val="0"/>
      </w:pPr>
      <w:r w:rsidRPr="007B6859">
        <w:lastRenderedPageBreak/>
        <w:t xml:space="preserve">Обавеза генератора отпада је да, у складу са Законом о управљању отпадом и осталим законским и подзаконским актима, који непосредно регулишу ову област обезбеди потребан простор за одлагање отпада, потребне услове и опрему за сакупљање, разврставање и привремено чување различитих отпадних материја, а да секундарне сировине, опасан и други отпад, предаје субјекту који има одговарајућу дозволу за управљање отпадом (складиштење, одлагање, третман и сл.). </w:t>
      </w:r>
    </w:p>
    <w:p w14:paraId="74B2C58C" w14:textId="0A560ACB" w:rsidR="006D5E31" w:rsidRDefault="0006188E" w:rsidP="006D5E31">
      <w:pPr>
        <w:rPr>
          <w:spacing w:val="-4"/>
          <w:lang w:val="ru-RU"/>
        </w:rPr>
      </w:pPr>
      <w:r>
        <w:rPr>
          <w:spacing w:val="-4"/>
          <w:lang w:val="ru-RU"/>
        </w:rPr>
        <w:t>...</w:t>
      </w:r>
    </w:p>
    <w:p w14:paraId="59F11FFD" w14:textId="77777777" w:rsidR="00584C61" w:rsidRPr="007B6859" w:rsidRDefault="00584C61" w:rsidP="006D5E31">
      <w:pPr>
        <w:rPr>
          <w:spacing w:val="-4"/>
          <w:lang w:val="ru-RU"/>
        </w:rPr>
      </w:pPr>
    </w:p>
    <w:p w14:paraId="23EBAC35" w14:textId="0F7A7545" w:rsidR="00B42A53" w:rsidRDefault="00B42A53" w:rsidP="00B42A53">
      <w:pPr>
        <w:autoSpaceDE w:val="0"/>
        <w:rPr>
          <w:b/>
          <w:lang w:val="sr-Cyrl-RS"/>
        </w:rPr>
      </w:pPr>
      <w:r w:rsidRPr="00762B20">
        <w:rPr>
          <w:b/>
          <w:lang w:val="sr-Cyrl-RS"/>
        </w:rPr>
        <w:t>ИЗВОД ИЗ П</w:t>
      </w:r>
      <w:r>
        <w:rPr>
          <w:b/>
          <w:lang w:val="sr-Cyrl-RS"/>
        </w:rPr>
        <w:t>ЛАНА ГЕНЕРАЛНЕ РЕГУЛАЦИЈЕ НАСЕЉА ВРДНИК</w:t>
      </w:r>
      <w:r w:rsidRPr="00762B20">
        <w:rPr>
          <w:b/>
          <w:lang w:val="sr-Cyrl-RS"/>
        </w:rPr>
        <w:t xml:space="preserve"> </w:t>
      </w:r>
    </w:p>
    <w:p w14:paraId="233A44FF" w14:textId="11331E58" w:rsidR="00B42A53" w:rsidRPr="00571CD6" w:rsidRDefault="00CE3740" w:rsidP="00B42A53">
      <w:pPr>
        <w:autoSpaceDE w:val="0"/>
        <w:rPr>
          <w:rFonts w:cs="Arial"/>
          <w:sz w:val="22"/>
          <w:szCs w:val="22"/>
          <w:lang w:val="sr-Cyrl-RS"/>
        </w:rPr>
      </w:pPr>
      <w:r w:rsidRPr="00571CD6">
        <w:rPr>
          <w:lang w:val="sr-Cyrl-RS"/>
        </w:rPr>
        <w:t>(</w:t>
      </w:r>
      <w:r w:rsidR="00C33435">
        <w:rPr>
          <w:lang w:val="sr-Cyrl-RS"/>
        </w:rPr>
        <w:t>„</w:t>
      </w:r>
      <w:r w:rsidRPr="00571CD6">
        <w:rPr>
          <w:lang w:val="sr-Cyrl-RS"/>
        </w:rPr>
        <w:t>СЛУЖБЕНИ ЛИСТ ОПШТИНА</w:t>
      </w:r>
      <w:r w:rsidR="00B42A53" w:rsidRPr="00571CD6">
        <w:rPr>
          <w:lang w:val="sr-Cyrl-RS"/>
        </w:rPr>
        <w:t xml:space="preserve"> СР</w:t>
      </w:r>
      <w:r w:rsidR="00E44E23" w:rsidRPr="00571CD6">
        <w:rPr>
          <w:lang w:val="sr-Cyrl-RS"/>
        </w:rPr>
        <w:t>ЕМА</w:t>
      </w:r>
      <w:r w:rsidR="00C33435">
        <w:rPr>
          <w:lang w:val="sr-Cyrl-RS"/>
        </w:rPr>
        <w:t>“</w:t>
      </w:r>
      <w:r w:rsidR="00E44E23" w:rsidRPr="00571CD6">
        <w:rPr>
          <w:lang w:val="sr-Cyrl-RS"/>
        </w:rPr>
        <w:t>, БРОЈ 30/14, 9/15, 20/15</w:t>
      </w:r>
      <w:r w:rsidR="00E44E23" w:rsidRPr="00571CD6">
        <w:rPr>
          <w:lang w:val="en-US"/>
        </w:rPr>
        <w:t xml:space="preserve">, </w:t>
      </w:r>
      <w:r w:rsidR="00B42A53" w:rsidRPr="00571CD6">
        <w:rPr>
          <w:lang w:val="sr-Cyrl-RS"/>
        </w:rPr>
        <w:t>23/18</w:t>
      </w:r>
      <w:r w:rsidR="00E44E23" w:rsidRPr="00571CD6">
        <w:rPr>
          <w:lang w:val="en-US"/>
        </w:rPr>
        <w:t xml:space="preserve"> </w:t>
      </w:r>
      <w:r w:rsidR="00E44E23" w:rsidRPr="00571CD6">
        <w:rPr>
          <w:lang w:val="sr-Cyrl-RS"/>
        </w:rPr>
        <w:t xml:space="preserve">и </w:t>
      </w:r>
      <w:r w:rsidR="00571CD6" w:rsidRPr="00571CD6">
        <w:rPr>
          <w:lang w:val="sr-Cyrl-RS"/>
        </w:rPr>
        <w:t>21/22</w:t>
      </w:r>
      <w:r w:rsidR="00B42A53" w:rsidRPr="00571CD6">
        <w:rPr>
          <w:lang w:val="sr-Cyrl-RS"/>
        </w:rPr>
        <w:t>)</w:t>
      </w:r>
    </w:p>
    <w:p w14:paraId="0344C022" w14:textId="77777777" w:rsidR="00E82582" w:rsidRDefault="00E82582" w:rsidP="00E82582">
      <w:pPr>
        <w:rPr>
          <w:u w:val="single"/>
          <w:lang w:val="sr-Cyrl-RS"/>
        </w:rPr>
      </w:pPr>
    </w:p>
    <w:p w14:paraId="311068AA" w14:textId="2660A2A0" w:rsidR="00E82582" w:rsidRPr="00E82582" w:rsidRDefault="00E82582" w:rsidP="00E82582">
      <w:pPr>
        <w:rPr>
          <w:u w:val="single"/>
          <w:lang w:val="sr-Cyrl-RS"/>
        </w:rPr>
      </w:pPr>
      <w:r w:rsidRPr="007B6859">
        <w:rPr>
          <w:u w:val="single"/>
          <w:lang w:val="sr-Cyrl-RS"/>
        </w:rPr>
        <w:t xml:space="preserve">Зоне становања </w:t>
      </w:r>
    </w:p>
    <w:p w14:paraId="3BDF6908" w14:textId="4E1AF095" w:rsidR="0095133D" w:rsidRPr="0095133D" w:rsidRDefault="002D11EF" w:rsidP="00E82582">
      <w:pPr>
        <w:rPr>
          <w:spacing w:val="-4"/>
          <w:lang w:val="ru-RU"/>
        </w:rPr>
      </w:pPr>
      <w:r>
        <w:rPr>
          <w:spacing w:val="-4"/>
          <w:lang w:val="ru-RU"/>
        </w:rPr>
        <w:t>...</w:t>
      </w:r>
    </w:p>
    <w:p w14:paraId="5D8C0438" w14:textId="77777777" w:rsidR="00E82582" w:rsidRPr="00E502B7" w:rsidRDefault="00E82582" w:rsidP="00E82582">
      <w:pPr>
        <w:rPr>
          <w:i/>
          <w:lang w:val="sr-Cyrl-RS"/>
        </w:rPr>
      </w:pPr>
      <w:r w:rsidRPr="00E502B7">
        <w:rPr>
          <w:i/>
          <w:lang w:val="sr-Cyrl-RS"/>
        </w:rPr>
        <w:t>Вишепородично становање</w:t>
      </w:r>
    </w:p>
    <w:p w14:paraId="68FF3DD4" w14:textId="77777777" w:rsidR="0095133D" w:rsidRDefault="0095133D" w:rsidP="00716537">
      <w:pPr>
        <w:rPr>
          <w:spacing w:val="-4"/>
          <w:lang w:val="sr-Cyrl-RS"/>
        </w:rPr>
      </w:pPr>
    </w:p>
    <w:p w14:paraId="7F2A2511" w14:textId="7BE9FD68" w:rsidR="00716537" w:rsidRDefault="00716537" w:rsidP="00716537">
      <w:pPr>
        <w:rPr>
          <w:spacing w:val="-4"/>
          <w:lang w:val="sr-Cyrl-RS"/>
        </w:rPr>
      </w:pPr>
      <w:r w:rsidRPr="00067FC9">
        <w:rPr>
          <w:spacing w:val="-4"/>
        </w:rPr>
        <w:t xml:space="preserve">На простору јужно од централног парка на потесу према локалитету </w:t>
      </w:r>
      <w:r w:rsidR="00C33435">
        <w:rPr>
          <w:spacing w:val="-4"/>
        </w:rPr>
        <w:t>„</w:t>
      </w:r>
      <w:r w:rsidRPr="00067FC9">
        <w:rPr>
          <w:spacing w:val="-4"/>
        </w:rPr>
        <w:t>чиновничког реда</w:t>
      </w:r>
      <w:r w:rsidR="00C33435">
        <w:rPr>
          <w:spacing w:val="-4"/>
        </w:rPr>
        <w:t>“</w:t>
      </w:r>
      <w:r w:rsidRPr="00067FC9">
        <w:rPr>
          <w:spacing w:val="-4"/>
        </w:rPr>
        <w:t xml:space="preserve"> са објектом касине, формирана је зона вишепородичног становања која са својим станбеним објектима спратности до П+3+Пот и пратећим простором (блоковске површине) јавне намене и садржајима (пијаца, занатски центар) чини урбанизовану физичку целину градског карактера.</w:t>
      </w:r>
    </w:p>
    <w:p w14:paraId="4B807A0A" w14:textId="77777777" w:rsidR="00832920" w:rsidRPr="00832920" w:rsidRDefault="00832920" w:rsidP="00716537">
      <w:pPr>
        <w:rPr>
          <w:spacing w:val="-4"/>
          <w:lang w:val="sr-Cyrl-RS"/>
        </w:rPr>
      </w:pPr>
    </w:p>
    <w:p w14:paraId="0EDCFFDB" w14:textId="77777777" w:rsidR="00716537" w:rsidRDefault="00716537" w:rsidP="00716537">
      <w:pPr>
        <w:rPr>
          <w:spacing w:val="-4"/>
          <w:lang w:val="en-US"/>
        </w:rPr>
      </w:pPr>
      <w:r w:rsidRPr="00067FC9">
        <w:rPr>
          <w:spacing w:val="-4"/>
        </w:rPr>
        <w:t>Проширење ове зоне могуће је  у непосредној близини са западне стране, на слободној неизграђеној површини. Укупна планирана површина за зону вишепородичног становања износила би око 4,28 ha.</w:t>
      </w:r>
    </w:p>
    <w:p w14:paraId="4F501FA4" w14:textId="77777777" w:rsidR="00716537" w:rsidRPr="00067FC9" w:rsidRDefault="00716537" w:rsidP="00716537">
      <w:pPr>
        <w:rPr>
          <w:spacing w:val="-4"/>
        </w:rPr>
      </w:pPr>
    </w:p>
    <w:p w14:paraId="4FDAC16D" w14:textId="77777777" w:rsidR="00716537" w:rsidRDefault="00716537" w:rsidP="00716537">
      <w:pPr>
        <w:rPr>
          <w:spacing w:val="-4"/>
          <w:lang w:val="en-US"/>
        </w:rPr>
      </w:pPr>
      <w:r w:rsidRPr="00067FC9">
        <w:rPr>
          <w:spacing w:val="-4"/>
        </w:rPr>
        <w:t xml:space="preserve">Објекти колективног становања постоје и могуће их је градити и на другим локацијама у склопу површина друге претежне намене, као комплементарног сдаржаја ако за то постоје просторни и други услови (комунална опремљеност, саобраћајни услови и др.). </w:t>
      </w:r>
    </w:p>
    <w:p w14:paraId="6620D9FF" w14:textId="6CA52AE1" w:rsidR="00E82582" w:rsidRDefault="002D11EF" w:rsidP="00E82582">
      <w:pPr>
        <w:rPr>
          <w:spacing w:val="-4"/>
          <w:lang w:val="ru-RU"/>
        </w:rPr>
      </w:pPr>
      <w:r>
        <w:rPr>
          <w:spacing w:val="-4"/>
          <w:lang w:val="ru-RU"/>
        </w:rPr>
        <w:t>...</w:t>
      </w:r>
    </w:p>
    <w:p w14:paraId="57C38728" w14:textId="42006B3E" w:rsidR="0095133D" w:rsidRPr="00E82582" w:rsidRDefault="002D11EF" w:rsidP="00E82582">
      <w:pPr>
        <w:rPr>
          <w:spacing w:val="-4"/>
          <w:lang w:val="ru-RU"/>
        </w:rPr>
      </w:pPr>
      <w:r>
        <w:rPr>
          <w:spacing w:val="-4"/>
          <w:lang w:val="ru-RU"/>
        </w:rPr>
        <w:t>...</w:t>
      </w:r>
    </w:p>
    <w:p w14:paraId="1557E7F4" w14:textId="77777777" w:rsidR="00E82582" w:rsidRPr="00060563" w:rsidRDefault="00E82582" w:rsidP="00E82582">
      <w:pPr>
        <w:rPr>
          <w:spacing w:val="-4"/>
          <w:u w:val="single"/>
          <w:lang w:val="ru-RU"/>
        </w:rPr>
      </w:pPr>
      <w:r w:rsidRPr="00060563">
        <w:rPr>
          <w:spacing w:val="-4"/>
          <w:u w:val="single"/>
          <w:lang w:val="ru-RU"/>
        </w:rPr>
        <w:t>Правила грађења у зони становања</w:t>
      </w:r>
    </w:p>
    <w:p w14:paraId="769018AB" w14:textId="2EEC4B58" w:rsidR="0095133D" w:rsidRDefault="002D11EF" w:rsidP="00E82582">
      <w:pPr>
        <w:rPr>
          <w:spacing w:val="-4"/>
          <w:lang w:val="ru-RU"/>
        </w:rPr>
      </w:pPr>
      <w:r>
        <w:rPr>
          <w:spacing w:val="-4"/>
          <w:lang w:val="ru-RU"/>
        </w:rPr>
        <w:t>...</w:t>
      </w:r>
    </w:p>
    <w:p w14:paraId="4B5C720E" w14:textId="77777777" w:rsidR="00E82582" w:rsidRPr="007B6859" w:rsidRDefault="00E82582" w:rsidP="00E82582">
      <w:pPr>
        <w:rPr>
          <w:lang w:val="ru-RU"/>
        </w:rPr>
      </w:pPr>
      <w:r w:rsidRPr="007B6859">
        <w:t xml:space="preserve">Индекс заузетости парцеле у зони вишепородичног становања </w:t>
      </w:r>
      <w:r w:rsidRPr="007B6859">
        <w:rPr>
          <w:lang w:val="ru-RU"/>
        </w:rPr>
        <w:t>је максимално 100%.</w:t>
      </w:r>
      <w:r>
        <w:rPr>
          <w:lang w:val="ru-RU"/>
        </w:rPr>
        <w:t xml:space="preserve"> </w:t>
      </w:r>
      <w:r w:rsidRPr="007B6859">
        <w:rPr>
          <w:lang w:val="ru-RU"/>
        </w:rPr>
        <w:t>Вишепородични стамбени и стамбено-пословни објекат је спратности  макс. П+3+Пк</w:t>
      </w:r>
      <w:r>
        <w:rPr>
          <w:lang w:val="ru-RU"/>
        </w:rPr>
        <w:t xml:space="preserve">     </w:t>
      </w:r>
      <w:r w:rsidRPr="007B6859">
        <w:rPr>
          <w:lang w:val="ru-RU"/>
        </w:rPr>
        <w:t xml:space="preserve">За све врсте објеката дозвољена је изградња подрумске или сутеренске етаже, ако не постоје сметње геотехничке и хидротехничке природе. </w:t>
      </w:r>
    </w:p>
    <w:p w14:paraId="34905DAD" w14:textId="37763944" w:rsidR="00E82582" w:rsidRPr="007B6859" w:rsidRDefault="002D11EF" w:rsidP="00E82582">
      <w:pPr>
        <w:rPr>
          <w:spacing w:val="-4"/>
          <w:lang w:val="ru-RU"/>
        </w:rPr>
      </w:pPr>
      <w:r>
        <w:rPr>
          <w:spacing w:val="-4"/>
          <w:lang w:val="ru-RU"/>
        </w:rPr>
        <w:t>...</w:t>
      </w:r>
    </w:p>
    <w:p w14:paraId="7E1CD9B4" w14:textId="77777777" w:rsidR="00DF5232" w:rsidRDefault="00DF5232" w:rsidP="00E82582">
      <w:pPr>
        <w:rPr>
          <w:u w:val="single"/>
          <w:lang w:val="sr-Cyrl-RS"/>
        </w:rPr>
      </w:pPr>
    </w:p>
    <w:p w14:paraId="2166807A" w14:textId="77777777" w:rsidR="00E82582" w:rsidRPr="007B6859" w:rsidRDefault="00E82582" w:rsidP="00E82582">
      <w:pPr>
        <w:rPr>
          <w:u w:val="single"/>
          <w:lang w:val="sr-Cyrl-RS"/>
        </w:rPr>
      </w:pPr>
      <w:r w:rsidRPr="007B6859">
        <w:rPr>
          <w:u w:val="single"/>
          <w:lang w:val="sr-Cyrl-RS"/>
        </w:rPr>
        <w:t>Саобраћајна инфраструктура</w:t>
      </w:r>
    </w:p>
    <w:p w14:paraId="745B9EDC" w14:textId="40A03E70" w:rsidR="00E82582" w:rsidRPr="007B6859" w:rsidRDefault="002D11EF" w:rsidP="00E82582">
      <w:pPr>
        <w:rPr>
          <w:spacing w:val="-4"/>
          <w:lang w:val="ru-RU"/>
        </w:rPr>
      </w:pPr>
      <w:r>
        <w:rPr>
          <w:spacing w:val="-4"/>
          <w:lang w:val="ru-RU"/>
        </w:rPr>
        <w:t>...</w:t>
      </w:r>
    </w:p>
    <w:p w14:paraId="79EA5641" w14:textId="77777777" w:rsidR="00E82582" w:rsidRPr="00F02F44" w:rsidRDefault="00E82582" w:rsidP="00E82582">
      <w:pPr>
        <w:rPr>
          <w:rFonts w:cstheme="minorBidi"/>
          <w:lang w:eastAsia="en-US"/>
        </w:rPr>
      </w:pPr>
      <w:r w:rsidRPr="00F02F44">
        <w:rPr>
          <w:rFonts w:cstheme="minorBidi"/>
          <w:lang w:eastAsia="en-US"/>
        </w:rPr>
        <w:t>Основна концепција саобраћаја у насељу Врдник се заснива на задржавању свих већ дефинисаних уличних коридора, уз њихову темељну реконструкцију и рехабилитацију. У насељским блоковима, посебно стамбеним, планира се пробијање нових коридора, у циљу повезивања и употпуњавања сегмената саобраћајне мреже.</w:t>
      </w:r>
      <w:r w:rsidRPr="00F02F44">
        <w:rPr>
          <w:rFonts w:cstheme="minorBidi"/>
          <w:lang w:val="sr-Latn-CS" w:eastAsia="en-US"/>
        </w:rPr>
        <w:t xml:space="preserve"> </w:t>
      </w:r>
      <w:r w:rsidRPr="00F02F44">
        <w:rPr>
          <w:rFonts w:cstheme="minorBidi"/>
          <w:lang w:eastAsia="en-US"/>
        </w:rPr>
        <w:t>Ширина и положај свих садржаја у попречном профилу, узимајући у обзир специфичности насеља Врдник, ће бити посебно разрађивани кроз одговарајуће ПДР-е и техничку документацију.</w:t>
      </w:r>
    </w:p>
    <w:p w14:paraId="2DFBF107" w14:textId="77777777" w:rsidR="00E82582" w:rsidRDefault="00E82582" w:rsidP="00E82582">
      <w:pPr>
        <w:rPr>
          <w:rFonts w:cstheme="minorBidi"/>
          <w:lang w:val="en-US" w:eastAsia="en-US"/>
        </w:rPr>
      </w:pPr>
    </w:p>
    <w:p w14:paraId="67ECE096" w14:textId="40E70833" w:rsidR="00E82582" w:rsidRDefault="00E82582" w:rsidP="00E82582">
      <w:pPr>
        <w:rPr>
          <w:lang w:val="ru-RU" w:eastAsia="en-US"/>
        </w:rPr>
      </w:pPr>
      <w:r w:rsidRPr="00AF69E6">
        <w:rPr>
          <w:rFonts w:cs="Arial"/>
          <w:lang w:val="sr-Cyrl-RS" w:eastAsia="en-US"/>
        </w:rPr>
        <w:t>Саобраћајним решењем из овог плана</w:t>
      </w:r>
      <w:r w:rsidRPr="00AF69E6">
        <w:rPr>
          <w:rFonts w:cs="Yu C Times Roman"/>
          <w:lang w:val="ru-RU" w:eastAsia="en-US"/>
        </w:rPr>
        <w:t xml:space="preserve"> </w:t>
      </w:r>
      <w:r w:rsidRPr="00AF69E6">
        <w:rPr>
          <w:rFonts w:cs="Arial"/>
          <w:lang w:val="ru-RU" w:eastAsia="en-US"/>
        </w:rPr>
        <w:t>доћи</w:t>
      </w:r>
      <w:r w:rsidRPr="00AF69E6">
        <w:rPr>
          <w:rFonts w:cs="Yu C Times Roman"/>
          <w:lang w:val="ru-RU" w:eastAsia="en-US"/>
        </w:rPr>
        <w:t xml:space="preserve"> </w:t>
      </w:r>
      <w:r w:rsidRPr="00AF69E6">
        <w:rPr>
          <w:rFonts w:cs="Arial"/>
          <w:lang w:val="ru-RU" w:eastAsia="en-US"/>
        </w:rPr>
        <w:t>ће</w:t>
      </w:r>
      <w:r w:rsidRPr="00AF69E6">
        <w:rPr>
          <w:rFonts w:cs="Yu C Times Roman"/>
          <w:lang w:val="ru-RU" w:eastAsia="en-US"/>
        </w:rPr>
        <w:t xml:space="preserve"> </w:t>
      </w:r>
      <w:r w:rsidRPr="00AF69E6">
        <w:rPr>
          <w:rFonts w:cs="Arial"/>
          <w:lang w:val="ru-RU" w:eastAsia="en-US"/>
        </w:rPr>
        <w:t>до</w:t>
      </w:r>
      <w:r w:rsidRPr="00AF69E6">
        <w:rPr>
          <w:rFonts w:cs="Yu C Times Roman"/>
          <w:lang w:val="ru-RU" w:eastAsia="en-US"/>
        </w:rPr>
        <w:t xml:space="preserve"> </w:t>
      </w:r>
      <w:r w:rsidRPr="00AF69E6">
        <w:rPr>
          <w:rFonts w:cs="Arial"/>
          <w:lang w:val="ru-RU" w:eastAsia="en-US"/>
        </w:rPr>
        <w:t>формирања</w:t>
      </w:r>
      <w:r w:rsidRPr="00AF69E6">
        <w:rPr>
          <w:rFonts w:cs="Yu C Times Roman"/>
          <w:lang w:val="ru-RU" w:eastAsia="en-US"/>
        </w:rPr>
        <w:t xml:space="preserve"> </w:t>
      </w:r>
      <w:r w:rsidRPr="00AF69E6">
        <w:rPr>
          <w:rFonts w:cs="Arial"/>
          <w:lang w:val="ru-RU" w:eastAsia="en-US"/>
        </w:rPr>
        <w:t>нове</w:t>
      </w:r>
      <w:r w:rsidRPr="00AF69E6">
        <w:rPr>
          <w:rFonts w:cs="Yu C Times Roman"/>
          <w:lang w:val="ru-RU" w:eastAsia="en-US"/>
        </w:rPr>
        <w:t xml:space="preserve"> </w:t>
      </w:r>
      <w:r w:rsidRPr="00AF69E6">
        <w:rPr>
          <w:rFonts w:cs="Arial"/>
          <w:lang w:val="ru-RU" w:eastAsia="en-US"/>
        </w:rPr>
        <w:t>саобраћајне</w:t>
      </w:r>
      <w:r w:rsidRPr="00AF69E6">
        <w:rPr>
          <w:rFonts w:cs="Yu C Times Roman"/>
          <w:lang w:val="ru-RU" w:eastAsia="en-US"/>
        </w:rPr>
        <w:t xml:space="preserve"> </w:t>
      </w:r>
      <w:r w:rsidRPr="00AF69E6">
        <w:rPr>
          <w:rFonts w:cs="Arial"/>
          <w:lang w:val="ru-RU" w:eastAsia="en-US"/>
        </w:rPr>
        <w:t>матрице</w:t>
      </w:r>
      <w:r w:rsidRPr="00AF69E6">
        <w:rPr>
          <w:rFonts w:cs="Yu C Times Roman"/>
          <w:lang w:val="ru-RU" w:eastAsia="en-US"/>
        </w:rPr>
        <w:t xml:space="preserve"> </w:t>
      </w:r>
      <w:r w:rsidRPr="00AF69E6">
        <w:rPr>
          <w:rFonts w:cs="Arial"/>
          <w:lang w:val="ru-RU" w:eastAsia="en-US"/>
        </w:rPr>
        <w:t>насеља</w:t>
      </w:r>
      <w:r w:rsidRPr="00AF69E6">
        <w:rPr>
          <w:rFonts w:cs="Yu C Times Roman"/>
          <w:lang w:val="ru-RU" w:eastAsia="en-US"/>
        </w:rPr>
        <w:t xml:space="preserve">, </w:t>
      </w:r>
      <w:r w:rsidRPr="00AF69E6">
        <w:rPr>
          <w:rFonts w:cs="Arial"/>
          <w:lang w:val="ru-RU" w:eastAsia="en-US"/>
        </w:rPr>
        <w:t>са</w:t>
      </w:r>
      <w:r w:rsidRPr="00AF69E6">
        <w:rPr>
          <w:rFonts w:cs="Yu C Times Roman"/>
          <w:lang w:val="ru-RU" w:eastAsia="en-US"/>
        </w:rPr>
        <w:t xml:space="preserve"> </w:t>
      </w:r>
      <w:r w:rsidRPr="00AF69E6">
        <w:rPr>
          <w:rFonts w:cs="Arial"/>
          <w:lang w:val="ru-RU" w:eastAsia="en-US"/>
        </w:rPr>
        <w:t>новом</w:t>
      </w:r>
      <w:r w:rsidRPr="00AF69E6">
        <w:rPr>
          <w:rFonts w:cs="Yu C Times Roman"/>
          <w:lang w:val="ru-RU" w:eastAsia="en-US"/>
        </w:rPr>
        <w:t xml:space="preserve"> </w:t>
      </w:r>
      <w:r w:rsidRPr="00AF69E6">
        <w:rPr>
          <w:rFonts w:cs="Arial"/>
          <w:lang w:val="ru-RU" w:eastAsia="en-US"/>
        </w:rPr>
        <w:t>хијерархијском</w:t>
      </w:r>
      <w:r w:rsidRPr="00AF69E6">
        <w:rPr>
          <w:rFonts w:cs="Yu C Times Roman"/>
          <w:lang w:val="ru-RU" w:eastAsia="en-US"/>
        </w:rPr>
        <w:t xml:space="preserve"> </w:t>
      </w:r>
      <w:r w:rsidRPr="00AF69E6">
        <w:rPr>
          <w:rFonts w:cs="Arial"/>
          <w:lang w:val="ru-RU" w:eastAsia="en-US"/>
        </w:rPr>
        <w:t>структуром</w:t>
      </w:r>
      <w:r w:rsidRPr="00AF69E6">
        <w:rPr>
          <w:rFonts w:cs="Yu C Times Roman"/>
          <w:lang w:val="ru-RU" w:eastAsia="en-US"/>
        </w:rPr>
        <w:t xml:space="preserve"> </w:t>
      </w:r>
      <w:r w:rsidRPr="00AF69E6">
        <w:rPr>
          <w:rFonts w:cs="Arial"/>
          <w:lang w:val="ru-RU" w:eastAsia="en-US"/>
        </w:rPr>
        <w:t>насељских</w:t>
      </w:r>
      <w:r w:rsidRPr="00AF69E6">
        <w:rPr>
          <w:rFonts w:cs="Yu C Times Roman"/>
          <w:lang w:val="ru-RU" w:eastAsia="en-US"/>
        </w:rPr>
        <w:t xml:space="preserve"> </w:t>
      </w:r>
      <w:r w:rsidRPr="00AF69E6">
        <w:rPr>
          <w:rFonts w:cs="Arial"/>
          <w:lang w:val="ru-RU" w:eastAsia="en-US"/>
        </w:rPr>
        <w:t>саобраћајница, главном насељском саобраћајницом као основом и системом</w:t>
      </w:r>
      <w:r w:rsidRPr="00AF69E6">
        <w:rPr>
          <w:rFonts w:cs="Yu C Times Roman"/>
          <w:lang w:val="ru-RU" w:eastAsia="en-US"/>
        </w:rPr>
        <w:t xml:space="preserve"> </w:t>
      </w:r>
      <w:r w:rsidRPr="00AF69E6">
        <w:rPr>
          <w:rFonts w:cs="Arial"/>
          <w:lang w:val="ru-RU" w:eastAsia="en-US"/>
        </w:rPr>
        <w:t>сабирних</w:t>
      </w:r>
      <w:r w:rsidRPr="00AF69E6">
        <w:rPr>
          <w:rFonts w:cs="Yu C Times Roman"/>
          <w:lang w:val="ru-RU" w:eastAsia="en-US"/>
        </w:rPr>
        <w:t xml:space="preserve"> </w:t>
      </w:r>
      <w:r w:rsidRPr="00AF69E6">
        <w:rPr>
          <w:rFonts w:cs="Arial"/>
          <w:lang w:val="ru-RU" w:eastAsia="en-US"/>
        </w:rPr>
        <w:t>и</w:t>
      </w:r>
      <w:r w:rsidRPr="00AF69E6">
        <w:rPr>
          <w:rFonts w:cs="Yu C Times Roman"/>
          <w:lang w:val="ru-RU" w:eastAsia="en-US"/>
        </w:rPr>
        <w:t xml:space="preserve"> </w:t>
      </w:r>
      <w:r w:rsidRPr="00AF69E6">
        <w:rPr>
          <w:rFonts w:cs="Arial"/>
          <w:lang w:val="ru-RU" w:eastAsia="en-US"/>
        </w:rPr>
        <w:t>приступних</w:t>
      </w:r>
      <w:r w:rsidRPr="00AF69E6">
        <w:rPr>
          <w:rFonts w:cs="Yu C Times Roman"/>
          <w:lang w:val="ru-RU" w:eastAsia="en-US"/>
        </w:rPr>
        <w:t xml:space="preserve"> </w:t>
      </w:r>
      <w:r w:rsidRPr="00AF69E6">
        <w:rPr>
          <w:rFonts w:cs="Arial"/>
          <w:lang w:val="ru-RU" w:eastAsia="en-US"/>
        </w:rPr>
        <w:t>саобраћајницама као нижим сегментима мреже</w:t>
      </w:r>
      <w:r w:rsidRPr="00AF69E6">
        <w:rPr>
          <w:rFonts w:cs="Yu C Times Roman"/>
          <w:lang w:val="ru-RU" w:eastAsia="en-US"/>
        </w:rPr>
        <w:t>.</w:t>
      </w:r>
    </w:p>
    <w:p w14:paraId="7A327413" w14:textId="77777777" w:rsidR="00E82582" w:rsidRPr="00E82582" w:rsidRDefault="00E82582" w:rsidP="00E82582">
      <w:pPr>
        <w:rPr>
          <w:lang w:val="ru-RU" w:eastAsia="en-US"/>
        </w:rPr>
      </w:pPr>
    </w:p>
    <w:p w14:paraId="50D12665" w14:textId="7C9BFE26" w:rsidR="00E82582" w:rsidRDefault="00E82582" w:rsidP="00E82582">
      <w:pPr>
        <w:rPr>
          <w:rFonts w:cstheme="minorBidi"/>
          <w:lang w:val="sr-Latn-RS" w:eastAsia="en-US"/>
        </w:rPr>
      </w:pPr>
      <w:r w:rsidRPr="00AF69E6">
        <w:rPr>
          <w:rFonts w:cstheme="minorBidi"/>
          <w:lang w:eastAsia="en-US"/>
        </w:rPr>
        <w:t>Основу саобраћајног система насеља чиниће путни-друмски саобраћај, а његов најважнији сегмент ће бити постојећа траса ДП бр.313</w:t>
      </w:r>
      <w:r w:rsidRPr="00AF69E6">
        <w:rPr>
          <w:rFonts w:eastAsiaTheme="minorHAnsi" w:cstheme="minorBidi"/>
          <w:b/>
          <w:vertAlign w:val="superscript"/>
          <w:lang w:eastAsia="en-US"/>
        </w:rPr>
        <w:t>6</w:t>
      </w:r>
      <w:r w:rsidRPr="00AF69E6">
        <w:rPr>
          <w:rFonts w:cstheme="minorBidi"/>
          <w:lang w:eastAsia="en-US"/>
        </w:rPr>
        <w:t>, функционално дефинисана као главне насељске саобраћајнице (ГНС).</w:t>
      </w:r>
      <w:r w:rsidRPr="00F02F44">
        <w:rPr>
          <w:rFonts w:cstheme="minorBidi"/>
          <w:lang w:eastAsia="en-US"/>
        </w:rPr>
        <w:t>Трасе општинских путева, заједно са државним путем као главних насељских саобраћајница у оквиру утврђених коридора чиниће основу путног саобраћајног система насеља</w:t>
      </w:r>
      <w:r w:rsidRPr="00F02F44">
        <w:rPr>
          <w:rFonts w:cstheme="minorBidi"/>
          <w:lang w:val="sr-Latn-RS" w:eastAsia="en-US"/>
        </w:rPr>
        <w:t>.</w:t>
      </w:r>
    </w:p>
    <w:p w14:paraId="02BAC657" w14:textId="77777777" w:rsidR="00E82582" w:rsidRPr="00F02F44" w:rsidRDefault="00E82582" w:rsidP="00E82582">
      <w:pPr>
        <w:rPr>
          <w:rFonts w:cstheme="minorBidi"/>
          <w:lang w:eastAsia="en-US"/>
        </w:rPr>
      </w:pPr>
      <w:r w:rsidRPr="00F02F44">
        <w:rPr>
          <w:rFonts w:cstheme="minorBidi"/>
          <w:lang w:eastAsia="en-US"/>
        </w:rPr>
        <w:lastRenderedPageBreak/>
        <w:t>У експлоатационом смислу концепцијски се планира темељна рехабилитација, реконструкција и одговарајуће опремање свих постојећих саобраћајница у оквиру утврђених уличних коридора. Посебан акценат приликом даље реализације (кроз пројектовање и техничку документацију) у уличним коридорима мора се дати одводњавању са коловозних и осталих саобраћајних површина.</w:t>
      </w:r>
    </w:p>
    <w:p w14:paraId="52579C52" w14:textId="77777777" w:rsidR="00E82582" w:rsidRPr="00DA26D7" w:rsidRDefault="00E82582" w:rsidP="00E82582">
      <w:pPr>
        <w:rPr>
          <w:sz w:val="14"/>
          <w:szCs w:val="14"/>
          <w:u w:val="single"/>
          <w:lang w:val="en-US"/>
        </w:rPr>
      </w:pPr>
    </w:p>
    <w:p w14:paraId="0614CFC9" w14:textId="77777777" w:rsidR="00E82582" w:rsidRPr="00AF69E6" w:rsidRDefault="00E82582" w:rsidP="00E82582">
      <w:pPr>
        <w:rPr>
          <w:rFonts w:eastAsiaTheme="minorHAnsi" w:cstheme="minorBidi"/>
          <w:szCs w:val="22"/>
          <w:lang w:eastAsia="en-US"/>
        </w:rPr>
      </w:pPr>
      <w:r w:rsidRPr="00AF69E6">
        <w:rPr>
          <w:rFonts w:cstheme="minorBidi"/>
          <w:lang w:eastAsia="en-US"/>
        </w:rPr>
        <w:t>Утврђивање нових регулационих ширина, приликом формирања-пробијања нових коридора, захтеваће одређена прилагођавања, узимајући у обзир хијерархијски ниво саобраћајнице, њен положај у мрежи као и могућности – простор који ће бити условљен конфигурацијом терена. Где год није могуће применити захтеване попречне профиле, планом су дефинисани редуковани-модификовани профили са минимално неопходним елементима</w:t>
      </w:r>
      <w:r w:rsidRPr="00AF69E6">
        <w:rPr>
          <w:rFonts w:cstheme="minorBidi"/>
          <w:lang w:val="sr-Cyrl-RS" w:eastAsia="en-US"/>
        </w:rPr>
        <w:t>.</w:t>
      </w:r>
      <w:r w:rsidRPr="00AF69E6">
        <w:rPr>
          <w:rFonts w:cstheme="minorBidi"/>
          <w:lang w:eastAsia="en-US"/>
        </w:rPr>
        <w:t xml:space="preserve"> </w:t>
      </w:r>
    </w:p>
    <w:p w14:paraId="6793BB5C" w14:textId="3BCE3B05" w:rsidR="00E82582" w:rsidRPr="00E82582" w:rsidRDefault="002D11EF" w:rsidP="00E82582">
      <w:pPr>
        <w:rPr>
          <w:spacing w:val="-4"/>
          <w:lang w:val="ru-RU"/>
        </w:rPr>
      </w:pPr>
      <w:r>
        <w:rPr>
          <w:spacing w:val="-4"/>
          <w:lang w:val="ru-RU"/>
        </w:rPr>
        <w:t>...</w:t>
      </w:r>
    </w:p>
    <w:p w14:paraId="48BC5011" w14:textId="77777777" w:rsidR="00DF5232" w:rsidRPr="00DA26D7" w:rsidRDefault="00DF5232" w:rsidP="00E82582">
      <w:pPr>
        <w:rPr>
          <w:sz w:val="14"/>
          <w:szCs w:val="14"/>
          <w:u w:val="single"/>
          <w:lang w:val="sr-Cyrl-RS"/>
        </w:rPr>
      </w:pPr>
    </w:p>
    <w:p w14:paraId="2987AE96" w14:textId="77777777" w:rsidR="00E82582" w:rsidRPr="00DB51B3" w:rsidRDefault="00E82582" w:rsidP="00E82582">
      <w:pPr>
        <w:rPr>
          <w:u w:val="single"/>
          <w:lang w:val="sr-Cyrl-RS"/>
        </w:rPr>
      </w:pPr>
      <w:r>
        <w:rPr>
          <w:u w:val="single"/>
          <w:lang w:val="sr-Cyrl-RS"/>
        </w:rPr>
        <w:t>Водопривредна инфраструктура</w:t>
      </w:r>
    </w:p>
    <w:p w14:paraId="55417520" w14:textId="0C65D701" w:rsidR="00E82582" w:rsidRPr="00854498" w:rsidRDefault="002D11EF" w:rsidP="00E82582">
      <w:pPr>
        <w:rPr>
          <w:spacing w:val="-4"/>
          <w:lang w:val="ru-RU"/>
        </w:rPr>
      </w:pPr>
      <w:r>
        <w:rPr>
          <w:spacing w:val="-4"/>
          <w:lang w:val="ru-RU"/>
        </w:rPr>
        <w:t>...</w:t>
      </w:r>
    </w:p>
    <w:p w14:paraId="4B373526" w14:textId="77777777" w:rsidR="00E82582" w:rsidRPr="00287D58" w:rsidRDefault="00E82582" w:rsidP="00E82582">
      <w:pPr>
        <w:autoSpaceDE w:val="0"/>
        <w:autoSpaceDN w:val="0"/>
        <w:adjustRightInd w:val="0"/>
        <w:rPr>
          <w:rFonts w:eastAsiaTheme="minorHAnsi"/>
          <w:lang w:val="sr-Cyrl-RS" w:eastAsia="en-US"/>
        </w:rPr>
      </w:pPr>
      <w:r w:rsidRPr="00287D58">
        <w:rPr>
          <w:rFonts w:eastAsiaTheme="minorHAnsi"/>
          <w:lang w:val="sr-Cyrl-RS" w:eastAsia="en-US"/>
        </w:rPr>
        <w:t>Снабдевање водом</w:t>
      </w:r>
    </w:p>
    <w:p w14:paraId="1FFEDB8F" w14:textId="77777777" w:rsidR="00E82582" w:rsidRDefault="00E82582" w:rsidP="00E82582">
      <w:pPr>
        <w:autoSpaceDE w:val="0"/>
        <w:autoSpaceDN w:val="0"/>
        <w:adjustRightInd w:val="0"/>
        <w:rPr>
          <w:color w:val="FF0000"/>
          <w:lang w:val="sr-Cyrl-RS"/>
        </w:rPr>
      </w:pPr>
      <w:bookmarkStart w:id="36" w:name="_Toc501163574"/>
      <w:bookmarkStart w:id="37" w:name="_Toc517765600"/>
      <w:r>
        <w:rPr>
          <w:rFonts w:eastAsiaTheme="minorHAnsi" w:cs="Verdana"/>
          <w:lang w:val="sr-Cyrl-RS" w:eastAsia="en-US"/>
        </w:rPr>
        <w:t>Водоводном мрежом потребно је обезбедити снабдевање свих улица и објеката питком водом, као и за потребе заштите од пожара. Обзиром да постојећа мрежа на појединим местима, ни пречником ни положајем не задовољава садашње потребе, потребно је предвидети полагање цевовода у свим новопланираним улицама, као и реконструкцију и замену цевовода тамо где је то неопходно.</w:t>
      </w:r>
    </w:p>
    <w:p w14:paraId="0F39ADE1" w14:textId="77777777" w:rsidR="00E82582" w:rsidRPr="00DA26D7" w:rsidRDefault="00E82582" w:rsidP="00E82582">
      <w:pPr>
        <w:rPr>
          <w:b/>
          <w:sz w:val="14"/>
          <w:szCs w:val="14"/>
          <w:lang w:val="en-US" w:eastAsia="en-US"/>
        </w:rPr>
      </w:pPr>
    </w:p>
    <w:p w14:paraId="32D05BAB" w14:textId="77777777" w:rsidR="00E82582" w:rsidRPr="00287D58" w:rsidRDefault="00E82582" w:rsidP="00E82582">
      <w:pPr>
        <w:rPr>
          <w:lang w:val="sr-Cyrl-RS" w:eastAsia="en-US"/>
        </w:rPr>
      </w:pPr>
      <w:r w:rsidRPr="00287D58">
        <w:rPr>
          <w:lang w:eastAsia="en-US"/>
        </w:rPr>
        <w:t>Одвођење а</w:t>
      </w:r>
      <w:r w:rsidRPr="00287D58">
        <w:rPr>
          <w:lang w:val="ru-RU" w:eastAsia="en-US"/>
        </w:rPr>
        <w:t>тмосферск</w:t>
      </w:r>
      <w:r w:rsidRPr="00287D58">
        <w:rPr>
          <w:lang w:eastAsia="en-US"/>
        </w:rPr>
        <w:t xml:space="preserve">их </w:t>
      </w:r>
      <w:bookmarkEnd w:id="36"/>
      <w:bookmarkEnd w:id="37"/>
      <w:r w:rsidRPr="00287D58">
        <w:rPr>
          <w:lang w:eastAsia="en-US"/>
        </w:rPr>
        <w:t>вода</w:t>
      </w:r>
    </w:p>
    <w:p w14:paraId="7E597B2B" w14:textId="77777777" w:rsidR="00E82582" w:rsidRDefault="00E82582" w:rsidP="00E82582">
      <w:pPr>
        <w:autoSpaceDE w:val="0"/>
        <w:autoSpaceDN w:val="0"/>
        <w:adjustRightInd w:val="0"/>
        <w:rPr>
          <w:rFonts w:eastAsiaTheme="minorHAnsi"/>
          <w:lang w:val="sr-Cyrl-RS" w:eastAsia="en-US"/>
        </w:rPr>
      </w:pPr>
      <w:bookmarkStart w:id="38" w:name="_Toc501163575"/>
      <w:bookmarkStart w:id="39" w:name="_Toc517765601"/>
      <w:r>
        <w:rPr>
          <w:rFonts w:eastAsiaTheme="minorHAnsi" w:cs="Verdana"/>
          <w:lang w:val="sr-Cyrl-RS" w:eastAsia="en-US"/>
        </w:rPr>
        <w:t>Атмосферска канализација на простору насеља подразумева мрежу канала којом ће се одводити атмосферске воде чији су протицаји током године врло променљиви и отпадне воде од поливања и прања платоа. Поменуте воде треба одвести са асфалтираних површина (платоа, саобраћајница, тротоара, паркинг простора) гравитационо и са кровова објеката, олуцима слободним падом.</w:t>
      </w:r>
    </w:p>
    <w:bookmarkEnd w:id="38"/>
    <w:bookmarkEnd w:id="39"/>
    <w:p w14:paraId="49D72ED6" w14:textId="77777777" w:rsidR="00E82582" w:rsidRPr="00DA26D7" w:rsidRDefault="00E82582" w:rsidP="00E82582">
      <w:pPr>
        <w:rPr>
          <w:b/>
          <w:sz w:val="14"/>
          <w:szCs w:val="14"/>
          <w:lang w:val="en-US"/>
        </w:rPr>
      </w:pPr>
    </w:p>
    <w:p w14:paraId="5F2C984A" w14:textId="77777777" w:rsidR="00E82582" w:rsidRPr="00287D58" w:rsidRDefault="00E82582" w:rsidP="00E82582">
      <w:pPr>
        <w:rPr>
          <w:lang w:val="ru-RU"/>
        </w:rPr>
      </w:pPr>
      <w:r w:rsidRPr="00287D58">
        <w:rPr>
          <w:lang w:val="ru-RU"/>
        </w:rPr>
        <w:t xml:space="preserve">Одвођење и пречишћавање отпадних вода </w:t>
      </w:r>
    </w:p>
    <w:p w14:paraId="4CDB32D6" w14:textId="77777777" w:rsidR="00E82582" w:rsidRDefault="00E82582" w:rsidP="00E82582">
      <w:pPr>
        <w:rPr>
          <w:rFonts w:eastAsiaTheme="minorHAnsi"/>
          <w:lang w:val="sr-Cyrl-RS" w:eastAsia="en-US"/>
        </w:rPr>
      </w:pPr>
      <w:r>
        <w:rPr>
          <w:rFonts w:eastAsiaTheme="minorHAnsi" w:cs="Verdana"/>
          <w:lang w:val="sr-Cyrl-RS" w:eastAsia="en-US"/>
        </w:rPr>
        <w:t>Техничко решење канализационог система засниваће се на гравитационом одводу отпадних вода до уређаја за пречишћавање.</w:t>
      </w:r>
    </w:p>
    <w:p w14:paraId="57148F8C" w14:textId="21CF83B7" w:rsidR="00E82582" w:rsidRPr="00AC25C2" w:rsidRDefault="002D11EF" w:rsidP="00E82582">
      <w:pPr>
        <w:rPr>
          <w:spacing w:val="-4"/>
          <w:lang w:val="ru-RU"/>
        </w:rPr>
      </w:pPr>
      <w:r>
        <w:rPr>
          <w:spacing w:val="-4"/>
          <w:lang w:val="ru-RU"/>
        </w:rPr>
        <w:t>...</w:t>
      </w:r>
    </w:p>
    <w:p w14:paraId="5CF6438E" w14:textId="77777777" w:rsidR="00DF5232" w:rsidRPr="00DA26D7" w:rsidRDefault="00DF5232" w:rsidP="00E82582">
      <w:pPr>
        <w:rPr>
          <w:sz w:val="14"/>
          <w:szCs w:val="14"/>
          <w:u w:val="single"/>
          <w:lang w:val="sr-Cyrl-RS"/>
        </w:rPr>
      </w:pPr>
    </w:p>
    <w:p w14:paraId="4AD3CCA5" w14:textId="77777777" w:rsidR="00E82582" w:rsidRPr="00854498" w:rsidRDefault="00E82582" w:rsidP="00E82582">
      <w:pPr>
        <w:rPr>
          <w:u w:val="single"/>
          <w:lang w:val="sr-Cyrl-RS"/>
        </w:rPr>
      </w:pPr>
      <w:r w:rsidRPr="00A96C57">
        <w:rPr>
          <w:u w:val="single"/>
          <w:lang w:val="sr-Cyrl-RS"/>
        </w:rPr>
        <w:t>Електроенергетска инфраструктура</w:t>
      </w:r>
    </w:p>
    <w:p w14:paraId="3A5EA72A" w14:textId="31B7C5A4" w:rsidR="00E82582" w:rsidRPr="00854498" w:rsidRDefault="002D11EF" w:rsidP="00E82582">
      <w:pPr>
        <w:rPr>
          <w:spacing w:val="-4"/>
          <w:lang w:val="ru-RU"/>
        </w:rPr>
      </w:pPr>
      <w:r>
        <w:rPr>
          <w:spacing w:val="-4"/>
          <w:lang w:val="ru-RU"/>
        </w:rPr>
        <w:t>...</w:t>
      </w:r>
    </w:p>
    <w:p w14:paraId="5C3FCC33" w14:textId="77777777" w:rsidR="00E82582" w:rsidRPr="004E35D6" w:rsidRDefault="00E82582" w:rsidP="00E82582">
      <w:bookmarkStart w:id="40" w:name="_Toc362939799"/>
      <w:bookmarkStart w:id="41" w:name="_Toc362955110"/>
      <w:r w:rsidRPr="004E35D6">
        <w:rPr>
          <w:lang w:val="ru-RU"/>
        </w:rPr>
        <w:t>На простору Плана постоји изграђена 10</w:t>
      </w:r>
      <w:r w:rsidRPr="004E35D6">
        <w:t>kV</w:t>
      </w:r>
      <w:r w:rsidRPr="004E35D6">
        <w:rPr>
          <w:lang w:val="ru-RU"/>
        </w:rPr>
        <w:t xml:space="preserve"> електроенергетска мрежа, коју је у наредном периоду потребно реконструисати за 20</w:t>
      </w:r>
      <w:r w:rsidRPr="004E35D6">
        <w:t>kV напонски ниво. Нова електроенергетска мрежа ће се развијати према потребама развоја конзума.</w:t>
      </w:r>
    </w:p>
    <w:p w14:paraId="1689A77B" w14:textId="77777777" w:rsidR="00E82582" w:rsidRPr="004E35D6" w:rsidRDefault="00E82582" w:rsidP="00E82582"/>
    <w:p w14:paraId="39EAE330" w14:textId="0FFF0200" w:rsidR="00E82582" w:rsidRPr="004E35D6" w:rsidRDefault="00E82582" w:rsidP="00E82582">
      <w:r w:rsidRPr="004E35D6">
        <w:rPr>
          <w:lang w:val="ru-RU"/>
        </w:rPr>
        <w:t xml:space="preserve">Постојећа ТС 35/10 </w:t>
      </w:r>
      <w:r w:rsidRPr="004E35D6">
        <w:t>kV</w:t>
      </w:r>
      <w:r w:rsidRPr="004E35D6">
        <w:rPr>
          <w:lang w:val="ru-RU"/>
        </w:rPr>
        <w:t>/</w:t>
      </w:r>
      <w:r w:rsidRPr="004E35D6">
        <w:t>kV</w:t>
      </w:r>
      <w:r w:rsidRPr="004E35D6">
        <w:rPr>
          <w:lang w:val="ru-RU"/>
        </w:rPr>
        <w:t xml:space="preserve"> </w:t>
      </w:r>
      <w:r w:rsidR="00C33435">
        <w:rPr>
          <w:lang w:val="ru-RU"/>
        </w:rPr>
        <w:t>„</w:t>
      </w:r>
      <w:r w:rsidRPr="004E35D6">
        <w:rPr>
          <w:lang w:val="ru-RU"/>
        </w:rPr>
        <w:t>Врдник</w:t>
      </w:r>
      <w:r w:rsidR="00C33435">
        <w:rPr>
          <w:lang w:val="ru-RU"/>
        </w:rPr>
        <w:t>“</w:t>
      </w:r>
      <w:r w:rsidRPr="004E35D6">
        <w:t xml:space="preserve"> биће реконструисана у 20</w:t>
      </w:r>
      <w:r w:rsidRPr="004E35D6">
        <w:rPr>
          <w:lang w:val="ru-RU"/>
        </w:rPr>
        <w:t xml:space="preserve"> </w:t>
      </w:r>
      <w:r w:rsidRPr="004E35D6">
        <w:t>kV разводно чвориште, а 35</w:t>
      </w:r>
      <w:r w:rsidRPr="004E35D6">
        <w:rPr>
          <w:lang w:val="ru-RU"/>
        </w:rPr>
        <w:t xml:space="preserve"> </w:t>
      </w:r>
      <w:r w:rsidRPr="004E35D6">
        <w:t>kV водови ће радити под 20</w:t>
      </w:r>
      <w:r w:rsidRPr="004E35D6">
        <w:rPr>
          <w:lang w:val="ru-RU"/>
        </w:rPr>
        <w:t xml:space="preserve"> </w:t>
      </w:r>
      <w:r w:rsidRPr="004E35D6">
        <w:t xml:space="preserve">kV напоном. </w:t>
      </w:r>
    </w:p>
    <w:p w14:paraId="031A898C" w14:textId="77777777" w:rsidR="00E82582" w:rsidRDefault="00E82582" w:rsidP="00E82582">
      <w:pPr>
        <w:rPr>
          <w:lang w:val="ru-RU"/>
        </w:rPr>
      </w:pPr>
    </w:p>
    <w:p w14:paraId="2C1B82EC" w14:textId="77777777" w:rsidR="00E82582" w:rsidRPr="004E35D6" w:rsidRDefault="00E82582" w:rsidP="00E82582">
      <w:pPr>
        <w:rPr>
          <w:lang w:val="ru-RU"/>
        </w:rPr>
      </w:pPr>
      <w:r w:rsidRPr="004E35D6">
        <w:rPr>
          <w:lang w:val="ru-RU"/>
        </w:rPr>
        <w:t xml:space="preserve">Изградњом нових трафостаница 20/0,4 </w:t>
      </w:r>
      <w:r w:rsidRPr="004E35D6">
        <w:t>kV</w:t>
      </w:r>
      <w:r w:rsidRPr="004E35D6">
        <w:rPr>
          <w:lang w:val="ru-RU"/>
        </w:rPr>
        <w:t xml:space="preserve"> напонског преноса и реконструкцијом постојећих</w:t>
      </w:r>
      <w:r w:rsidRPr="004E35D6">
        <w:t xml:space="preserve">, </w:t>
      </w:r>
      <w:r w:rsidRPr="004E35D6">
        <w:rPr>
          <w:lang w:val="ru-RU"/>
        </w:rPr>
        <w:t>обезбеди</w:t>
      </w:r>
      <w:r w:rsidRPr="004E35D6">
        <w:t xml:space="preserve">ће се </w:t>
      </w:r>
      <w:r w:rsidRPr="004E35D6">
        <w:rPr>
          <w:lang w:val="ru-RU"/>
        </w:rPr>
        <w:t xml:space="preserve">довољно капацитета за све потрошаче. </w:t>
      </w:r>
    </w:p>
    <w:p w14:paraId="367A6104" w14:textId="5CDDE064" w:rsidR="00E82582" w:rsidRDefault="002D11EF" w:rsidP="00E82582">
      <w:pPr>
        <w:rPr>
          <w:spacing w:val="-4"/>
          <w:lang w:val="ru-RU"/>
        </w:rPr>
      </w:pPr>
      <w:r>
        <w:rPr>
          <w:spacing w:val="-4"/>
          <w:lang w:val="ru-RU"/>
        </w:rPr>
        <w:t>...</w:t>
      </w:r>
    </w:p>
    <w:p w14:paraId="0FE8B9A9" w14:textId="5DA018E4" w:rsidR="00E82582" w:rsidRPr="00854498" w:rsidRDefault="002D11EF" w:rsidP="00E82582">
      <w:pPr>
        <w:rPr>
          <w:spacing w:val="-4"/>
          <w:lang w:val="ru-RU"/>
        </w:rPr>
      </w:pPr>
      <w:r>
        <w:rPr>
          <w:spacing w:val="-4"/>
          <w:lang w:val="ru-RU"/>
        </w:rPr>
        <w:t>...</w:t>
      </w:r>
    </w:p>
    <w:p w14:paraId="6E274EC0" w14:textId="77777777" w:rsidR="00E82582" w:rsidRPr="004E35D6" w:rsidRDefault="00E82582" w:rsidP="00E82582">
      <w:pPr>
        <w:pStyle w:val="Normal3Char"/>
        <w:spacing w:before="0" w:after="0"/>
        <w:rPr>
          <w:rFonts w:ascii="Verdana" w:hAnsi="Verdana"/>
          <w:szCs w:val="20"/>
          <w:lang w:val="sr-Cyrl-CS"/>
        </w:rPr>
      </w:pPr>
      <w:r w:rsidRPr="004E35D6">
        <w:rPr>
          <w:rFonts w:ascii="Verdana" w:hAnsi="Verdana"/>
          <w:szCs w:val="20"/>
          <w:lang w:val="sr-Cyrl-CS"/>
        </w:rPr>
        <w:t>У циљу рационалне употребе квалитетних енергената и повећања енергетске ефикасности потребно је применити мере, како у производним о</w:t>
      </w:r>
      <w:r>
        <w:rPr>
          <w:rFonts w:ascii="Verdana" w:hAnsi="Verdana"/>
          <w:szCs w:val="20"/>
          <w:lang w:val="sr-Cyrl-CS"/>
        </w:rPr>
        <w:t>б</w:t>
      </w:r>
      <w:r w:rsidRPr="004E35D6">
        <w:rPr>
          <w:rFonts w:ascii="Verdana" w:hAnsi="Verdana"/>
          <w:szCs w:val="20"/>
          <w:lang w:val="sr-Cyrl-CS"/>
        </w:rPr>
        <w:t>јектима, преносној и дистрибутивној мрежи, тако и при коришћењу електричне енергије у секторима потрошње, тј. крајњих корисника енергетских услуга.</w:t>
      </w:r>
    </w:p>
    <w:p w14:paraId="5D876E8F" w14:textId="749504A7" w:rsidR="00E82582" w:rsidRPr="00AC25C2" w:rsidRDefault="00E82582" w:rsidP="00E82582">
      <w:pPr>
        <w:rPr>
          <w:spacing w:val="-4"/>
          <w:lang w:val="ru-RU"/>
        </w:rPr>
      </w:pPr>
      <w:r>
        <w:rPr>
          <w:spacing w:val="-4"/>
          <w:lang w:val="ru-RU"/>
        </w:rPr>
        <w:t>...</w:t>
      </w:r>
      <w:bookmarkEnd w:id="40"/>
      <w:bookmarkEnd w:id="41"/>
    </w:p>
    <w:p w14:paraId="304F6625" w14:textId="77777777" w:rsidR="00DF5232" w:rsidRDefault="00DF5232" w:rsidP="00E82582">
      <w:pPr>
        <w:rPr>
          <w:u w:val="single"/>
          <w:lang w:val="sr-Cyrl-RS"/>
        </w:rPr>
      </w:pPr>
    </w:p>
    <w:p w14:paraId="2FA951DF" w14:textId="77777777" w:rsidR="00E82582" w:rsidRPr="00A96C57" w:rsidRDefault="00E82582" w:rsidP="00E82582">
      <w:pPr>
        <w:rPr>
          <w:u w:val="single"/>
          <w:lang w:val="sr-Cyrl-RS"/>
        </w:rPr>
      </w:pPr>
      <w:r w:rsidRPr="00A96C57">
        <w:rPr>
          <w:u w:val="single"/>
          <w:lang w:val="sr-Cyrl-RS"/>
        </w:rPr>
        <w:t>Термоенергетска инфраструктура</w:t>
      </w:r>
    </w:p>
    <w:p w14:paraId="0DB69D66" w14:textId="2315747A" w:rsidR="00E82582" w:rsidRDefault="002D11EF" w:rsidP="00E82582">
      <w:pPr>
        <w:rPr>
          <w:spacing w:val="-4"/>
          <w:lang w:val="ru-RU"/>
        </w:rPr>
      </w:pPr>
      <w:r>
        <w:rPr>
          <w:spacing w:val="-4"/>
          <w:lang w:val="ru-RU"/>
        </w:rPr>
        <w:t>...</w:t>
      </w:r>
    </w:p>
    <w:p w14:paraId="562336E3" w14:textId="46CB044F" w:rsidR="00E82582" w:rsidRPr="00584C61" w:rsidRDefault="00E82582" w:rsidP="00584C61">
      <w:pPr>
        <w:rPr>
          <w:rFonts w:eastAsiaTheme="minorHAnsi" w:cstheme="minorBidi"/>
          <w:lang w:val="sr-Cyrl-RS"/>
        </w:rPr>
      </w:pPr>
      <w:r w:rsidRPr="00190FC0">
        <w:rPr>
          <w:rFonts w:eastAsiaTheme="minorHAnsi" w:cstheme="minorBidi"/>
          <w:lang w:val="sr-Cyrl-RS"/>
        </w:rPr>
        <w:t xml:space="preserve">Најближа постојећа гасоводна инфраструктура налази се у насељу Ривица. За грејање објеката као енергенти користе се чврста и течна горива и електрична енергија. </w:t>
      </w:r>
    </w:p>
    <w:p w14:paraId="1FFD7D81" w14:textId="63F3E38A" w:rsidR="00E82582" w:rsidRPr="00190FC0" w:rsidRDefault="00E82582" w:rsidP="00E82582">
      <w:pPr>
        <w:rPr>
          <w:lang w:val="sr-Cyrl-RS" w:eastAsia="sr-Latn-CS"/>
        </w:rPr>
      </w:pPr>
      <w:r w:rsidRPr="00190FC0">
        <w:rPr>
          <w:lang w:val="sr-Cyrl-RS" w:eastAsia="sr-Latn-CS"/>
        </w:rPr>
        <w:lastRenderedPageBreak/>
        <w:t xml:space="preserve">У наредном планском периоду, планира се гасификација насеља Врдник. Гасификација насеља извешће се изградњом разводног гасовода средњег притиска од МРС </w:t>
      </w:r>
      <w:r w:rsidR="00C33435">
        <w:rPr>
          <w:lang w:val="sr-Cyrl-RS" w:eastAsia="sr-Latn-CS"/>
        </w:rPr>
        <w:t>„</w:t>
      </w:r>
      <w:r w:rsidRPr="00190FC0">
        <w:rPr>
          <w:lang w:val="sr-Cyrl-RS" w:eastAsia="sr-Latn-CS"/>
        </w:rPr>
        <w:t>Ривица</w:t>
      </w:r>
      <w:r w:rsidR="00C33435">
        <w:rPr>
          <w:lang w:val="sr-Cyrl-RS" w:eastAsia="sr-Latn-CS"/>
        </w:rPr>
        <w:t>“</w:t>
      </w:r>
      <w:r w:rsidRPr="00190FC0">
        <w:rPr>
          <w:lang w:val="sr-Cyrl-RS" w:eastAsia="sr-Latn-CS"/>
        </w:rPr>
        <w:t xml:space="preserve"> до планиране МРС </w:t>
      </w:r>
      <w:r w:rsidR="00C33435">
        <w:rPr>
          <w:lang w:val="sr-Cyrl-RS" w:eastAsia="sr-Latn-CS"/>
        </w:rPr>
        <w:t>„</w:t>
      </w:r>
      <w:r w:rsidRPr="00190FC0">
        <w:rPr>
          <w:lang w:val="sr-Cyrl-RS" w:eastAsia="sr-Latn-CS"/>
        </w:rPr>
        <w:t>Врдник</w:t>
      </w:r>
      <w:r w:rsidR="00C33435">
        <w:rPr>
          <w:lang w:val="sr-Cyrl-RS" w:eastAsia="sr-Latn-CS"/>
        </w:rPr>
        <w:t>“</w:t>
      </w:r>
      <w:r w:rsidRPr="00190FC0">
        <w:rPr>
          <w:lang w:val="sr-Cyrl-RS" w:eastAsia="sr-Latn-CS"/>
        </w:rPr>
        <w:t xml:space="preserve">, као и изградњом дистрибутивне гасне мреже у уличним коридорима насеља до потрошача. Од планиране МРС </w:t>
      </w:r>
      <w:r w:rsidR="00C33435">
        <w:rPr>
          <w:lang w:val="sr-Cyrl-RS" w:eastAsia="sr-Latn-CS"/>
        </w:rPr>
        <w:t>„</w:t>
      </w:r>
      <w:r w:rsidRPr="00190FC0">
        <w:rPr>
          <w:lang w:val="sr-Cyrl-RS" w:eastAsia="sr-Latn-CS"/>
        </w:rPr>
        <w:t>Врдник</w:t>
      </w:r>
      <w:r w:rsidR="00C33435">
        <w:rPr>
          <w:lang w:val="sr-Cyrl-RS" w:eastAsia="sr-Latn-CS"/>
        </w:rPr>
        <w:t>“</w:t>
      </w:r>
      <w:r w:rsidRPr="00190FC0">
        <w:rPr>
          <w:lang w:val="sr-Cyrl-RS" w:eastAsia="sr-Latn-CS"/>
        </w:rPr>
        <w:t xml:space="preserve"> изградиће се прикључни гасовод са МРС </w:t>
      </w:r>
      <w:r w:rsidR="00C33435">
        <w:rPr>
          <w:lang w:val="sr-Cyrl-RS" w:eastAsia="sr-Latn-CS"/>
        </w:rPr>
        <w:t>„</w:t>
      </w:r>
      <w:r w:rsidRPr="00190FC0">
        <w:rPr>
          <w:lang w:val="sr-Cyrl-RS" w:eastAsia="sr-Latn-CS"/>
        </w:rPr>
        <w:t>Термал</w:t>
      </w:r>
      <w:r w:rsidR="00C33435">
        <w:rPr>
          <w:lang w:val="sr-Cyrl-RS" w:eastAsia="sr-Latn-CS"/>
        </w:rPr>
        <w:t>“</w:t>
      </w:r>
      <w:r w:rsidRPr="00190FC0">
        <w:rPr>
          <w:lang w:val="sr-Cyrl-RS" w:eastAsia="sr-Latn-CS"/>
        </w:rPr>
        <w:t xml:space="preserve"> за потребе бање </w:t>
      </w:r>
      <w:r w:rsidR="00C33435">
        <w:rPr>
          <w:lang w:val="sr-Cyrl-RS" w:eastAsia="sr-Latn-CS"/>
        </w:rPr>
        <w:t>„</w:t>
      </w:r>
      <w:r w:rsidRPr="00190FC0">
        <w:rPr>
          <w:lang w:val="sr-Cyrl-RS" w:eastAsia="sr-Latn-CS"/>
        </w:rPr>
        <w:t>Термал</w:t>
      </w:r>
      <w:r w:rsidR="00C33435">
        <w:rPr>
          <w:lang w:val="sr-Cyrl-RS" w:eastAsia="sr-Latn-CS"/>
        </w:rPr>
        <w:t>“</w:t>
      </w:r>
      <w:r w:rsidRPr="00190FC0">
        <w:rPr>
          <w:lang w:val="sr-Cyrl-RS" w:eastAsia="sr-Latn-CS"/>
        </w:rPr>
        <w:t xml:space="preserve"> у Врднику и дела насеља.</w:t>
      </w:r>
    </w:p>
    <w:p w14:paraId="5AC48BF0" w14:textId="77777777" w:rsidR="00E82582" w:rsidRPr="009315E0" w:rsidRDefault="00E82582" w:rsidP="00E82582">
      <w:pPr>
        <w:pStyle w:val="BodyText"/>
        <w:ind w:right="-1"/>
        <w:rPr>
          <w:rFonts w:ascii="Verdana" w:hAnsi="Verdana"/>
          <w:sz w:val="14"/>
          <w:szCs w:val="14"/>
          <w:lang w:val="sr-Cyrl-RS"/>
        </w:rPr>
      </w:pPr>
      <w:r w:rsidRPr="009315E0">
        <w:rPr>
          <w:rFonts w:ascii="Verdana" w:hAnsi="Verdana"/>
          <w:sz w:val="14"/>
          <w:szCs w:val="14"/>
          <w:lang w:val="sr-Cyrl-RS"/>
        </w:rPr>
        <w:t xml:space="preserve">  </w:t>
      </w:r>
    </w:p>
    <w:p w14:paraId="2617A249" w14:textId="4470D5DA" w:rsidR="00E82582" w:rsidRPr="00190FC0" w:rsidRDefault="00E82582" w:rsidP="00E82582">
      <w:pPr>
        <w:pStyle w:val="BodyText"/>
        <w:ind w:right="-1"/>
        <w:rPr>
          <w:rFonts w:ascii="Verdana" w:hAnsi="Verdana"/>
          <w:lang w:val="sr-Cyrl-RS"/>
        </w:rPr>
      </w:pPr>
      <w:r w:rsidRPr="00190FC0">
        <w:rPr>
          <w:rFonts w:ascii="Verdana" w:hAnsi="Verdana"/>
          <w:lang w:val="sr-Cyrl-RS"/>
        </w:rPr>
        <w:t>Гасоводном мрежом потребно је обезбедити снабдевање гасом свих потрошача на простору обухвата плана.</w:t>
      </w:r>
      <w:r w:rsidR="00832920">
        <w:rPr>
          <w:rFonts w:ascii="Verdana" w:hAnsi="Verdana"/>
          <w:lang w:val="sr-Cyrl-RS"/>
        </w:rPr>
        <w:t xml:space="preserve"> </w:t>
      </w:r>
      <w:r w:rsidRPr="00190FC0">
        <w:rPr>
          <w:rFonts w:ascii="Verdana" w:hAnsi="Verdana"/>
          <w:lang w:val="sr-Cyrl-RS"/>
        </w:rPr>
        <w:t>Потребно је предвидети полагање дистрибутивне гасоводне мреже у свим улицама за комуналне потрошаче и широку потр</w:t>
      </w:r>
      <w:r w:rsidR="00832920">
        <w:rPr>
          <w:rFonts w:ascii="Verdana" w:hAnsi="Verdana"/>
          <w:lang w:val="sr-Cyrl-RS"/>
        </w:rPr>
        <w:t>о</w:t>
      </w:r>
      <w:r w:rsidRPr="00190FC0">
        <w:rPr>
          <w:rFonts w:ascii="Verdana" w:hAnsi="Verdana"/>
          <w:lang w:val="sr-Cyrl-RS"/>
        </w:rPr>
        <w:t>шњу.</w:t>
      </w:r>
    </w:p>
    <w:p w14:paraId="35A8B398" w14:textId="24299DF1" w:rsidR="0084086C" w:rsidRPr="00AC25C2" w:rsidRDefault="002D11EF" w:rsidP="00E82582">
      <w:pPr>
        <w:rPr>
          <w:spacing w:val="-4"/>
          <w:lang w:val="ru-RU"/>
        </w:rPr>
      </w:pPr>
      <w:r>
        <w:rPr>
          <w:spacing w:val="-4"/>
          <w:lang w:val="ru-RU"/>
        </w:rPr>
        <w:t>...</w:t>
      </w:r>
    </w:p>
    <w:p w14:paraId="32C1E84B" w14:textId="77777777" w:rsidR="00DF5232" w:rsidRPr="00DA26D7" w:rsidRDefault="00DF5232" w:rsidP="00E82582">
      <w:pPr>
        <w:rPr>
          <w:sz w:val="14"/>
          <w:szCs w:val="14"/>
          <w:u w:val="single"/>
          <w:lang w:val="sr-Cyrl-RS"/>
        </w:rPr>
      </w:pPr>
    </w:p>
    <w:p w14:paraId="091240A7" w14:textId="77777777" w:rsidR="00E82582" w:rsidRPr="00A96C57" w:rsidRDefault="00E82582" w:rsidP="00E82582">
      <w:pPr>
        <w:rPr>
          <w:u w:val="single"/>
          <w:lang w:val="sr-Cyrl-RS"/>
        </w:rPr>
      </w:pPr>
      <w:r w:rsidRPr="00A96C57">
        <w:rPr>
          <w:u w:val="single"/>
          <w:lang w:val="sr-Cyrl-RS"/>
        </w:rPr>
        <w:t>Електронска комуникациона инфраструктура</w:t>
      </w:r>
    </w:p>
    <w:p w14:paraId="1C46FE1E" w14:textId="44739CE4" w:rsidR="00E82582" w:rsidRPr="00854498" w:rsidRDefault="00EF6319" w:rsidP="00E82582">
      <w:pPr>
        <w:rPr>
          <w:spacing w:val="-4"/>
          <w:lang w:val="ru-RU"/>
        </w:rPr>
      </w:pPr>
      <w:r>
        <w:rPr>
          <w:spacing w:val="-4"/>
          <w:lang w:val="ru-RU"/>
        </w:rPr>
        <w:t>...</w:t>
      </w:r>
    </w:p>
    <w:p w14:paraId="6A8F8842" w14:textId="77777777" w:rsidR="00E82582" w:rsidRPr="00CB2161" w:rsidRDefault="00E82582" w:rsidP="00E82582">
      <w:pPr>
        <w:rPr>
          <w:rFonts w:cs="Arial"/>
        </w:rPr>
      </w:pPr>
      <w:r w:rsidRPr="00CB2161">
        <w:rPr>
          <w:rFonts w:cs="Arial"/>
        </w:rPr>
        <w:t>У наредном периоду планира се економичан развој и даље осавремењавање ЕК чворишта у циљу пружања нових сервиса корисницима, повећање броја телефонских претплатника кроз даљу децентрализацију ЕК мрежа.</w:t>
      </w:r>
    </w:p>
    <w:p w14:paraId="1F6B3122" w14:textId="77777777" w:rsidR="00E82582" w:rsidRPr="00DA26D7" w:rsidRDefault="00E82582" w:rsidP="00E82582">
      <w:pPr>
        <w:rPr>
          <w:rFonts w:cs="Arial"/>
          <w:sz w:val="14"/>
          <w:szCs w:val="14"/>
          <w:lang w:val="ru-RU"/>
        </w:rPr>
      </w:pPr>
    </w:p>
    <w:p w14:paraId="6E48A111" w14:textId="77777777" w:rsidR="00E82582" w:rsidRPr="00CB2161" w:rsidRDefault="00E82582" w:rsidP="00E82582">
      <w:pPr>
        <w:rPr>
          <w:rFonts w:cs="Arial"/>
          <w:lang w:val="ru-RU"/>
        </w:rPr>
      </w:pPr>
      <w:r w:rsidRPr="00CB2161">
        <w:rPr>
          <w:rFonts w:cs="Arial"/>
          <w:lang w:val="ru-RU"/>
        </w:rPr>
        <w:t xml:space="preserve">У циљу ефикаснијег решавања нереализованих захтева за телефонским прикључцима и обезбеђења нових услуга претплатницима приступну мрежу градити применом приступних претплатничких концентрација типа МСАН </w:t>
      </w:r>
      <w:r w:rsidRPr="00CB2161">
        <w:rPr>
          <w:rFonts w:cs="Arial"/>
        </w:rPr>
        <w:t xml:space="preserve">(вишесервисни приступни чвор) </w:t>
      </w:r>
      <w:r w:rsidRPr="00CB2161">
        <w:rPr>
          <w:rFonts w:cs="Arial"/>
          <w:lang w:val="ru-RU"/>
        </w:rPr>
        <w:t>или ДСЛАМ</w:t>
      </w:r>
      <w:r w:rsidRPr="00CB2161">
        <w:rPr>
          <w:rFonts w:cs="Arial"/>
        </w:rPr>
        <w:t xml:space="preserve"> (дигитални претплатнички приступни мултиплексер)</w:t>
      </w:r>
      <w:r w:rsidRPr="00CB2161">
        <w:rPr>
          <w:rFonts w:cs="Arial"/>
          <w:lang w:val="ru-RU"/>
        </w:rPr>
        <w:t>.</w:t>
      </w:r>
    </w:p>
    <w:p w14:paraId="1CB5CA3D" w14:textId="0A25BD9D" w:rsidR="00E82582" w:rsidRPr="00AC25C2" w:rsidRDefault="00EF6319" w:rsidP="00E82582">
      <w:pPr>
        <w:rPr>
          <w:spacing w:val="-4"/>
          <w:lang w:val="ru-RU"/>
        </w:rPr>
      </w:pPr>
      <w:r>
        <w:rPr>
          <w:spacing w:val="-4"/>
          <w:lang w:val="ru-RU"/>
        </w:rPr>
        <w:t>...</w:t>
      </w:r>
    </w:p>
    <w:p w14:paraId="4B425D11" w14:textId="77777777" w:rsidR="00DF5232" w:rsidRPr="00DA26D7" w:rsidRDefault="00DF5232" w:rsidP="00E82582">
      <w:pPr>
        <w:autoSpaceDE w:val="0"/>
        <w:autoSpaceDN w:val="0"/>
        <w:adjustRightInd w:val="0"/>
        <w:rPr>
          <w:sz w:val="14"/>
          <w:szCs w:val="14"/>
          <w:u w:val="single"/>
          <w:lang w:val="sr-Cyrl-RS"/>
        </w:rPr>
      </w:pPr>
    </w:p>
    <w:p w14:paraId="29711625" w14:textId="1A41FC32" w:rsidR="00E82582" w:rsidRPr="00DB51B3" w:rsidRDefault="00E82582" w:rsidP="00E82582">
      <w:pPr>
        <w:autoSpaceDE w:val="0"/>
        <w:autoSpaceDN w:val="0"/>
        <w:adjustRightInd w:val="0"/>
        <w:rPr>
          <w:rFonts w:cs="Arial"/>
          <w:color w:val="00B050"/>
          <w:u w:val="single"/>
          <w:lang w:val="sr-Cyrl-RS"/>
        </w:rPr>
      </w:pPr>
      <w:r w:rsidRPr="00A96C57">
        <w:rPr>
          <w:u w:val="single"/>
          <w:lang w:val="sr-Cyrl-RS"/>
        </w:rPr>
        <w:t>Природна добра</w:t>
      </w:r>
      <w:r>
        <w:rPr>
          <w:rFonts w:cs="Arial"/>
          <w:color w:val="00B050"/>
          <w:u w:val="single"/>
          <w:lang w:val="sr-Cyrl-RS"/>
        </w:rPr>
        <w:t xml:space="preserve"> </w:t>
      </w:r>
    </w:p>
    <w:p w14:paraId="7F32494C" w14:textId="77777777" w:rsidR="00DF5232" w:rsidRDefault="00DF5232" w:rsidP="00E82582">
      <w:pPr>
        <w:rPr>
          <w:rFonts w:eastAsiaTheme="minorHAnsi" w:cstheme="minorBidi"/>
          <w:lang w:val="sr-Cyrl-RS" w:eastAsia="en-US"/>
        </w:rPr>
      </w:pPr>
    </w:p>
    <w:p w14:paraId="726B47B4" w14:textId="4C972309" w:rsidR="00E82582" w:rsidRPr="00DF5232" w:rsidRDefault="00E82582" w:rsidP="00E82582">
      <w:pPr>
        <w:rPr>
          <w:rFonts w:eastAsiaTheme="minorHAnsi" w:cstheme="minorBidi"/>
          <w:i/>
          <w:lang w:val="sr-Cyrl-RS" w:eastAsia="en-US"/>
        </w:rPr>
      </w:pPr>
      <w:r w:rsidRPr="00DF5232">
        <w:rPr>
          <w:rFonts w:eastAsiaTheme="minorHAnsi" w:cstheme="minorBidi"/>
          <w:i/>
          <w:lang w:val="sr-Cyrl-RS" w:eastAsia="en-US"/>
        </w:rPr>
        <w:t xml:space="preserve">Национални парк </w:t>
      </w:r>
      <w:r w:rsidR="00C33435">
        <w:rPr>
          <w:rFonts w:eastAsiaTheme="minorHAnsi" w:cstheme="minorBidi"/>
          <w:i/>
          <w:lang w:val="sr-Cyrl-RS" w:eastAsia="en-US"/>
        </w:rPr>
        <w:t>„</w:t>
      </w:r>
      <w:r w:rsidRPr="00DF5232">
        <w:rPr>
          <w:rFonts w:eastAsiaTheme="minorHAnsi" w:cstheme="minorBidi"/>
          <w:i/>
          <w:lang w:val="sr-Cyrl-RS" w:eastAsia="en-US"/>
        </w:rPr>
        <w:t>Фрушка гора</w:t>
      </w:r>
      <w:r w:rsidR="00C33435">
        <w:rPr>
          <w:rFonts w:eastAsiaTheme="minorHAnsi" w:cstheme="minorBidi"/>
          <w:i/>
          <w:lang w:val="sr-Cyrl-RS" w:eastAsia="en-US"/>
        </w:rPr>
        <w:t>“</w:t>
      </w:r>
    </w:p>
    <w:p w14:paraId="18AAC26C" w14:textId="3F046E87" w:rsidR="00E82582" w:rsidRPr="00B7228D" w:rsidRDefault="00EF6319" w:rsidP="00E82582">
      <w:pPr>
        <w:rPr>
          <w:spacing w:val="-4"/>
          <w:lang w:val="ru-RU"/>
        </w:rPr>
      </w:pPr>
      <w:r>
        <w:rPr>
          <w:spacing w:val="-4"/>
          <w:lang w:val="ru-RU"/>
        </w:rPr>
        <w:t>...</w:t>
      </w:r>
    </w:p>
    <w:p w14:paraId="69F170CA" w14:textId="77777777" w:rsidR="00E82582" w:rsidRPr="00660208" w:rsidRDefault="00E82582" w:rsidP="00E82582">
      <w:pPr>
        <w:widowControl w:val="0"/>
        <w:shd w:val="clear" w:color="auto" w:fill="FFFFFF"/>
        <w:autoSpaceDE w:val="0"/>
        <w:autoSpaceDN w:val="0"/>
        <w:adjustRightInd w:val="0"/>
        <w:rPr>
          <w:rFonts w:eastAsia="Arial Unicode MS" w:cs="Arial Unicode MS"/>
          <w:lang w:val="sr-Cyrl-RS" w:eastAsia="sr-Cyrl-RS"/>
        </w:rPr>
      </w:pPr>
      <w:r w:rsidRPr="00660208">
        <w:rPr>
          <w:rFonts w:eastAsia="Arial Unicode MS" w:cs="Arial Unicode MS"/>
          <w:lang w:val="sr-Cyrl-RS" w:eastAsia="sr-Cyrl-RS"/>
        </w:rPr>
        <w:t xml:space="preserve">У Националном парку је установљен тростепени режим заштите. Око Националног парка је дефинисана заштитна зона. </w:t>
      </w:r>
    </w:p>
    <w:p w14:paraId="6E80E121" w14:textId="6D39F48A" w:rsidR="00E82582" w:rsidRDefault="00EF6319" w:rsidP="00E82582">
      <w:pPr>
        <w:rPr>
          <w:spacing w:val="-4"/>
          <w:lang w:val="ru-RU"/>
        </w:rPr>
      </w:pPr>
      <w:r>
        <w:rPr>
          <w:spacing w:val="-4"/>
          <w:lang w:val="ru-RU"/>
        </w:rPr>
        <w:t>...</w:t>
      </w:r>
    </w:p>
    <w:p w14:paraId="61499078" w14:textId="77777777" w:rsidR="00E82582" w:rsidRPr="00660208" w:rsidRDefault="00E82582" w:rsidP="00E82582">
      <w:pPr>
        <w:autoSpaceDE w:val="0"/>
        <w:autoSpaceDN w:val="0"/>
        <w:adjustRightInd w:val="0"/>
        <w:rPr>
          <w:rFonts w:eastAsiaTheme="minorHAnsi" w:cstheme="minorBidi"/>
          <w:spacing w:val="-4"/>
          <w:lang w:val="sr-Cyrl-RS" w:eastAsia="sr-Cyrl-RS"/>
        </w:rPr>
      </w:pPr>
      <w:r w:rsidRPr="00660208">
        <w:rPr>
          <w:rFonts w:eastAsiaTheme="minorHAnsi" w:cstheme="minorBidi"/>
          <w:spacing w:val="-4"/>
          <w:lang w:val="sr-Cyrl-RS" w:eastAsia="sr-Cyrl-RS"/>
        </w:rPr>
        <w:t>Имајући у виду да се у окружењу Националног парка налазе насеља са целокупном инфраструктуром, производним погонима, обрадивим површинама и другим објектима, успостављена је заштитна зона Националног парка. Основни циљ успостављања заштитне зоне је да се смањи ниво деградације природних станишта, као и да се обезбеди проходност и функционисање еколошких коридора од којих су најбројније и најзначајније долине фрушкогорских потока. Успостављањем заштитне зоне такође се омогућује боља контрола и спречавање активности којима се угрожавају природне вредности (криволов, одлагање отпада и др.).</w:t>
      </w:r>
    </w:p>
    <w:p w14:paraId="2CD2900C" w14:textId="18EB0BE1" w:rsidR="00E82582" w:rsidRPr="00AC25C2" w:rsidRDefault="00EF6319" w:rsidP="00AC25C2">
      <w:pPr>
        <w:rPr>
          <w:spacing w:val="-4"/>
          <w:lang w:val="ru-RU"/>
        </w:rPr>
      </w:pPr>
      <w:r>
        <w:rPr>
          <w:spacing w:val="-4"/>
          <w:lang w:val="ru-RU"/>
        </w:rPr>
        <w:t>...</w:t>
      </w:r>
    </w:p>
    <w:p w14:paraId="2076A792" w14:textId="77777777" w:rsidR="00DF5232" w:rsidRPr="00DA26D7" w:rsidRDefault="00DF5232" w:rsidP="00E82582">
      <w:pPr>
        <w:rPr>
          <w:sz w:val="14"/>
          <w:szCs w:val="14"/>
          <w:u w:val="single"/>
          <w:lang w:val="sr-Cyrl-RS"/>
        </w:rPr>
      </w:pPr>
    </w:p>
    <w:p w14:paraId="24ECE651" w14:textId="77777777" w:rsidR="00E82582" w:rsidRPr="00A96C57" w:rsidRDefault="00E82582" w:rsidP="00E82582">
      <w:pPr>
        <w:rPr>
          <w:u w:val="single"/>
          <w:lang w:val="sr-Cyrl-RS"/>
        </w:rPr>
      </w:pPr>
      <w:r w:rsidRPr="00A96C57">
        <w:rPr>
          <w:u w:val="single"/>
          <w:lang w:val="sr-Cyrl-RS"/>
        </w:rPr>
        <w:t xml:space="preserve">Заштита, очување и унапређење животне средине и управљање отпадом </w:t>
      </w:r>
    </w:p>
    <w:p w14:paraId="2F4C6F9E" w14:textId="29DF4B19" w:rsidR="00E82582" w:rsidRPr="000A52DB" w:rsidRDefault="00EF6319" w:rsidP="00E82582">
      <w:pPr>
        <w:rPr>
          <w:spacing w:val="-4"/>
          <w:lang w:val="ru-RU"/>
        </w:rPr>
      </w:pPr>
      <w:r>
        <w:rPr>
          <w:spacing w:val="-4"/>
          <w:lang w:val="ru-RU"/>
        </w:rPr>
        <w:t>...</w:t>
      </w:r>
    </w:p>
    <w:p w14:paraId="2262D119" w14:textId="77777777" w:rsidR="00E82582" w:rsidRPr="004871D2" w:rsidRDefault="00E82582" w:rsidP="00E82582">
      <w:r w:rsidRPr="004871D2">
        <w:t xml:space="preserve">Концепт заштите животне средине у Плану предвиђа читав низ мера и услова заштите животне средине које имају како превентивни тако и санациони карактер. </w:t>
      </w:r>
    </w:p>
    <w:p w14:paraId="43FC779C" w14:textId="77777777" w:rsidR="00E82582" w:rsidRPr="00DA26D7" w:rsidRDefault="00E82582" w:rsidP="00E82582">
      <w:pPr>
        <w:rPr>
          <w:sz w:val="14"/>
          <w:szCs w:val="14"/>
        </w:rPr>
      </w:pPr>
    </w:p>
    <w:p w14:paraId="4785791B" w14:textId="77777777" w:rsidR="00E82582" w:rsidRPr="004871D2" w:rsidRDefault="00E82582" w:rsidP="00E82582">
      <w:r w:rsidRPr="004871D2">
        <w:t>Предвиђеним мерама морају се испоштовати следећи услови:</w:t>
      </w:r>
    </w:p>
    <w:p w14:paraId="6683EE0D" w14:textId="77777777" w:rsidR="00E82582" w:rsidRPr="004871D2" w:rsidRDefault="00E82582" w:rsidP="00DD594F">
      <w:pPr>
        <w:numPr>
          <w:ilvl w:val="0"/>
          <w:numId w:val="9"/>
        </w:numPr>
        <w:suppressAutoHyphens/>
        <w:ind w:left="426" w:hanging="426"/>
      </w:pPr>
      <w:r w:rsidRPr="004871D2">
        <w:t>обезбедити мере заштите изворишта којима би се заштитили водоносни слојеви у складу са законским прописима;</w:t>
      </w:r>
    </w:p>
    <w:p w14:paraId="6E50627B" w14:textId="77777777" w:rsidR="00E82582" w:rsidRPr="004871D2" w:rsidRDefault="00E82582" w:rsidP="00DD594F">
      <w:pPr>
        <w:numPr>
          <w:ilvl w:val="0"/>
          <w:numId w:val="9"/>
        </w:numPr>
        <w:suppressAutoHyphens/>
        <w:ind w:left="426" w:hanging="426"/>
      </w:pPr>
      <w:r w:rsidRPr="004871D2">
        <w:t>све отпадне воде пречишћавати на уређају за пречишћавање, ради постизања потребног квалитета отпадне воде, пре упуштања у реципијент;</w:t>
      </w:r>
    </w:p>
    <w:p w14:paraId="1CDEE8E5" w14:textId="77777777" w:rsidR="00E82582" w:rsidRPr="004871D2" w:rsidRDefault="00E82582" w:rsidP="00DD594F">
      <w:pPr>
        <w:numPr>
          <w:ilvl w:val="0"/>
          <w:numId w:val="9"/>
        </w:numPr>
        <w:suppressAutoHyphens/>
        <w:ind w:left="426" w:hanging="426"/>
      </w:pPr>
      <w:r w:rsidRPr="004871D2">
        <w:t>обезбедити одвођење атмосферских вода посебном цевастом уличном мрежом;</w:t>
      </w:r>
    </w:p>
    <w:p w14:paraId="2E99555C" w14:textId="77777777" w:rsidR="00E82582" w:rsidRPr="004871D2" w:rsidRDefault="00E82582" w:rsidP="00DD594F">
      <w:pPr>
        <w:numPr>
          <w:ilvl w:val="0"/>
          <w:numId w:val="9"/>
        </w:numPr>
        <w:suppressAutoHyphens/>
        <w:ind w:left="426" w:hanging="426"/>
      </w:pPr>
      <w:r w:rsidRPr="004871D2">
        <w:t>очувати квалитет ваздуха насеља формирањем јединственог регистра извора загађивања у насељу, заменом застарелих технологија у индустријској производњи савременим, повећањем и повезивањем свих зелених површина у систем зеленила и преусмеравањем транзитног и теретног саобраћаја из ужег  насељског језгра на обилазницу;</w:t>
      </w:r>
    </w:p>
    <w:p w14:paraId="4B6C7ECA" w14:textId="77777777" w:rsidR="00E82582" w:rsidRPr="004871D2" w:rsidRDefault="00E82582" w:rsidP="00DD594F">
      <w:pPr>
        <w:numPr>
          <w:ilvl w:val="0"/>
          <w:numId w:val="9"/>
        </w:numPr>
        <w:suppressAutoHyphens/>
        <w:ind w:left="426" w:hanging="426"/>
      </w:pPr>
      <w:r w:rsidRPr="004871D2">
        <w:rPr>
          <w:lang w:val="ru-RU"/>
        </w:rPr>
        <w:t>одлагати комунални отпад у складу са Стратегијом управљања отпадом.</w:t>
      </w:r>
    </w:p>
    <w:p w14:paraId="1C48F974" w14:textId="52355468" w:rsidR="00E82582" w:rsidRPr="000A52DB" w:rsidRDefault="00EF6319" w:rsidP="00E82582">
      <w:pPr>
        <w:rPr>
          <w:spacing w:val="-4"/>
          <w:lang w:val="ru-RU"/>
        </w:rPr>
      </w:pPr>
      <w:r>
        <w:rPr>
          <w:spacing w:val="-4"/>
          <w:lang w:val="ru-RU"/>
        </w:rPr>
        <w:t>...</w:t>
      </w:r>
    </w:p>
    <w:p w14:paraId="28DCF6B3" w14:textId="6A96B933" w:rsidR="00E57547" w:rsidRPr="004F51F4" w:rsidRDefault="00A16062" w:rsidP="00E57547">
      <w:pPr>
        <w:pStyle w:val="Heading1"/>
      </w:pPr>
      <w:bookmarkStart w:id="42" w:name="_Toc430944316"/>
      <w:bookmarkStart w:id="43" w:name="_Toc431369891"/>
      <w:bookmarkStart w:id="44" w:name="_Toc432425562"/>
      <w:bookmarkStart w:id="45" w:name="_Toc432498156"/>
      <w:bookmarkStart w:id="46" w:name="_Toc443988252"/>
      <w:bookmarkStart w:id="47" w:name="_Toc132281143"/>
      <w:bookmarkStart w:id="48" w:name="_Toc132969024"/>
      <w:r>
        <w:rPr>
          <w:lang w:val="en-US"/>
        </w:rPr>
        <w:lastRenderedPageBreak/>
        <w:t>2</w:t>
      </w:r>
      <w:r w:rsidR="00E57547" w:rsidRPr="004F51F4">
        <w:t>. ОПИС ОБУХВАТА ПЛАНА И ГРАНИЦЕ ГРАЂЕВИНСКОГ ПОДРУЧЈА</w:t>
      </w:r>
      <w:bookmarkEnd w:id="42"/>
      <w:bookmarkEnd w:id="43"/>
      <w:bookmarkEnd w:id="44"/>
      <w:bookmarkEnd w:id="45"/>
      <w:bookmarkEnd w:id="46"/>
      <w:bookmarkEnd w:id="47"/>
      <w:bookmarkEnd w:id="48"/>
    </w:p>
    <w:p w14:paraId="3C7575B4" w14:textId="77777777" w:rsidR="00E57547" w:rsidRPr="000762D0" w:rsidRDefault="00E57547" w:rsidP="00E57547">
      <w:pPr>
        <w:rPr>
          <w:lang w:val="sr-Cyrl-RS"/>
        </w:rPr>
      </w:pPr>
    </w:p>
    <w:p w14:paraId="25278C17" w14:textId="6F5D48B0" w:rsidR="007F5B6E" w:rsidRDefault="009315E0" w:rsidP="007F5B6E">
      <w:pPr>
        <w:pStyle w:val="Heading2"/>
        <w:rPr>
          <w:lang w:val="en-US"/>
        </w:rPr>
      </w:pPr>
      <w:bookmarkStart w:id="49" w:name="_Toc430944317"/>
      <w:bookmarkStart w:id="50" w:name="_Toc431369892"/>
      <w:bookmarkStart w:id="51" w:name="_Toc432425563"/>
      <w:bookmarkStart w:id="52" w:name="_Toc432498157"/>
      <w:bookmarkStart w:id="53" w:name="_Toc443988253"/>
      <w:bookmarkStart w:id="54" w:name="_Toc91759770"/>
      <w:bookmarkStart w:id="55" w:name="_Toc132281144"/>
      <w:bookmarkStart w:id="56" w:name="_Toc132969025"/>
      <w:r w:rsidRPr="00A72554">
        <w:rPr>
          <w:caps w:val="0"/>
          <w:lang w:val="en-US"/>
        </w:rPr>
        <w:t>2</w:t>
      </w:r>
      <w:r w:rsidRPr="00A72554">
        <w:rPr>
          <w:caps w:val="0"/>
          <w:lang w:val="sr-Cyrl-RS"/>
        </w:rPr>
        <w:t>.1. ОПИС ОБУХВАТА ПЛАНА (СА ПОПИСОМ КАТАСТАРСКИХ ПАРЦЕЛА</w:t>
      </w:r>
      <w:bookmarkEnd w:id="49"/>
      <w:bookmarkEnd w:id="50"/>
      <w:r w:rsidRPr="00A72554">
        <w:rPr>
          <w:caps w:val="0"/>
          <w:lang w:val="sr-Cyrl-RS"/>
        </w:rPr>
        <w:t>)</w:t>
      </w:r>
      <w:bookmarkEnd w:id="51"/>
      <w:bookmarkEnd w:id="52"/>
      <w:bookmarkEnd w:id="53"/>
      <w:bookmarkEnd w:id="54"/>
      <w:bookmarkEnd w:id="55"/>
      <w:bookmarkEnd w:id="56"/>
    </w:p>
    <w:p w14:paraId="01916CFC" w14:textId="50180DCF" w:rsidR="007C5378" w:rsidRDefault="007C5378" w:rsidP="007C5378">
      <w:pPr>
        <w:rPr>
          <w:lang w:val="en-US"/>
        </w:rPr>
      </w:pPr>
    </w:p>
    <w:p w14:paraId="021E14A0" w14:textId="2E0C06FF" w:rsidR="007C5378" w:rsidRPr="0016220E" w:rsidRDefault="007C5378" w:rsidP="007C5378">
      <w:pPr>
        <w:rPr>
          <w:lang w:val="sr-Cyrl-RS"/>
        </w:rPr>
      </w:pPr>
      <w:r w:rsidRPr="0016220E">
        <w:rPr>
          <w:lang w:val="sr-Cyrl-RS"/>
        </w:rPr>
        <w:t>Почетна тачка описа обухвата Плана је тачка број 1 која се налази на тромеђи катастарских парцела број 551, 552 и 1239.</w:t>
      </w:r>
    </w:p>
    <w:p w14:paraId="02B327D7" w14:textId="77777777" w:rsidR="007C5378" w:rsidRPr="0016220E" w:rsidRDefault="007C5378" w:rsidP="007C5378">
      <w:pPr>
        <w:rPr>
          <w:lang w:val="sr-Cyrl-RS"/>
        </w:rPr>
      </w:pPr>
    </w:p>
    <w:p w14:paraId="1E753EB5" w14:textId="481DF5A5" w:rsidR="007C5378" w:rsidRPr="0016220E" w:rsidRDefault="007C5378" w:rsidP="007C5378">
      <w:pPr>
        <w:rPr>
          <w:lang w:val="sr-Cyrl-RS"/>
        </w:rPr>
      </w:pPr>
      <w:r w:rsidRPr="0016220E">
        <w:rPr>
          <w:lang w:val="sr-Cyrl-RS"/>
        </w:rPr>
        <w:t>Од тачке број 1 граница у правцу југоистока прати источну међу катастарске парцеле број 1239 до тромеђе катастарских парцела број 1239, 563 и 1281/2.</w:t>
      </w:r>
      <w:r w:rsidR="00CA022F" w:rsidRPr="0016220E">
        <w:rPr>
          <w:lang w:val="sr-Cyrl-RS"/>
        </w:rPr>
        <w:t xml:space="preserve"> Након тромеђе граница наставља у правцу истока да прати северозападну међу катастарске парцеле број 1281/2 у приближној дужини од 9 метара, након чега се прелама у правцу југа секући катастарску парцелу број 1281/2, даље у правцу југозапада прати југоисточну међу катастарске парцеле број 1281/2 до тачке број 2 која се налази на тромеђи катастарских парцела број 1281/2, 617 и 1239. </w:t>
      </w:r>
    </w:p>
    <w:p w14:paraId="6F668D9D" w14:textId="77777777" w:rsidR="00CA022F" w:rsidRPr="0016220E" w:rsidRDefault="00CA022F" w:rsidP="007C5378">
      <w:pPr>
        <w:rPr>
          <w:lang w:val="sr-Cyrl-RS"/>
        </w:rPr>
      </w:pPr>
    </w:p>
    <w:p w14:paraId="4C53A4E3" w14:textId="6D486A82" w:rsidR="00CA022F" w:rsidRPr="0016220E" w:rsidRDefault="00CA022F" w:rsidP="007C5378">
      <w:pPr>
        <w:rPr>
          <w:lang w:val="sr-Cyrl-RS"/>
        </w:rPr>
      </w:pPr>
      <w:r w:rsidRPr="0016220E">
        <w:rPr>
          <w:lang w:val="sr-Cyrl-RS"/>
        </w:rPr>
        <w:t xml:space="preserve">Након тачке број 2 граница у правцу југоистока прати источну међу катастарске парцеле број 1239 приближном дужином од 12 метара, </w:t>
      </w:r>
      <w:r w:rsidR="00CE6A2D" w:rsidRPr="0016220E">
        <w:rPr>
          <w:lang w:val="sr-Cyrl-RS"/>
        </w:rPr>
        <w:t>након чега се ломи у правцу југозапада и секући катастарску парцелу број 1239 долази до четворомеђе катастарских парцела број 770/2, 770/1, 771 и 1239. После четворомеђе граница у правцу североистока прати југозападну међу катастарских парцела број 1239 и 1284 до тачке број 3 која се налази на тромеђи катастарских парцела број 1284, 776 и 1243/1.</w:t>
      </w:r>
    </w:p>
    <w:p w14:paraId="0E2AEDFD" w14:textId="77777777" w:rsidR="00CE6A2D" w:rsidRPr="0016220E" w:rsidRDefault="00CE6A2D" w:rsidP="007C5378">
      <w:pPr>
        <w:rPr>
          <w:lang w:val="sr-Cyrl-RS"/>
        </w:rPr>
      </w:pPr>
    </w:p>
    <w:p w14:paraId="1FF8B557" w14:textId="25BE61C1" w:rsidR="00CE6A2D" w:rsidRPr="0016220E" w:rsidRDefault="00CE6A2D" w:rsidP="007C5378">
      <w:pPr>
        <w:rPr>
          <w:lang w:val="sr-Cyrl-RS"/>
        </w:rPr>
      </w:pPr>
      <w:r w:rsidRPr="0016220E">
        <w:rPr>
          <w:lang w:val="sr-Cyrl-RS"/>
        </w:rPr>
        <w:t>После тачке број 3 граница наставља у правцу југозапада секући катастарске парцеле број 1243/1 и 1282 до тромеђе катастарских парцела број 1282, 897 и 846/1. Од тромеђе граница наставља правцем северозапада пратећи западну међу катастарске парцеле број 1282</w:t>
      </w:r>
      <w:r w:rsidR="001979A4" w:rsidRPr="0016220E">
        <w:rPr>
          <w:lang w:val="sr-Cyrl-RS"/>
        </w:rPr>
        <w:t xml:space="preserve"> у приближној дужини од 130 метара, након чега се граница граница прелама у правцу североистока секући катастарске парцеле број 1282 и 1243/1 до тромеђе катастарских парцела број 1243/1, 1244 и 1284 где се налази тачка број 4.</w:t>
      </w:r>
    </w:p>
    <w:p w14:paraId="039C7EF0" w14:textId="77777777" w:rsidR="001979A4" w:rsidRPr="0016220E" w:rsidRDefault="001979A4" w:rsidP="007C5378">
      <w:pPr>
        <w:rPr>
          <w:lang w:val="sr-Cyrl-RS"/>
        </w:rPr>
      </w:pPr>
    </w:p>
    <w:p w14:paraId="435B450F" w14:textId="6BC405B6" w:rsidR="001979A4" w:rsidRPr="00CA521A" w:rsidRDefault="001979A4" w:rsidP="007C5378">
      <w:pPr>
        <w:rPr>
          <w:lang w:val="en-US"/>
        </w:rPr>
      </w:pPr>
      <w:r w:rsidRPr="0016220E">
        <w:rPr>
          <w:lang w:val="sr-Cyrl-RS"/>
        </w:rPr>
        <w:t xml:space="preserve">Од тачке број 4 граница у правцу североистока прати западну границу катастарске парцеле број 1284 приближном дужином од </w:t>
      </w:r>
      <w:r w:rsidRPr="0016220E">
        <w:rPr>
          <w:lang w:val="en-US"/>
        </w:rPr>
        <w:t xml:space="preserve">29 </w:t>
      </w:r>
      <w:r w:rsidRPr="0016220E">
        <w:rPr>
          <w:lang w:val="sr-Cyrl-RS"/>
        </w:rPr>
        <w:t>метара, након чега се ломи у правцу истока, сече катастарску парцелу број 1284, даље прати северну међу катастарске парцеле број 793</w:t>
      </w:r>
      <w:r w:rsidR="007E33ED" w:rsidRPr="0016220E">
        <w:rPr>
          <w:lang w:val="sr-Cyrl-RS"/>
        </w:rPr>
        <w:t>, пресеца катастарску парцелу број 1239 и пратећи источну међу катастарске парцеле број 1239 приближном дужином од 5 метара у правцу југоистока долази до тачке број 1 која је уједно и почетна тачка описа обухвата Плана</w:t>
      </w:r>
      <w:r w:rsidR="007E33ED" w:rsidRPr="00CA521A">
        <w:rPr>
          <w:lang w:val="sr-Cyrl-RS"/>
        </w:rPr>
        <w:t xml:space="preserve">. </w:t>
      </w:r>
    </w:p>
    <w:p w14:paraId="7936195B" w14:textId="77777777" w:rsidR="007F5B6E" w:rsidRPr="00CA521A" w:rsidRDefault="007F5B6E" w:rsidP="007F5B6E">
      <w:pPr>
        <w:rPr>
          <w:lang w:val="sr-Cyrl-RS"/>
        </w:rPr>
      </w:pPr>
    </w:p>
    <w:p w14:paraId="2B77B172" w14:textId="4257E8FD" w:rsidR="007F5B6E" w:rsidRPr="0016220E" w:rsidRDefault="007F5B6E" w:rsidP="007F5B6E">
      <w:pPr>
        <w:rPr>
          <w:lang w:val="sr-Cyrl-RS"/>
        </w:rPr>
      </w:pPr>
      <w:r w:rsidRPr="0016220E">
        <w:rPr>
          <w:lang w:val="sr-Cyrl-RS"/>
        </w:rPr>
        <w:t>Обухватом Плана су обухваћене целе катастарске парцеле:</w:t>
      </w:r>
      <w:r w:rsidR="00A41BCE" w:rsidRPr="0016220E">
        <w:rPr>
          <w:lang w:val="en-US"/>
        </w:rPr>
        <w:t xml:space="preserve">793, 792, 789, 788, 791/1, 786, 787, 784, 785, 783, 782, 781, 778, 777, 779 </w:t>
      </w:r>
      <w:r w:rsidR="00A41BCE" w:rsidRPr="0016220E">
        <w:rPr>
          <w:lang w:val="sr-Cyrl-RS"/>
        </w:rPr>
        <w:t xml:space="preserve">и </w:t>
      </w:r>
      <w:r w:rsidR="00A41BCE" w:rsidRPr="0016220E">
        <w:rPr>
          <w:lang w:val="en-US"/>
        </w:rPr>
        <w:t>780</w:t>
      </w:r>
      <w:r w:rsidRPr="0016220E">
        <w:rPr>
          <w:lang w:val="sr-Cyrl-RS"/>
        </w:rPr>
        <w:t xml:space="preserve"> као и делови катастарских парцела:</w:t>
      </w:r>
      <w:r w:rsidRPr="0016220E">
        <w:rPr>
          <w:lang w:val="en-US"/>
        </w:rPr>
        <w:t xml:space="preserve"> </w:t>
      </w:r>
      <w:r w:rsidR="00A41BCE" w:rsidRPr="0016220E">
        <w:rPr>
          <w:lang w:val="en-US"/>
        </w:rPr>
        <w:t xml:space="preserve">1239, 1281/2, 1284, 1243/1 </w:t>
      </w:r>
      <w:r w:rsidR="00A41BCE" w:rsidRPr="0016220E">
        <w:rPr>
          <w:lang w:val="sr-Cyrl-RS"/>
        </w:rPr>
        <w:t>и</w:t>
      </w:r>
      <w:r w:rsidR="00A41BCE" w:rsidRPr="0016220E">
        <w:rPr>
          <w:lang w:val="en-US"/>
        </w:rPr>
        <w:t xml:space="preserve"> 1282.</w:t>
      </w:r>
    </w:p>
    <w:p w14:paraId="29DF1FC8" w14:textId="77777777" w:rsidR="007F5B6E" w:rsidRPr="00CA521A" w:rsidRDefault="007F5B6E" w:rsidP="007F5B6E">
      <w:pPr>
        <w:rPr>
          <w:lang w:val="en-US"/>
        </w:rPr>
      </w:pPr>
    </w:p>
    <w:p w14:paraId="6FD30C6D" w14:textId="73001781" w:rsidR="007F5B6E" w:rsidRPr="0016220E" w:rsidRDefault="007F5B6E" w:rsidP="007F5B6E">
      <w:pPr>
        <w:rPr>
          <w:b/>
          <w:lang w:val="sr-Cyrl-RS"/>
        </w:rPr>
      </w:pPr>
      <w:r w:rsidRPr="0016220E">
        <w:rPr>
          <w:lang w:val="sr-Cyrl-RS"/>
        </w:rPr>
        <w:t>Укупна површина подручја обухваћеног оквирном границом обухвата Плана</w:t>
      </w:r>
      <w:r w:rsidR="00205EBC" w:rsidRPr="0016220E">
        <w:rPr>
          <w:lang w:val="en-US"/>
        </w:rPr>
        <w:t xml:space="preserve"> </w:t>
      </w:r>
      <w:r w:rsidRPr="0016220E">
        <w:rPr>
          <w:lang w:val="sr-Cyrl-RS"/>
        </w:rPr>
        <w:t xml:space="preserve">износи </w:t>
      </w:r>
      <w:r w:rsidRPr="0016220E">
        <w:rPr>
          <w:b/>
          <w:lang w:val="sr-Cyrl-RS"/>
        </w:rPr>
        <w:t>око</w:t>
      </w:r>
      <w:r w:rsidRPr="0016220E">
        <w:rPr>
          <w:lang w:val="sr-Cyrl-RS"/>
        </w:rPr>
        <w:t xml:space="preserve"> </w:t>
      </w:r>
      <w:r w:rsidR="00A41BCE" w:rsidRPr="0016220E">
        <w:rPr>
          <w:b/>
          <w:lang w:val="sr-Cyrl-RS"/>
        </w:rPr>
        <w:t xml:space="preserve">1,84 </w:t>
      </w:r>
      <w:r w:rsidRPr="0016220E">
        <w:rPr>
          <w:b/>
          <w:lang w:val="sr-Cyrl-RS"/>
        </w:rPr>
        <w:t xml:space="preserve"> hа.</w:t>
      </w:r>
    </w:p>
    <w:p w14:paraId="5FCA1C93" w14:textId="77777777" w:rsidR="00994F1A" w:rsidRPr="0016220E" w:rsidRDefault="00994F1A" w:rsidP="007F5B6E">
      <w:pPr>
        <w:rPr>
          <w:b/>
          <w:lang w:val="en-US"/>
        </w:rPr>
      </w:pPr>
    </w:p>
    <w:p w14:paraId="5EE823E4" w14:textId="77777777" w:rsidR="007F5B6E" w:rsidRPr="00A72554" w:rsidRDefault="007F5B6E" w:rsidP="007F5B6E">
      <w:pPr>
        <w:rPr>
          <w:lang w:val="en-US"/>
        </w:rPr>
      </w:pPr>
    </w:p>
    <w:p w14:paraId="0AB5D66C" w14:textId="1A7D62E4" w:rsidR="007F5B6E" w:rsidRPr="00A72554" w:rsidRDefault="009315E0" w:rsidP="007F5B6E">
      <w:pPr>
        <w:pStyle w:val="Heading2"/>
        <w:ind w:left="709" w:hanging="709"/>
        <w:rPr>
          <w:lang w:val="sr-Cyrl-RS"/>
        </w:rPr>
      </w:pPr>
      <w:bookmarkStart w:id="57" w:name="_Toc430944318"/>
      <w:bookmarkStart w:id="58" w:name="_Toc431369893"/>
      <w:bookmarkStart w:id="59" w:name="_Toc432425564"/>
      <w:bookmarkStart w:id="60" w:name="_Toc432498158"/>
      <w:bookmarkStart w:id="61" w:name="_Toc443988254"/>
      <w:bookmarkStart w:id="62" w:name="_Toc91759771"/>
      <w:bookmarkStart w:id="63" w:name="_Toc132281145"/>
      <w:bookmarkStart w:id="64" w:name="_Toc132969026"/>
      <w:r w:rsidRPr="00A72554">
        <w:rPr>
          <w:caps w:val="0"/>
          <w:lang w:val="en-US"/>
        </w:rPr>
        <w:t>2</w:t>
      </w:r>
      <w:r w:rsidRPr="00A72554">
        <w:rPr>
          <w:caps w:val="0"/>
          <w:lang w:val="sr-Cyrl-RS"/>
        </w:rPr>
        <w:t>.2.</w:t>
      </w:r>
      <w:r w:rsidRPr="00A72554">
        <w:rPr>
          <w:caps w:val="0"/>
          <w:lang w:val="en-US"/>
        </w:rPr>
        <w:tab/>
      </w:r>
      <w:r w:rsidRPr="00A72554">
        <w:rPr>
          <w:caps w:val="0"/>
          <w:lang w:val="sr-Cyrl-RS"/>
        </w:rPr>
        <w:t>ОПИС ГРАЂЕВИНСКОГ ПОДРУЧЈА СА ПОПИСОМ КАТАСТАРСКИХ ПАРЦЕЛА У ОБУХВАТУ ПЛАНА</w:t>
      </w:r>
      <w:bookmarkEnd w:id="57"/>
      <w:bookmarkEnd w:id="58"/>
      <w:bookmarkEnd w:id="59"/>
      <w:bookmarkEnd w:id="60"/>
      <w:bookmarkEnd w:id="61"/>
      <w:bookmarkEnd w:id="62"/>
      <w:bookmarkEnd w:id="63"/>
      <w:bookmarkEnd w:id="64"/>
    </w:p>
    <w:p w14:paraId="7CEF929F" w14:textId="77777777" w:rsidR="007F5B6E" w:rsidRPr="00A72554" w:rsidRDefault="007F5B6E" w:rsidP="007F5B6E">
      <w:pPr>
        <w:rPr>
          <w:lang w:val="sr-Cyrl-RS"/>
        </w:rPr>
      </w:pPr>
    </w:p>
    <w:p w14:paraId="0DD8D01B" w14:textId="77777777" w:rsidR="007F5B6E" w:rsidRPr="004C5965" w:rsidRDefault="007F5B6E" w:rsidP="007F5B6E">
      <w:pPr>
        <w:tabs>
          <w:tab w:val="left" w:pos="960"/>
        </w:tabs>
        <w:rPr>
          <w:lang w:val="sr-Cyrl-RS"/>
        </w:rPr>
      </w:pPr>
      <w:r w:rsidRPr="004C5965">
        <w:rPr>
          <w:lang w:val="sr-Cyrl-RS"/>
        </w:rPr>
        <w:t>Опис грађевинског подручја са пописом катастарских парцела у обухвату Плана је идентичан са пописом катастарских парцела из описа обухвата Плана.</w:t>
      </w:r>
    </w:p>
    <w:p w14:paraId="37762B6A" w14:textId="196C4A65" w:rsidR="00E57547" w:rsidRDefault="00E57547" w:rsidP="00166A7F">
      <w:pPr>
        <w:tabs>
          <w:tab w:val="left" w:pos="960"/>
        </w:tabs>
        <w:rPr>
          <w:lang w:val="en-US"/>
        </w:rPr>
      </w:pPr>
    </w:p>
    <w:p w14:paraId="1A549252" w14:textId="5CFEDC47" w:rsidR="009315E0" w:rsidRDefault="009315E0" w:rsidP="00166A7F">
      <w:pPr>
        <w:tabs>
          <w:tab w:val="left" w:pos="960"/>
        </w:tabs>
        <w:rPr>
          <w:lang w:val="en-US"/>
        </w:rPr>
      </w:pPr>
    </w:p>
    <w:p w14:paraId="03EE033D" w14:textId="77777777" w:rsidR="009315E0" w:rsidRDefault="009315E0" w:rsidP="00166A7F">
      <w:pPr>
        <w:tabs>
          <w:tab w:val="left" w:pos="960"/>
        </w:tabs>
        <w:rPr>
          <w:lang w:val="en-US"/>
        </w:rPr>
      </w:pPr>
    </w:p>
    <w:p w14:paraId="346A995E" w14:textId="77777777" w:rsidR="009315E0" w:rsidRDefault="009315E0" w:rsidP="00166A7F">
      <w:pPr>
        <w:tabs>
          <w:tab w:val="left" w:pos="960"/>
        </w:tabs>
        <w:rPr>
          <w:lang w:val="en-US"/>
        </w:rPr>
      </w:pPr>
    </w:p>
    <w:p w14:paraId="2932D1AA" w14:textId="77777777" w:rsidR="009315E0" w:rsidRDefault="009315E0" w:rsidP="00166A7F">
      <w:pPr>
        <w:tabs>
          <w:tab w:val="left" w:pos="960"/>
        </w:tabs>
        <w:rPr>
          <w:lang w:val="en-US"/>
        </w:rPr>
      </w:pPr>
    </w:p>
    <w:p w14:paraId="14BE5C56" w14:textId="77777777" w:rsidR="009315E0" w:rsidRDefault="009315E0" w:rsidP="00166A7F">
      <w:pPr>
        <w:tabs>
          <w:tab w:val="left" w:pos="960"/>
        </w:tabs>
        <w:rPr>
          <w:lang w:val="en-US"/>
        </w:rPr>
      </w:pPr>
    </w:p>
    <w:p w14:paraId="7779D135" w14:textId="77777777" w:rsidR="009315E0" w:rsidRPr="009315E0" w:rsidRDefault="009315E0" w:rsidP="00166A7F">
      <w:pPr>
        <w:tabs>
          <w:tab w:val="left" w:pos="960"/>
        </w:tabs>
        <w:rPr>
          <w:lang w:val="en-US"/>
        </w:rPr>
      </w:pPr>
    </w:p>
    <w:p w14:paraId="4B6C4013" w14:textId="77777777" w:rsidR="00E57547" w:rsidRPr="000762D0" w:rsidRDefault="00E57547" w:rsidP="00E57547">
      <w:pPr>
        <w:pStyle w:val="Heading1"/>
        <w:rPr>
          <w:lang w:val="sr-Cyrl-RS"/>
        </w:rPr>
      </w:pPr>
      <w:bookmarkStart w:id="65" w:name="_Toc430944319"/>
      <w:bookmarkStart w:id="66" w:name="_Toc431369894"/>
      <w:bookmarkStart w:id="67" w:name="_Toc432425565"/>
      <w:bookmarkStart w:id="68" w:name="_Toc432498159"/>
      <w:bookmarkStart w:id="69" w:name="_Toc443988255"/>
      <w:bookmarkStart w:id="70" w:name="_Toc132281146"/>
      <w:bookmarkStart w:id="71" w:name="_Toc132969027"/>
      <w:r>
        <w:rPr>
          <w:caps/>
          <w:lang w:val="en-US"/>
        </w:rPr>
        <w:lastRenderedPageBreak/>
        <w:t>3</w:t>
      </w:r>
      <w:r w:rsidRPr="000762D0">
        <w:rPr>
          <w:lang w:val="sr-Cyrl-RS"/>
        </w:rPr>
        <w:t>. ПОСТОЈЕЋЕ СТАЊЕ</w:t>
      </w:r>
      <w:bookmarkEnd w:id="65"/>
      <w:bookmarkEnd w:id="66"/>
      <w:bookmarkEnd w:id="67"/>
      <w:bookmarkEnd w:id="68"/>
      <w:bookmarkEnd w:id="69"/>
      <w:bookmarkEnd w:id="70"/>
      <w:bookmarkEnd w:id="71"/>
    </w:p>
    <w:p w14:paraId="16CAA9CF" w14:textId="77777777" w:rsidR="00166A7F" w:rsidRDefault="00166A7F" w:rsidP="00166A7F">
      <w:pPr>
        <w:rPr>
          <w:u w:val="single"/>
          <w:lang w:val="sr-Cyrl-RS"/>
        </w:rPr>
      </w:pPr>
    </w:p>
    <w:p w14:paraId="2E9CD29E" w14:textId="77777777" w:rsidR="00166A7F" w:rsidRDefault="00166A7F" w:rsidP="00166A7F">
      <w:pPr>
        <w:rPr>
          <w:rStyle w:val="Heading2Char"/>
          <w:color w:val="FF0000"/>
          <w:sz w:val="22"/>
          <w:szCs w:val="22"/>
          <w:lang w:val="sr-Cyrl-RS"/>
        </w:rPr>
      </w:pPr>
      <w:r w:rsidRPr="00843FE9">
        <w:rPr>
          <w:u w:val="single"/>
        </w:rPr>
        <w:t>Начин коришћења простора</w:t>
      </w:r>
      <w:r w:rsidRPr="00166A7F">
        <w:rPr>
          <w:rStyle w:val="Heading2Char"/>
          <w:color w:val="FF0000"/>
          <w:sz w:val="22"/>
          <w:szCs w:val="22"/>
          <w:lang w:val="sr-Cyrl-RS"/>
        </w:rPr>
        <w:t xml:space="preserve"> </w:t>
      </w:r>
    </w:p>
    <w:p w14:paraId="14B99EB2" w14:textId="77777777" w:rsidR="001439FB" w:rsidRDefault="001439FB" w:rsidP="001439FB">
      <w:pPr>
        <w:rPr>
          <w:lang w:val="sr-Cyrl-RS"/>
        </w:rPr>
      </w:pPr>
    </w:p>
    <w:p w14:paraId="34D51C1E" w14:textId="5CE7BDB9" w:rsidR="001439FB" w:rsidRPr="006E7B62" w:rsidRDefault="001439FB" w:rsidP="001439FB">
      <w:pPr>
        <w:rPr>
          <w:i/>
          <w:lang w:val="sr-Cyrl-RS"/>
        </w:rPr>
      </w:pPr>
      <w:r w:rsidRPr="001D7739">
        <w:t xml:space="preserve">Простор обухваћен </w:t>
      </w:r>
      <w:r>
        <w:rPr>
          <w:lang w:val="sr-Cyrl-RS"/>
        </w:rPr>
        <w:t>Планом</w:t>
      </w:r>
      <w:r w:rsidRPr="001D7739">
        <w:t xml:space="preserve"> налази се </w:t>
      </w:r>
      <w:r w:rsidRPr="001D7739">
        <w:rPr>
          <w:lang w:val="sr-Cyrl-RS"/>
        </w:rPr>
        <w:t>у</w:t>
      </w:r>
      <w:r w:rsidRPr="001D7739">
        <w:t xml:space="preserve"> грађевинско</w:t>
      </w:r>
      <w:r w:rsidRPr="001D7739">
        <w:rPr>
          <w:lang w:val="sr-Cyrl-RS"/>
        </w:rPr>
        <w:t>м</w:t>
      </w:r>
      <w:r w:rsidRPr="001D7739">
        <w:t xml:space="preserve"> подручј</w:t>
      </w:r>
      <w:r w:rsidRPr="001D7739">
        <w:rPr>
          <w:lang w:val="sr-Cyrl-RS"/>
        </w:rPr>
        <w:t>у</w:t>
      </w:r>
      <w:r>
        <w:rPr>
          <w:lang w:val="sr-Cyrl-RS"/>
        </w:rPr>
        <w:t xml:space="preserve"> централног дела</w:t>
      </w:r>
      <w:r w:rsidRPr="001D7739">
        <w:t xml:space="preserve"> насеља</w:t>
      </w:r>
      <w:r w:rsidRPr="001D7739">
        <w:rPr>
          <w:lang w:val="sr-Cyrl-RS"/>
        </w:rPr>
        <w:t xml:space="preserve"> Врдник</w:t>
      </w:r>
      <w:r>
        <w:rPr>
          <w:lang w:val="sr-Cyrl-RS"/>
        </w:rPr>
        <w:t>, мањим делом у зони централних с</w:t>
      </w:r>
      <w:r w:rsidR="00E00664">
        <w:rPr>
          <w:lang w:val="sr-Cyrl-RS"/>
        </w:rPr>
        <w:t>а</w:t>
      </w:r>
      <w:r>
        <w:rPr>
          <w:lang w:val="sr-Cyrl-RS"/>
        </w:rPr>
        <w:t>држаја, а већим делом у зони породичног становања у којој су изграђени једнопородични објекти. Њих са источне стране тангира део потока/канала, а са јужне и западне стране улични коридор. У обухвату се налази и заштитно зеленило (уређена зелена површина са пешачком стазом) између два улична коридора.</w:t>
      </w:r>
    </w:p>
    <w:p w14:paraId="0876D4D2" w14:textId="77777777" w:rsidR="00166A7F" w:rsidRDefault="00166A7F" w:rsidP="00166A7F">
      <w:pPr>
        <w:rPr>
          <w:u w:val="single"/>
          <w:lang w:val="sr-Cyrl-RS"/>
        </w:rPr>
      </w:pPr>
    </w:p>
    <w:p w14:paraId="51CF3349" w14:textId="77777777" w:rsidR="00166A7F" w:rsidRDefault="00166A7F" w:rsidP="00166A7F">
      <w:pPr>
        <w:rPr>
          <w:u w:val="single"/>
          <w:lang w:val="sr-Cyrl-RS"/>
        </w:rPr>
      </w:pPr>
      <w:r w:rsidRPr="00572C0E">
        <w:rPr>
          <w:u w:val="single"/>
          <w:lang w:val="sr-Cyrl-RS"/>
        </w:rPr>
        <w:t>Саобраћајна</w:t>
      </w:r>
      <w:r w:rsidRPr="00572C0E">
        <w:rPr>
          <w:u w:val="single"/>
        </w:rPr>
        <w:t xml:space="preserve"> инфраструктура</w:t>
      </w:r>
    </w:p>
    <w:p w14:paraId="474879FB" w14:textId="77777777" w:rsidR="001439FB" w:rsidRDefault="001439FB" w:rsidP="001439FB">
      <w:pPr>
        <w:widowControl w:val="0"/>
        <w:rPr>
          <w:lang w:val="sr-Cyrl-RS" w:eastAsia="en-US"/>
        </w:rPr>
      </w:pPr>
    </w:p>
    <w:p w14:paraId="70AF199F" w14:textId="3F4943AE" w:rsidR="001439FB" w:rsidRPr="0096267A" w:rsidRDefault="001439FB" w:rsidP="001439FB">
      <w:pPr>
        <w:widowControl w:val="0"/>
        <w:rPr>
          <w:lang w:eastAsia="en-US"/>
        </w:rPr>
      </w:pPr>
      <w:r w:rsidRPr="0096267A">
        <w:rPr>
          <w:lang w:eastAsia="en-US"/>
        </w:rPr>
        <w:t>На предметном простору, у оквиру границе обухвата Плана, од садржаја саобраћајне инфраструктуре постоје из</w:t>
      </w:r>
      <w:r>
        <w:rPr>
          <w:lang w:eastAsia="en-US"/>
        </w:rPr>
        <w:t>грађене саобраћајнице</w:t>
      </w:r>
      <w:r w:rsidR="00C22C63">
        <w:rPr>
          <w:lang w:val="en-US" w:eastAsia="en-US"/>
        </w:rPr>
        <w:t xml:space="preserve"> – </w:t>
      </w:r>
      <w:r>
        <w:rPr>
          <w:lang w:eastAsia="en-US"/>
        </w:rPr>
        <w:t>главн</w:t>
      </w:r>
      <w:r w:rsidR="00C22C63">
        <w:rPr>
          <w:lang w:val="en-US" w:eastAsia="en-US"/>
        </w:rPr>
        <w:t xml:space="preserve">e </w:t>
      </w:r>
      <w:r>
        <w:rPr>
          <w:lang w:val="sr-Cyrl-RS" w:eastAsia="en-US"/>
        </w:rPr>
        <w:t>насељск</w:t>
      </w:r>
      <w:r w:rsidR="00C22C63">
        <w:rPr>
          <w:lang w:val="en-US" w:eastAsia="en-US"/>
        </w:rPr>
        <w:t>e</w:t>
      </w:r>
      <w:r>
        <w:rPr>
          <w:lang w:val="sr-Cyrl-RS" w:eastAsia="en-US"/>
        </w:rPr>
        <w:t xml:space="preserve"> саобраћајница</w:t>
      </w:r>
      <w:r w:rsidRPr="0096267A">
        <w:rPr>
          <w:lang w:eastAsia="en-US"/>
        </w:rPr>
        <w:t xml:space="preserve"> које су у функцији приступа садржајима на предметном простору и веза са насељем и категорисаном путном мрежом, као и значајан део земљишта демонтиране </w:t>
      </w:r>
      <w:r>
        <w:rPr>
          <w:lang w:eastAsia="en-US"/>
        </w:rPr>
        <w:t xml:space="preserve">железничке </w:t>
      </w:r>
      <w:r w:rsidRPr="0096267A">
        <w:rPr>
          <w:lang w:eastAsia="en-US"/>
        </w:rPr>
        <w:t xml:space="preserve">пруге. </w:t>
      </w:r>
    </w:p>
    <w:p w14:paraId="0876D7CF" w14:textId="77777777" w:rsidR="001439FB" w:rsidRPr="00027727" w:rsidRDefault="001439FB" w:rsidP="001439FB">
      <w:pPr>
        <w:rPr>
          <w:lang w:val="sr-Cyrl-RS"/>
        </w:rPr>
      </w:pPr>
    </w:p>
    <w:p w14:paraId="5241DB2B" w14:textId="6F7CB150" w:rsidR="001439FB" w:rsidRPr="00C22C63" w:rsidRDefault="001439FB" w:rsidP="001439FB">
      <w:pPr>
        <w:widowControl w:val="0"/>
        <w:rPr>
          <w:strike/>
          <w:color w:val="FF0000"/>
          <w:lang w:val="sr-Cyrl-RS" w:eastAsia="en-US"/>
        </w:rPr>
      </w:pPr>
      <w:r w:rsidRPr="0096267A">
        <w:rPr>
          <w:lang w:eastAsia="en-US"/>
        </w:rPr>
        <w:t>Саобраћајна доступност овог простора остварена је преко</w:t>
      </w:r>
      <w:r w:rsidRPr="006959A9">
        <w:rPr>
          <w:lang w:eastAsia="en-US"/>
        </w:rPr>
        <w:t xml:space="preserve"> </w:t>
      </w:r>
      <w:r w:rsidRPr="0096267A">
        <w:rPr>
          <w:lang w:eastAsia="en-US"/>
        </w:rPr>
        <w:t>главн</w:t>
      </w:r>
      <w:r>
        <w:rPr>
          <w:lang w:val="sr-Cyrl-RS" w:eastAsia="en-US"/>
        </w:rPr>
        <w:t>их</w:t>
      </w:r>
      <w:r w:rsidRPr="0096267A">
        <w:rPr>
          <w:lang w:eastAsia="en-US"/>
        </w:rPr>
        <w:t xml:space="preserve"> насељск</w:t>
      </w:r>
      <w:r>
        <w:rPr>
          <w:lang w:val="sr-Cyrl-RS" w:eastAsia="en-US"/>
        </w:rPr>
        <w:t>их</w:t>
      </w:r>
      <w:r w:rsidRPr="0096267A">
        <w:rPr>
          <w:lang w:eastAsia="en-US"/>
        </w:rPr>
        <w:t xml:space="preserve"> саобраћајниц</w:t>
      </w:r>
      <w:r>
        <w:rPr>
          <w:lang w:val="sr-Cyrl-RS" w:eastAsia="en-US"/>
        </w:rPr>
        <w:t xml:space="preserve">а - </w:t>
      </w:r>
      <w:r w:rsidRPr="0096267A">
        <w:rPr>
          <w:lang w:eastAsia="en-US"/>
        </w:rPr>
        <w:t>улиц</w:t>
      </w:r>
      <w:r>
        <w:rPr>
          <w:lang w:val="sr-Cyrl-RS" w:eastAsia="en-US"/>
        </w:rPr>
        <w:t xml:space="preserve">е </w:t>
      </w:r>
      <w:r w:rsidRPr="0096267A">
        <w:rPr>
          <w:lang w:eastAsia="en-US"/>
        </w:rPr>
        <w:t>Железничк</w:t>
      </w:r>
      <w:r>
        <w:rPr>
          <w:lang w:val="sr-Cyrl-RS" w:eastAsia="en-US"/>
        </w:rPr>
        <w:t>а</w:t>
      </w:r>
      <w:r w:rsidRPr="0096267A">
        <w:rPr>
          <w:lang w:eastAsia="en-US"/>
        </w:rPr>
        <w:t xml:space="preserve"> и Милице Стојадиновић Српкиње</w:t>
      </w:r>
      <w:r>
        <w:rPr>
          <w:lang w:val="sr-Cyrl-RS" w:eastAsia="en-US"/>
        </w:rPr>
        <w:t>, које делом представљају и трасу</w:t>
      </w:r>
      <w:r w:rsidRPr="0096267A">
        <w:rPr>
          <w:lang w:eastAsia="en-US"/>
        </w:rPr>
        <w:t xml:space="preserve"> општинског пута </w:t>
      </w:r>
      <w:r>
        <w:rPr>
          <w:lang w:val="sr-Cyrl-RS" w:eastAsia="en-US"/>
        </w:rPr>
        <w:t>О</w:t>
      </w:r>
      <w:r>
        <w:rPr>
          <w:vertAlign w:val="subscript"/>
          <w:lang w:val="sr-Cyrl-RS" w:eastAsia="en-US"/>
        </w:rPr>
        <w:t>1</w:t>
      </w:r>
      <w:r w:rsidRPr="0096267A">
        <w:rPr>
          <w:lang w:eastAsia="en-US"/>
        </w:rPr>
        <w:t>.</w:t>
      </w:r>
      <w:r>
        <w:rPr>
          <w:lang w:val="sr-Cyrl-RS" w:eastAsia="en-US"/>
        </w:rPr>
        <w:t xml:space="preserve"> </w:t>
      </w:r>
    </w:p>
    <w:p w14:paraId="4381D896" w14:textId="77777777" w:rsidR="001439FB" w:rsidRDefault="001439FB" w:rsidP="001439FB">
      <w:pPr>
        <w:rPr>
          <w:rFonts w:eastAsia="SimSun"/>
          <w:lang w:val="sr-Cyrl-RS" w:eastAsia="zh-CN"/>
        </w:rPr>
      </w:pPr>
    </w:p>
    <w:p w14:paraId="675ED5C5" w14:textId="26464E56" w:rsidR="001439FB" w:rsidRPr="0096267A" w:rsidRDefault="001439FB" w:rsidP="001439FB">
      <w:pPr>
        <w:rPr>
          <w:rFonts w:eastAsia="SimSun"/>
          <w:lang w:eastAsia="zh-CN"/>
        </w:rPr>
      </w:pPr>
      <w:r w:rsidRPr="0096267A">
        <w:rPr>
          <w:rFonts w:eastAsia="SimSun"/>
          <w:lang w:eastAsia="zh-CN"/>
        </w:rPr>
        <w:t>Саобраћајни положај обухваћеног простора, узимајући у обзир приступ на насељску саобраћајну мрежу (главн</w:t>
      </w:r>
      <w:r>
        <w:rPr>
          <w:rFonts w:eastAsia="SimSun"/>
          <w:lang w:val="sr-Cyrl-RS" w:eastAsia="zh-CN"/>
        </w:rPr>
        <w:t xml:space="preserve">е </w:t>
      </w:r>
      <w:r w:rsidRPr="0096267A">
        <w:rPr>
          <w:rFonts w:eastAsia="SimSun"/>
          <w:lang w:eastAsia="zh-CN"/>
        </w:rPr>
        <w:t>насељск</w:t>
      </w:r>
      <w:r>
        <w:rPr>
          <w:rFonts w:eastAsia="SimSun"/>
          <w:lang w:val="sr-Cyrl-RS" w:eastAsia="zh-CN"/>
        </w:rPr>
        <w:t>е</w:t>
      </w:r>
      <w:r w:rsidRPr="0096267A">
        <w:rPr>
          <w:rFonts w:eastAsia="SimSun"/>
          <w:lang w:eastAsia="zh-CN"/>
        </w:rPr>
        <w:t xml:space="preserve"> саобраћајнице), односно општински пут</w:t>
      </w:r>
      <w:r>
        <w:rPr>
          <w:rFonts w:eastAsia="SimSun"/>
          <w:lang w:val="sr-Cyrl-RS" w:eastAsia="zh-CN"/>
        </w:rPr>
        <w:t xml:space="preserve"> О</w:t>
      </w:r>
      <w:r>
        <w:rPr>
          <w:rFonts w:eastAsia="SimSun"/>
          <w:vertAlign w:val="subscript"/>
          <w:lang w:val="sr-Cyrl-RS" w:eastAsia="zh-CN"/>
        </w:rPr>
        <w:t>1</w:t>
      </w:r>
      <w:r>
        <w:rPr>
          <w:rFonts w:eastAsia="SimSun"/>
          <w:lang w:val="sr-Cyrl-RS" w:eastAsia="zh-CN"/>
        </w:rPr>
        <w:t xml:space="preserve"> (Врдник од ДП </w:t>
      </w:r>
      <w:r>
        <w:rPr>
          <w:rFonts w:eastAsia="SimSun"/>
          <w:lang w:val="en-US" w:eastAsia="zh-CN"/>
        </w:rPr>
        <w:t>II</w:t>
      </w:r>
      <w:r>
        <w:rPr>
          <w:rFonts w:eastAsia="SimSun"/>
          <w:lang w:val="sr-Cyrl-RS" w:eastAsia="zh-CN"/>
        </w:rPr>
        <w:t xml:space="preserve"> реда бр.130 до Мале Ремете преко Јаска) и близина државне путне мреже (ДП </w:t>
      </w:r>
      <w:r>
        <w:rPr>
          <w:rFonts w:eastAsia="SimSun"/>
          <w:lang w:val="en-US" w:eastAsia="zh-CN"/>
        </w:rPr>
        <w:t>II</w:t>
      </w:r>
      <w:r>
        <w:rPr>
          <w:rFonts w:eastAsia="SimSun"/>
          <w:lang w:val="sr-Cyrl-RS" w:eastAsia="zh-CN"/>
        </w:rPr>
        <w:t xml:space="preserve"> реда бр.130)</w:t>
      </w:r>
      <w:r w:rsidRPr="0096267A">
        <w:rPr>
          <w:rFonts w:eastAsia="SimSun"/>
          <w:lang w:eastAsia="zh-CN"/>
        </w:rPr>
        <w:t>,</w:t>
      </w:r>
      <w:r w:rsidRPr="00FD5CBC">
        <w:rPr>
          <w:rFonts w:eastAsia="SimSun"/>
          <w:lang w:eastAsia="zh-CN"/>
        </w:rPr>
        <w:t xml:space="preserve"> </w:t>
      </w:r>
      <w:r w:rsidRPr="0096267A">
        <w:rPr>
          <w:rFonts w:eastAsia="SimSun"/>
          <w:lang w:eastAsia="zh-CN"/>
        </w:rPr>
        <w:t>може се окарактерисати као повољан.</w:t>
      </w:r>
    </w:p>
    <w:p w14:paraId="6EAD2411" w14:textId="77777777" w:rsidR="00166A7F" w:rsidRPr="00166A7F" w:rsidRDefault="00166A7F" w:rsidP="00166A7F">
      <w:pPr>
        <w:rPr>
          <w:u w:val="single"/>
          <w:lang w:val="sr-Cyrl-RS"/>
        </w:rPr>
      </w:pPr>
    </w:p>
    <w:p w14:paraId="665A5B4F" w14:textId="694BB32E" w:rsidR="00620165" w:rsidRPr="00620165" w:rsidRDefault="001439FB" w:rsidP="00620165">
      <w:pPr>
        <w:pStyle w:val="ListParagraph"/>
        <w:ind w:left="0"/>
        <w:rPr>
          <w:b/>
          <w:color w:val="FF0000"/>
          <w:sz w:val="22"/>
          <w:szCs w:val="22"/>
          <w:lang w:val="sr-Cyrl-RS"/>
        </w:rPr>
      </w:pPr>
      <w:r>
        <w:rPr>
          <w:u w:val="single"/>
          <w:lang w:val="sr-Cyrl-RS"/>
        </w:rPr>
        <w:t>Водна и к</w:t>
      </w:r>
      <w:r w:rsidR="00166A7F">
        <w:rPr>
          <w:u w:val="single"/>
          <w:lang w:val="sr-Cyrl-RS"/>
        </w:rPr>
        <w:t>омунал</w:t>
      </w:r>
      <w:r w:rsidR="00166A7F" w:rsidRPr="00936110">
        <w:rPr>
          <w:u w:val="single"/>
        </w:rPr>
        <w:t>на инфраструктура</w:t>
      </w:r>
    </w:p>
    <w:p w14:paraId="5BF84A54" w14:textId="77777777" w:rsidR="009978A3" w:rsidRDefault="009978A3" w:rsidP="004B3DEB">
      <w:pPr>
        <w:pStyle w:val="NormalWeb"/>
        <w:spacing w:before="0" w:beforeAutospacing="0" w:after="0" w:afterAutospacing="0"/>
        <w:rPr>
          <w:rFonts w:ascii="Verdana" w:hAnsi="Verdana"/>
          <w:color w:val="auto"/>
          <w:sz w:val="20"/>
        </w:rPr>
      </w:pPr>
    </w:p>
    <w:p w14:paraId="51F76F09" w14:textId="3A7781E5" w:rsidR="004B3DEB" w:rsidRPr="00F33480" w:rsidRDefault="004B3DEB" w:rsidP="004B3DEB">
      <w:pPr>
        <w:pStyle w:val="NormalWeb"/>
        <w:spacing w:before="0" w:beforeAutospacing="0" w:after="0" w:afterAutospacing="0"/>
        <w:rPr>
          <w:rFonts w:ascii="Verdana" w:hAnsi="Verdana"/>
          <w:color w:val="auto"/>
          <w:sz w:val="20"/>
          <w:lang w:val="sr-Cyrl-CS"/>
        </w:rPr>
      </w:pPr>
      <w:r w:rsidRPr="00FD5CBC">
        <w:rPr>
          <w:rFonts w:ascii="Verdana" w:hAnsi="Verdana"/>
          <w:color w:val="auto"/>
          <w:sz w:val="20"/>
          <w:lang w:val="sr-Cyrl-CS"/>
        </w:rPr>
        <w:t xml:space="preserve">Регионални водовод </w:t>
      </w:r>
      <w:r w:rsidR="00C33435">
        <w:rPr>
          <w:rFonts w:ascii="Verdana" w:hAnsi="Verdana"/>
          <w:color w:val="auto"/>
          <w:sz w:val="20"/>
          <w:lang w:val="sr-Cyrl-CS"/>
        </w:rPr>
        <w:t>„</w:t>
      </w:r>
      <w:r w:rsidRPr="00FD5CBC">
        <w:rPr>
          <w:rFonts w:ascii="Verdana" w:hAnsi="Verdana"/>
          <w:color w:val="auto"/>
          <w:sz w:val="20"/>
          <w:lang w:val="sr-Cyrl-CS"/>
        </w:rPr>
        <w:t>Источни Срем</w:t>
      </w:r>
      <w:r w:rsidR="00C33435">
        <w:rPr>
          <w:rFonts w:ascii="Verdana" w:hAnsi="Verdana"/>
          <w:color w:val="auto"/>
          <w:sz w:val="20"/>
          <w:lang w:val="sr-Cyrl-CS"/>
        </w:rPr>
        <w:t>“</w:t>
      </w:r>
      <w:r w:rsidRPr="00FD5CBC">
        <w:rPr>
          <w:rFonts w:ascii="Verdana" w:hAnsi="Verdana"/>
          <w:color w:val="auto"/>
          <w:sz w:val="20"/>
          <w:lang w:val="sr-Cyrl-CS"/>
        </w:rPr>
        <w:t xml:space="preserve"> </w:t>
      </w:r>
      <w:r w:rsidRPr="00F33480">
        <w:rPr>
          <w:rFonts w:ascii="Verdana" w:hAnsi="Verdana"/>
          <w:color w:val="auto"/>
          <w:sz w:val="20"/>
          <w:lang w:val="sr-Cyrl-CS"/>
        </w:rPr>
        <w:t>(са извориштем у Јарку и постројењем за прераду</w:t>
      </w:r>
      <w:r>
        <w:rPr>
          <w:rFonts w:ascii="Verdana" w:hAnsi="Verdana"/>
          <w:color w:val="auto"/>
          <w:sz w:val="20"/>
          <w:lang w:val="sr-Cyrl-CS"/>
        </w:rPr>
        <w:t xml:space="preserve"> воде на </w:t>
      </w:r>
      <w:r w:rsidR="00C33435">
        <w:rPr>
          <w:rFonts w:ascii="Verdana" w:hAnsi="Verdana"/>
          <w:color w:val="auto"/>
          <w:sz w:val="20"/>
          <w:lang w:val="sr-Cyrl-CS"/>
        </w:rPr>
        <w:t>„</w:t>
      </w:r>
      <w:r>
        <w:rPr>
          <w:rFonts w:ascii="Verdana" w:hAnsi="Verdana"/>
          <w:color w:val="auto"/>
          <w:sz w:val="20"/>
          <w:lang w:val="sr-Cyrl-CS"/>
        </w:rPr>
        <w:t>Фишеровом салашу</w:t>
      </w:r>
      <w:r w:rsidR="00C33435">
        <w:rPr>
          <w:rFonts w:ascii="Verdana" w:hAnsi="Verdana"/>
          <w:color w:val="auto"/>
          <w:sz w:val="20"/>
          <w:lang w:val="sr-Cyrl-CS"/>
        </w:rPr>
        <w:t>“</w:t>
      </w:r>
      <w:r>
        <w:rPr>
          <w:rFonts w:ascii="Verdana" w:hAnsi="Verdana"/>
          <w:color w:val="auto"/>
          <w:sz w:val="20"/>
          <w:lang w:val="sr-Cyrl-CS"/>
        </w:rPr>
        <w:t xml:space="preserve">) </w:t>
      </w:r>
      <w:r w:rsidRPr="00FD5CBC">
        <w:rPr>
          <w:rFonts w:ascii="Verdana" w:hAnsi="Verdana"/>
          <w:color w:val="auto"/>
          <w:sz w:val="20"/>
          <w:lang w:val="sr-Cyrl-CS"/>
        </w:rPr>
        <w:t xml:space="preserve">обезбеђује водоснабдевање око 75 000 ЕС, а од </w:t>
      </w:r>
      <w:r w:rsidRPr="00F33480">
        <w:rPr>
          <w:rFonts w:ascii="Verdana" w:hAnsi="Verdana"/>
          <w:color w:val="auto"/>
          <w:sz w:val="20"/>
          <w:lang w:val="sr-Cyrl-CS"/>
        </w:rPr>
        <w:t>н</w:t>
      </w:r>
      <w:r w:rsidRPr="00FD5CBC">
        <w:rPr>
          <w:rFonts w:ascii="Verdana" w:hAnsi="Verdana"/>
          <w:color w:val="auto"/>
          <w:sz w:val="20"/>
          <w:lang w:val="sr-Cyrl-CS"/>
        </w:rPr>
        <w:t xml:space="preserve">асеља </w:t>
      </w:r>
      <w:r w:rsidRPr="00F33480">
        <w:rPr>
          <w:rFonts w:ascii="Verdana" w:hAnsi="Verdana"/>
          <w:color w:val="auto"/>
          <w:sz w:val="20"/>
          <w:lang w:val="sr-Cyrl-CS"/>
        </w:rPr>
        <w:t>општине Ириг</w:t>
      </w:r>
      <w:r>
        <w:rPr>
          <w:rFonts w:ascii="Verdana" w:hAnsi="Verdana"/>
          <w:color w:val="auto"/>
          <w:sz w:val="20"/>
          <w:lang w:val="sr-Cyrl-CS"/>
        </w:rPr>
        <w:t xml:space="preserve"> снабдева </w:t>
      </w:r>
      <w:r w:rsidRPr="00FD5CBC">
        <w:rPr>
          <w:rFonts w:ascii="Verdana" w:hAnsi="Verdana"/>
          <w:color w:val="auto"/>
          <w:sz w:val="20"/>
          <w:lang w:val="sr-Cyrl-CS"/>
        </w:rPr>
        <w:t xml:space="preserve">Ириг, Врдник, као и викенд зоне у Врднику и Иригу, објекте на Иришком Венцу, хотеле, објекте НОРЦЕВ-а и ХМС </w:t>
      </w:r>
      <w:r w:rsidR="00C33435">
        <w:rPr>
          <w:rFonts w:ascii="Verdana" w:hAnsi="Verdana"/>
          <w:color w:val="auto"/>
          <w:sz w:val="20"/>
          <w:lang w:val="sr-Cyrl-CS"/>
        </w:rPr>
        <w:t>„</w:t>
      </w:r>
      <w:r w:rsidRPr="00FD5CBC">
        <w:rPr>
          <w:rFonts w:ascii="Verdana" w:hAnsi="Verdana"/>
          <w:color w:val="auto"/>
          <w:sz w:val="20"/>
          <w:lang w:val="sr-Cyrl-CS"/>
        </w:rPr>
        <w:t>Краљеве Столице</w:t>
      </w:r>
      <w:r w:rsidR="00C33435">
        <w:rPr>
          <w:rFonts w:ascii="Verdana" w:hAnsi="Verdana"/>
          <w:color w:val="auto"/>
          <w:sz w:val="20"/>
          <w:lang w:val="sr-Cyrl-CS"/>
        </w:rPr>
        <w:t>“</w:t>
      </w:r>
      <w:r w:rsidRPr="00FD5CBC">
        <w:rPr>
          <w:rFonts w:ascii="Verdana" w:hAnsi="Verdana"/>
          <w:color w:val="auto"/>
          <w:sz w:val="20"/>
          <w:lang w:val="sr-Cyrl-CS"/>
        </w:rPr>
        <w:t xml:space="preserve">, а вода се транспортује са коте 81 </w:t>
      </w:r>
      <w:r w:rsidRPr="00F33480">
        <w:rPr>
          <w:rFonts w:ascii="Verdana" w:hAnsi="Verdana"/>
          <w:color w:val="auto"/>
          <w:sz w:val="20"/>
          <w:lang w:val="sr-Latn-CS"/>
        </w:rPr>
        <w:t>m</w:t>
      </w:r>
      <w:r w:rsidRPr="00FD5CBC">
        <w:rPr>
          <w:rFonts w:ascii="Verdana" w:hAnsi="Verdana"/>
          <w:color w:val="auto"/>
          <w:sz w:val="20"/>
          <w:lang w:val="sr-Cyrl-CS"/>
        </w:rPr>
        <w:t>АНВ до коте 5</w:t>
      </w:r>
      <w:r w:rsidR="00F8485B">
        <w:rPr>
          <w:rFonts w:ascii="Verdana" w:hAnsi="Verdana"/>
          <w:color w:val="auto"/>
          <w:sz w:val="20"/>
          <w:lang w:val="sr-Cyrl-RS"/>
        </w:rPr>
        <w:t>2</w:t>
      </w:r>
      <w:r w:rsidRPr="00FD5CBC">
        <w:rPr>
          <w:rFonts w:ascii="Verdana" w:hAnsi="Verdana"/>
          <w:color w:val="auto"/>
          <w:sz w:val="20"/>
          <w:lang w:val="sr-Cyrl-CS"/>
        </w:rPr>
        <w:t xml:space="preserve">0 </w:t>
      </w:r>
      <w:r w:rsidRPr="00F33480">
        <w:rPr>
          <w:rFonts w:ascii="Verdana" w:hAnsi="Verdana"/>
          <w:color w:val="auto"/>
          <w:sz w:val="20"/>
        </w:rPr>
        <w:t>m</w:t>
      </w:r>
      <w:r w:rsidRPr="00FD5CBC">
        <w:rPr>
          <w:rFonts w:ascii="Verdana" w:hAnsi="Verdana"/>
          <w:color w:val="auto"/>
          <w:sz w:val="20"/>
          <w:lang w:val="sr-Cyrl-CS"/>
        </w:rPr>
        <w:t>АНВ.</w:t>
      </w:r>
    </w:p>
    <w:p w14:paraId="1C6B8403" w14:textId="77777777" w:rsidR="004B3DEB" w:rsidRPr="00F33480" w:rsidRDefault="004B3DEB" w:rsidP="004B3DEB">
      <w:pPr>
        <w:rPr>
          <w:sz w:val="16"/>
          <w:szCs w:val="16"/>
        </w:rPr>
      </w:pPr>
    </w:p>
    <w:p w14:paraId="63B43577" w14:textId="25EEBDB6" w:rsidR="004B3DEB" w:rsidRPr="00F33480" w:rsidRDefault="004B3DEB" w:rsidP="004B3DEB">
      <w:pPr>
        <w:rPr>
          <w:lang w:val="sr-Latn-CS"/>
        </w:rPr>
      </w:pPr>
      <w:r w:rsidRPr="00F33480">
        <w:t xml:space="preserve">Техничко стање водоводног система Врдника је веома лоше: дотрајала водоводна мрежа изискује реконструкцију и доградњу, црпне станице проширења и замену дотрајале опреме. Већ неколико година уназад, магистрални цевовод ø 500 </w:t>
      </w:r>
      <w:r w:rsidRPr="00F33480">
        <w:rPr>
          <w:lang w:val="sr-Latn-CS"/>
        </w:rPr>
        <w:t>mm</w:t>
      </w:r>
      <w:r w:rsidRPr="00F33480">
        <w:t xml:space="preserve"> представља </w:t>
      </w:r>
      <w:r w:rsidR="00C33435">
        <w:t>„</w:t>
      </w:r>
      <w:r w:rsidRPr="00F33480">
        <w:t>уско грло</w:t>
      </w:r>
      <w:r w:rsidR="00C33435">
        <w:t>“</w:t>
      </w:r>
      <w:r>
        <w:t xml:space="preserve"> система</w:t>
      </w:r>
      <w:r w:rsidRPr="00F33480">
        <w:t xml:space="preserve"> јер у летњем периоду не може да пропусти довољну количину воде која је потребна за све потрошаче. Постојећа водоводна мрежа је, као што је већ речено, дотрајала и изискује реконструкцију. Велики број потрошача је директно прикључен на потисни цевовод, те су на тај начин изложени притисцима и до 9 </w:t>
      </w:r>
      <w:r w:rsidRPr="00F33480">
        <w:rPr>
          <w:lang w:val="sr-Latn-CS"/>
        </w:rPr>
        <w:t>bara</w:t>
      </w:r>
      <w:r w:rsidRPr="00F33480">
        <w:t>. Тако</w:t>
      </w:r>
      <w:r>
        <w:t>ђ</w:t>
      </w:r>
      <w:r w:rsidRPr="00F33480">
        <w:t xml:space="preserve">е, неопходна је и реконструкција црпних станица </w:t>
      </w:r>
      <w:r w:rsidR="00C33435">
        <w:t>„</w:t>
      </w:r>
      <w:r w:rsidRPr="00F33480">
        <w:t>Лола</w:t>
      </w:r>
      <w:r w:rsidR="00C33435">
        <w:t>“</w:t>
      </w:r>
      <w:r w:rsidRPr="00F33480">
        <w:t xml:space="preserve"> и </w:t>
      </w:r>
      <w:r w:rsidR="00C33435">
        <w:t>„</w:t>
      </w:r>
      <w:r w:rsidRPr="00F33480">
        <w:t>Нова колонија</w:t>
      </w:r>
      <w:r w:rsidR="00C33435">
        <w:t>“</w:t>
      </w:r>
      <w:r w:rsidRPr="00F33480">
        <w:t xml:space="preserve">, као и резервоара </w:t>
      </w:r>
      <w:r w:rsidR="00C33435">
        <w:t>„</w:t>
      </w:r>
      <w:r w:rsidRPr="00F33480">
        <w:t>Липовац</w:t>
      </w:r>
      <w:r w:rsidR="00C33435">
        <w:t>“</w:t>
      </w:r>
      <w:r w:rsidRPr="00F33480">
        <w:t xml:space="preserve">. Према подацима из надлежног комуналног предузећа, покривеност насеља водоводном мрежом је преко 90 %, број прикључака је 1756 (становништво и привреда заједно), просечна старост мреже је око 25 година, а просечна потрошња креће се око 120 </w:t>
      </w:r>
      <w:r w:rsidRPr="00F33480">
        <w:rPr>
          <w:lang w:val="sr-Latn-CS"/>
        </w:rPr>
        <w:t xml:space="preserve">l/s </w:t>
      </w:r>
      <w:r w:rsidRPr="00F33480">
        <w:t>по домаћинству</w:t>
      </w:r>
      <w:r w:rsidRPr="00F33480">
        <w:rPr>
          <w:lang w:val="sr-Latn-CS"/>
        </w:rPr>
        <w:t>.</w:t>
      </w:r>
    </w:p>
    <w:p w14:paraId="1373EFEC" w14:textId="77777777" w:rsidR="004B3DEB" w:rsidRDefault="004B3DEB" w:rsidP="004B3DEB">
      <w:pPr>
        <w:rPr>
          <w:lang w:val="sr-Cyrl-RS"/>
        </w:rPr>
      </w:pPr>
    </w:p>
    <w:p w14:paraId="30F7DB9C" w14:textId="77777777" w:rsidR="009315E0" w:rsidRDefault="004B3DEB" w:rsidP="004B3DEB">
      <w:pPr>
        <w:rPr>
          <w:lang w:val="en-US"/>
        </w:rPr>
      </w:pPr>
      <w:r w:rsidRPr="00EE2E44">
        <w:t>Канализација отпадних вода је изграђена само једним делом у насељу и још увек је у изградњи, у складу са усвојеном</w:t>
      </w:r>
      <w:r w:rsidRPr="00EE2E44">
        <w:rPr>
          <w:lang w:val="sr-Latn-CS"/>
        </w:rPr>
        <w:t xml:space="preserve"> </w:t>
      </w:r>
      <w:r w:rsidRPr="00EE2E44">
        <w:t>концепцијом решења одвођења отпадних вода, а сходно фин</w:t>
      </w:r>
      <w:r w:rsidRPr="00EE2E44">
        <w:rPr>
          <w:lang w:val="sr-Latn-CS"/>
        </w:rPr>
        <w:t>a</w:t>
      </w:r>
      <w:r w:rsidRPr="00EE2E44">
        <w:t xml:space="preserve">нсијским могућностима месне заједнице. </w:t>
      </w:r>
    </w:p>
    <w:p w14:paraId="50B031DD" w14:textId="77777777" w:rsidR="00297635" w:rsidRPr="00297635" w:rsidRDefault="00297635" w:rsidP="004B3DEB">
      <w:pPr>
        <w:rPr>
          <w:lang w:val="en-US"/>
        </w:rPr>
      </w:pPr>
    </w:p>
    <w:p w14:paraId="25A4D237" w14:textId="77777777" w:rsidR="00832920" w:rsidRDefault="004B3DEB" w:rsidP="004B3DEB">
      <w:pPr>
        <w:rPr>
          <w:lang w:val="sr-Cyrl-RS"/>
        </w:rPr>
      </w:pPr>
      <w:r w:rsidRPr="00EE2E44">
        <w:t>У Врднику постоји и постројење за пречишћавање отпадних вода димензионисано на капацитет од 2000 ЕС (еквивалентних становника), а које није у функцији услед дотрајалости и застареле опреме</w:t>
      </w:r>
      <w:r w:rsidRPr="00EE2E44">
        <w:rPr>
          <w:lang w:val="sr-Latn-CS"/>
        </w:rPr>
        <w:t xml:space="preserve">, </w:t>
      </w:r>
      <w:r w:rsidRPr="00EE2E44">
        <w:t xml:space="preserve">па се отпадне воде упуштају у реципијент без икаквог претходног пречишћавања. </w:t>
      </w:r>
    </w:p>
    <w:p w14:paraId="61C7F478" w14:textId="3F21559B" w:rsidR="004B3DEB" w:rsidRPr="00EE2E44" w:rsidRDefault="004B3DEB" w:rsidP="004B3DEB">
      <w:r w:rsidRPr="00EE2E44">
        <w:lastRenderedPageBreak/>
        <w:t xml:space="preserve">За прикупљање и </w:t>
      </w:r>
      <w:r>
        <w:t xml:space="preserve">евакуацију отпадних вода се и </w:t>
      </w:r>
      <w:r w:rsidRPr="00EE2E44">
        <w:t>даље користе септи</w:t>
      </w:r>
      <w:r>
        <w:t>чке јаме ограниченог капацитета</w:t>
      </w:r>
      <w:r w:rsidRPr="00EE2E44">
        <w:t xml:space="preserve"> које су у великом броју изведене од напуштених бунара чиме се директно угрожава непосредна животна средина и подземље. Заостајање изградње канализације за водоводном мрежом је веома изражено на овом подручју што доприноси пермане</w:t>
      </w:r>
      <w:r>
        <w:rPr>
          <w:lang w:val="sr-Cyrl-RS"/>
        </w:rPr>
        <w:t>н</w:t>
      </w:r>
      <w:r w:rsidRPr="00EE2E44">
        <w:t>тном загађењу животне средине, заостајању друштвеног стандарда и што је најважније - угрожавању водних ресурса.</w:t>
      </w:r>
    </w:p>
    <w:p w14:paraId="4EFA813A" w14:textId="77777777" w:rsidR="004B3DEB" w:rsidRPr="002B0AE6" w:rsidRDefault="004B3DEB" w:rsidP="004B3DEB"/>
    <w:p w14:paraId="7B3C5B8B" w14:textId="77777777" w:rsidR="004B3DEB" w:rsidRDefault="004B3DEB" w:rsidP="004B3DEB">
      <w:r w:rsidRPr="00EE2E44">
        <w:t>Одвођење атмосферских вода у насељима се одвија преко отворене каналске мреже положене уз уличне саобраћајнице</w:t>
      </w:r>
      <w:r w:rsidRPr="00EE2E44">
        <w:rPr>
          <w:lang w:val="sr-Latn-CS"/>
        </w:rPr>
        <w:t xml:space="preserve">, </w:t>
      </w:r>
      <w:r w:rsidRPr="00EE2E44">
        <w:t xml:space="preserve">са уливима у реципијенте, потоке и каналску мрежу </w:t>
      </w:r>
      <w:r>
        <w:t>у</w:t>
      </w:r>
      <w:r w:rsidRPr="00EE2E44">
        <w:t xml:space="preserve"> насељ</w:t>
      </w:r>
      <w:r>
        <w:t>у</w:t>
      </w:r>
      <w:r w:rsidRPr="00EE2E44">
        <w:t>. Мрежа канала је на појединим местима у лошем стању (канали су затрпани или обрасли растињем) и функционише као упојни канал.</w:t>
      </w:r>
    </w:p>
    <w:p w14:paraId="60677990" w14:textId="77777777" w:rsidR="004B3DEB" w:rsidRPr="007B6859" w:rsidRDefault="004B3DEB" w:rsidP="004B3DEB">
      <w:pPr>
        <w:rPr>
          <w:lang w:val="sr-Cyrl-RS"/>
        </w:rPr>
      </w:pPr>
    </w:p>
    <w:p w14:paraId="7CAF7CEC" w14:textId="77777777" w:rsidR="004B3DEB" w:rsidRDefault="004B3DEB" w:rsidP="004B3DEB">
      <w:pPr>
        <w:rPr>
          <w:lang w:val="sr-Cyrl-RS"/>
        </w:rPr>
      </w:pPr>
      <w:r w:rsidRPr="00F751BB">
        <w:t xml:space="preserve">Што се површинских вода тиче, кроз насеље протичу потоци Кудош, Мopинтово, Добра Вода, Рекећаш и Угоре. У обухвату овог </w:t>
      </w:r>
      <w:r>
        <w:t>П</w:t>
      </w:r>
      <w:r w:rsidRPr="00F751BB">
        <w:t xml:space="preserve">лана </w:t>
      </w:r>
      <w:r>
        <w:rPr>
          <w:lang w:val="sr-Cyrl-RS"/>
        </w:rPr>
        <w:t>налази се</w:t>
      </w:r>
      <w:r w:rsidRPr="00F751BB">
        <w:t xml:space="preserve"> пото</w:t>
      </w:r>
      <w:r>
        <w:rPr>
          <w:lang w:val="sr-Cyrl-RS"/>
        </w:rPr>
        <w:t>к</w:t>
      </w:r>
      <w:r w:rsidRPr="00F751BB">
        <w:t xml:space="preserve"> </w:t>
      </w:r>
      <w:r>
        <w:t>Кудош</w:t>
      </w:r>
      <w:r>
        <w:rPr>
          <w:lang w:val="sr-Cyrl-RS"/>
        </w:rPr>
        <w:t>, а у</w:t>
      </w:r>
      <w:r w:rsidRPr="00F751BB">
        <w:t xml:space="preserve"> наредној табели дате су најважније карактеристике ов</w:t>
      </w:r>
      <w:r>
        <w:rPr>
          <w:lang w:val="sr-Cyrl-RS"/>
        </w:rPr>
        <w:t>ог</w:t>
      </w:r>
      <w:r w:rsidRPr="00F751BB">
        <w:t xml:space="preserve"> канала на местима укрштања са постојећим путевима и саобраћајницама:</w:t>
      </w:r>
    </w:p>
    <w:p w14:paraId="73587459" w14:textId="77777777" w:rsidR="004B3DEB" w:rsidRPr="00F751BB" w:rsidRDefault="004B3DEB" w:rsidP="004B3DEB">
      <w:pPr>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275"/>
        <w:gridCol w:w="1701"/>
        <w:gridCol w:w="1701"/>
        <w:gridCol w:w="1560"/>
        <w:gridCol w:w="992"/>
        <w:gridCol w:w="992"/>
      </w:tblGrid>
      <w:tr w:rsidR="004B3DEB" w:rsidRPr="007B6859" w14:paraId="633E5318" w14:textId="77777777" w:rsidTr="006A4CE0">
        <w:tc>
          <w:tcPr>
            <w:tcW w:w="993" w:type="dxa"/>
          </w:tcPr>
          <w:p w14:paraId="23747C09"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Назив</w:t>
            </w:r>
          </w:p>
          <w:p w14:paraId="46C728EE"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канала</w:t>
            </w:r>
          </w:p>
        </w:tc>
        <w:tc>
          <w:tcPr>
            <w:tcW w:w="1275" w:type="dxa"/>
          </w:tcPr>
          <w:p w14:paraId="617A0D1F"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Стацион.</w:t>
            </w:r>
          </w:p>
          <w:p w14:paraId="22565639"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Канала</w:t>
            </w:r>
          </w:p>
          <w:p w14:paraId="65369B20" w14:textId="77777777" w:rsidR="004B3DEB" w:rsidRPr="007B6859" w:rsidRDefault="004B3DEB" w:rsidP="006A4CE0">
            <w:pPr>
              <w:pStyle w:val="Style1"/>
              <w:jc w:val="center"/>
              <w:rPr>
                <w:rStyle w:val="FontStyle11"/>
                <w:rFonts w:ascii="Verdana" w:eastAsia="Calibri" w:hAnsi="Verdana"/>
                <w:b w:val="0"/>
                <w:iCs/>
                <w:sz w:val="16"/>
                <w:szCs w:val="16"/>
              </w:rPr>
            </w:pPr>
          </w:p>
          <w:p w14:paraId="7AEA1355"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[km]</w:t>
            </w:r>
          </w:p>
        </w:tc>
        <w:tc>
          <w:tcPr>
            <w:tcW w:w="1701" w:type="dxa"/>
          </w:tcPr>
          <w:p w14:paraId="00F495A0"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Стационажа улива у реципијент</w:t>
            </w:r>
          </w:p>
          <w:p w14:paraId="421CC469" w14:textId="77777777" w:rsidR="004B3DEB" w:rsidRPr="007B6859" w:rsidRDefault="004B3DEB" w:rsidP="006A4CE0">
            <w:pPr>
              <w:pStyle w:val="Style1"/>
              <w:jc w:val="center"/>
              <w:rPr>
                <w:rStyle w:val="FontStyle11"/>
                <w:rFonts w:ascii="Verdana" w:eastAsia="Calibri" w:hAnsi="Verdana"/>
                <w:b w:val="0"/>
                <w:iCs/>
                <w:sz w:val="16"/>
                <w:szCs w:val="16"/>
              </w:rPr>
            </w:pPr>
          </w:p>
          <w:p w14:paraId="64A7CD34"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[km]</w:t>
            </w:r>
          </w:p>
        </w:tc>
        <w:tc>
          <w:tcPr>
            <w:tcW w:w="1701" w:type="dxa"/>
          </w:tcPr>
          <w:p w14:paraId="14784020"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Кота постојећег дна канала</w:t>
            </w:r>
          </w:p>
          <w:p w14:paraId="6440C53E" w14:textId="77777777" w:rsidR="004B3DEB" w:rsidRPr="007B6859" w:rsidRDefault="004B3DEB" w:rsidP="006A4CE0">
            <w:pPr>
              <w:pStyle w:val="Style1"/>
              <w:jc w:val="center"/>
              <w:rPr>
                <w:rStyle w:val="FontStyle11"/>
                <w:rFonts w:ascii="Verdana" w:eastAsia="Calibri" w:hAnsi="Verdana"/>
                <w:b w:val="0"/>
                <w:iCs/>
                <w:sz w:val="16"/>
                <w:szCs w:val="16"/>
                <w:lang w:val="sr-Latn-CS"/>
              </w:rPr>
            </w:pPr>
            <w:r w:rsidRPr="007B6859">
              <w:rPr>
                <w:rStyle w:val="FontStyle11"/>
                <w:rFonts w:ascii="Verdana" w:eastAsia="Calibri" w:hAnsi="Verdana"/>
                <w:iCs/>
                <w:sz w:val="16"/>
                <w:szCs w:val="16"/>
              </w:rPr>
              <w:t>[mАНВ]</w:t>
            </w:r>
          </w:p>
        </w:tc>
        <w:tc>
          <w:tcPr>
            <w:tcW w:w="1560" w:type="dxa"/>
          </w:tcPr>
          <w:p w14:paraId="23DBCF84"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Кота терена</w:t>
            </w:r>
          </w:p>
          <w:p w14:paraId="42B4B553"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Лева обала</w:t>
            </w:r>
          </w:p>
          <w:p w14:paraId="299CF7BD"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Десна обала</w:t>
            </w:r>
          </w:p>
          <w:p w14:paraId="05D8C530"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[mАНВ]</w:t>
            </w:r>
          </w:p>
        </w:tc>
        <w:tc>
          <w:tcPr>
            <w:tcW w:w="992" w:type="dxa"/>
          </w:tcPr>
          <w:p w14:paraId="68116667"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Ширина дна канала</w:t>
            </w:r>
          </w:p>
          <w:p w14:paraId="7E925E72"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[m]</w:t>
            </w:r>
          </w:p>
        </w:tc>
        <w:tc>
          <w:tcPr>
            <w:tcW w:w="992" w:type="dxa"/>
          </w:tcPr>
          <w:p w14:paraId="503E443C" w14:textId="77777777" w:rsidR="004B3DEB" w:rsidRPr="007B6859" w:rsidRDefault="004B3DEB" w:rsidP="006A4CE0">
            <w:pPr>
              <w:pStyle w:val="Style1"/>
              <w:jc w:val="center"/>
              <w:rPr>
                <w:rStyle w:val="FontStyle11"/>
                <w:rFonts w:ascii="Verdana" w:eastAsia="Calibri" w:hAnsi="Verdana"/>
                <w:b w:val="0"/>
                <w:iCs/>
                <w:sz w:val="16"/>
                <w:szCs w:val="16"/>
              </w:rPr>
            </w:pPr>
            <w:r w:rsidRPr="007B6859">
              <w:rPr>
                <w:rStyle w:val="FontStyle11"/>
                <w:rFonts w:ascii="Verdana" w:eastAsia="Calibri" w:hAnsi="Verdana"/>
                <w:iCs/>
                <w:sz w:val="16"/>
                <w:szCs w:val="16"/>
              </w:rPr>
              <w:t>Кота велике воде</w:t>
            </w:r>
          </w:p>
          <w:p w14:paraId="7FCC7F58" w14:textId="77777777" w:rsidR="004B3DEB" w:rsidRPr="007B6859" w:rsidRDefault="004B3DEB" w:rsidP="006A4CE0">
            <w:pPr>
              <w:pStyle w:val="Style1"/>
              <w:rPr>
                <w:rStyle w:val="FontStyle11"/>
                <w:rFonts w:ascii="Verdana" w:eastAsia="Calibri" w:hAnsi="Verdana"/>
                <w:b w:val="0"/>
                <w:iCs/>
                <w:sz w:val="16"/>
                <w:szCs w:val="16"/>
              </w:rPr>
            </w:pPr>
            <w:r w:rsidRPr="007B6859">
              <w:rPr>
                <w:rStyle w:val="FontStyle11"/>
                <w:rFonts w:ascii="Verdana" w:eastAsia="Calibri" w:hAnsi="Verdana"/>
                <w:iCs/>
                <w:sz w:val="16"/>
                <w:szCs w:val="16"/>
              </w:rPr>
              <w:t>[mАНВ]</w:t>
            </w:r>
          </w:p>
        </w:tc>
      </w:tr>
      <w:tr w:rsidR="004B3DEB" w:rsidRPr="007B6859" w14:paraId="4E3DE410" w14:textId="77777777" w:rsidTr="006A4CE0">
        <w:tc>
          <w:tcPr>
            <w:tcW w:w="993" w:type="dxa"/>
          </w:tcPr>
          <w:p w14:paraId="6906B0EF" w14:textId="77777777" w:rsidR="004B3DEB" w:rsidRPr="007B6859" w:rsidRDefault="004B3DEB" w:rsidP="006A4CE0">
            <w:pPr>
              <w:pStyle w:val="Style1"/>
              <w:rPr>
                <w:rStyle w:val="FontStyle11"/>
                <w:rFonts w:ascii="Verdana" w:eastAsia="Calibri" w:hAnsi="Verdana"/>
                <w:iCs/>
                <w:sz w:val="16"/>
                <w:szCs w:val="16"/>
              </w:rPr>
            </w:pPr>
            <w:r w:rsidRPr="007B6859">
              <w:rPr>
                <w:rStyle w:val="FontStyle11"/>
                <w:rFonts w:ascii="Verdana" w:eastAsia="Calibri" w:hAnsi="Verdana"/>
                <w:iCs/>
                <w:sz w:val="16"/>
                <w:szCs w:val="16"/>
              </w:rPr>
              <w:t>Кудош</w:t>
            </w:r>
          </w:p>
        </w:tc>
        <w:tc>
          <w:tcPr>
            <w:tcW w:w="1275" w:type="dxa"/>
          </w:tcPr>
          <w:p w14:paraId="40BEAC46" w14:textId="77777777" w:rsidR="004B3DEB" w:rsidRPr="007B6859" w:rsidRDefault="004B3DEB" w:rsidP="006A4CE0">
            <w:pPr>
              <w:pStyle w:val="Style1"/>
              <w:jc w:val="right"/>
              <w:rPr>
                <w:rStyle w:val="FontStyle11"/>
                <w:rFonts w:ascii="Verdana" w:eastAsia="Calibri" w:hAnsi="Verdana"/>
                <w:iCs/>
                <w:sz w:val="16"/>
                <w:szCs w:val="16"/>
              </w:rPr>
            </w:pPr>
            <w:r w:rsidRPr="007B6859">
              <w:rPr>
                <w:rStyle w:val="FontStyle11"/>
                <w:rFonts w:ascii="Verdana" w:eastAsia="Calibri" w:hAnsi="Verdana"/>
                <w:iCs/>
                <w:sz w:val="16"/>
                <w:szCs w:val="16"/>
              </w:rPr>
              <w:t>23+615</w:t>
            </w:r>
          </w:p>
        </w:tc>
        <w:tc>
          <w:tcPr>
            <w:tcW w:w="1701" w:type="dxa"/>
          </w:tcPr>
          <w:p w14:paraId="6DE3BF09"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Сава 122+000</w:t>
            </w:r>
          </w:p>
        </w:tc>
        <w:tc>
          <w:tcPr>
            <w:tcW w:w="1701" w:type="dxa"/>
          </w:tcPr>
          <w:p w14:paraId="5524B2A8"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162.84</w:t>
            </w:r>
          </w:p>
        </w:tc>
        <w:tc>
          <w:tcPr>
            <w:tcW w:w="1560" w:type="dxa"/>
          </w:tcPr>
          <w:p w14:paraId="7BE6B091"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164,64</w:t>
            </w:r>
          </w:p>
          <w:p w14:paraId="5C10AD33"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165,01</w:t>
            </w:r>
          </w:p>
        </w:tc>
        <w:tc>
          <w:tcPr>
            <w:tcW w:w="992" w:type="dxa"/>
          </w:tcPr>
          <w:p w14:paraId="06D1678E"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1,0</w:t>
            </w:r>
          </w:p>
        </w:tc>
        <w:tc>
          <w:tcPr>
            <w:tcW w:w="992" w:type="dxa"/>
          </w:tcPr>
          <w:p w14:paraId="2A7E66E3" w14:textId="77777777" w:rsidR="004B3DEB" w:rsidRPr="007B6859" w:rsidRDefault="004B3DEB" w:rsidP="006A4CE0">
            <w:pPr>
              <w:pStyle w:val="Style1"/>
              <w:rPr>
                <w:rStyle w:val="FontStyle11"/>
                <w:rFonts w:ascii="Verdana" w:eastAsia="Calibri" w:hAnsi="Verdana"/>
                <w:iCs/>
                <w:sz w:val="16"/>
                <w:szCs w:val="16"/>
              </w:rPr>
            </w:pPr>
            <w:r w:rsidRPr="007B6859">
              <w:rPr>
                <w:rStyle w:val="FontStyle11"/>
                <w:rFonts w:ascii="Verdana" w:eastAsia="Calibri" w:hAnsi="Verdana"/>
                <w:iCs/>
                <w:sz w:val="16"/>
                <w:szCs w:val="16"/>
              </w:rPr>
              <w:t>163,84</w:t>
            </w:r>
          </w:p>
        </w:tc>
      </w:tr>
      <w:tr w:rsidR="004B3DEB" w:rsidRPr="007B6859" w14:paraId="0EDDB048" w14:textId="77777777" w:rsidTr="006A4CE0">
        <w:tc>
          <w:tcPr>
            <w:tcW w:w="993" w:type="dxa"/>
          </w:tcPr>
          <w:p w14:paraId="37630C3C" w14:textId="77777777" w:rsidR="004B3DEB" w:rsidRPr="007B6859" w:rsidRDefault="004B3DEB" w:rsidP="006A4CE0">
            <w:pPr>
              <w:pStyle w:val="Style1"/>
              <w:rPr>
                <w:rStyle w:val="FontStyle11"/>
                <w:rFonts w:ascii="Verdana" w:eastAsia="Calibri" w:hAnsi="Verdana"/>
                <w:iCs/>
                <w:sz w:val="16"/>
                <w:szCs w:val="16"/>
              </w:rPr>
            </w:pPr>
            <w:r w:rsidRPr="007B6859">
              <w:rPr>
                <w:rStyle w:val="FontStyle11"/>
                <w:rFonts w:ascii="Verdana" w:eastAsia="Calibri" w:hAnsi="Verdana"/>
                <w:iCs/>
                <w:sz w:val="16"/>
                <w:szCs w:val="16"/>
              </w:rPr>
              <w:t>Кудош</w:t>
            </w:r>
          </w:p>
        </w:tc>
        <w:tc>
          <w:tcPr>
            <w:tcW w:w="1275" w:type="dxa"/>
          </w:tcPr>
          <w:p w14:paraId="6DD92C24" w14:textId="77777777" w:rsidR="004B3DEB" w:rsidRPr="007B6859" w:rsidRDefault="004B3DEB" w:rsidP="006A4CE0">
            <w:pPr>
              <w:pStyle w:val="Style1"/>
              <w:jc w:val="right"/>
              <w:rPr>
                <w:rStyle w:val="FontStyle11"/>
                <w:rFonts w:ascii="Verdana" w:eastAsia="Calibri" w:hAnsi="Verdana"/>
                <w:iCs/>
                <w:sz w:val="16"/>
                <w:szCs w:val="16"/>
              </w:rPr>
            </w:pPr>
            <w:r w:rsidRPr="007B6859">
              <w:rPr>
                <w:rStyle w:val="FontStyle11"/>
                <w:rFonts w:ascii="Verdana" w:eastAsia="Calibri" w:hAnsi="Verdana"/>
                <w:iCs/>
                <w:sz w:val="16"/>
                <w:szCs w:val="16"/>
              </w:rPr>
              <w:t>28+238</w:t>
            </w:r>
          </w:p>
        </w:tc>
        <w:tc>
          <w:tcPr>
            <w:tcW w:w="1701" w:type="dxa"/>
          </w:tcPr>
          <w:p w14:paraId="3F7F52D2" w14:textId="77777777" w:rsidR="004B3DEB" w:rsidRPr="007B6859" w:rsidRDefault="004B3DEB" w:rsidP="006A4CE0">
            <w:pPr>
              <w:pStyle w:val="Style1"/>
              <w:jc w:val="center"/>
              <w:rPr>
                <w:rStyle w:val="FontStyle11"/>
                <w:rFonts w:ascii="Verdana" w:eastAsia="Calibri" w:hAnsi="Verdana"/>
                <w:iCs/>
                <w:sz w:val="16"/>
                <w:szCs w:val="16"/>
              </w:rPr>
            </w:pPr>
          </w:p>
        </w:tc>
        <w:tc>
          <w:tcPr>
            <w:tcW w:w="1701" w:type="dxa"/>
          </w:tcPr>
          <w:p w14:paraId="129911F1"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220,77</w:t>
            </w:r>
          </w:p>
        </w:tc>
        <w:tc>
          <w:tcPr>
            <w:tcW w:w="1560" w:type="dxa"/>
          </w:tcPr>
          <w:p w14:paraId="15520140"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221,99</w:t>
            </w:r>
          </w:p>
          <w:p w14:paraId="0606BEA8"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222,10</w:t>
            </w:r>
          </w:p>
        </w:tc>
        <w:tc>
          <w:tcPr>
            <w:tcW w:w="992" w:type="dxa"/>
          </w:tcPr>
          <w:p w14:paraId="4BCCF4AB" w14:textId="77777777" w:rsidR="004B3DEB" w:rsidRPr="007B6859" w:rsidRDefault="004B3DEB" w:rsidP="006A4CE0">
            <w:pPr>
              <w:pStyle w:val="Style1"/>
              <w:jc w:val="center"/>
              <w:rPr>
                <w:rStyle w:val="FontStyle11"/>
                <w:rFonts w:ascii="Verdana" w:eastAsia="Calibri" w:hAnsi="Verdana"/>
                <w:iCs/>
                <w:sz w:val="16"/>
                <w:szCs w:val="16"/>
              </w:rPr>
            </w:pPr>
            <w:r w:rsidRPr="007B6859">
              <w:rPr>
                <w:rStyle w:val="FontStyle11"/>
                <w:rFonts w:ascii="Verdana" w:eastAsia="Calibri" w:hAnsi="Verdana"/>
                <w:iCs/>
                <w:sz w:val="16"/>
                <w:szCs w:val="16"/>
              </w:rPr>
              <w:t>1,0</w:t>
            </w:r>
          </w:p>
        </w:tc>
        <w:tc>
          <w:tcPr>
            <w:tcW w:w="992" w:type="dxa"/>
          </w:tcPr>
          <w:p w14:paraId="10D32276" w14:textId="77777777" w:rsidR="004B3DEB" w:rsidRPr="007B6859" w:rsidRDefault="004B3DEB" w:rsidP="006A4CE0">
            <w:pPr>
              <w:pStyle w:val="Style1"/>
              <w:rPr>
                <w:rStyle w:val="FontStyle11"/>
                <w:rFonts w:ascii="Verdana" w:eastAsia="Calibri" w:hAnsi="Verdana"/>
                <w:iCs/>
                <w:sz w:val="16"/>
                <w:szCs w:val="16"/>
              </w:rPr>
            </w:pPr>
            <w:r w:rsidRPr="007B6859">
              <w:rPr>
                <w:rStyle w:val="FontStyle11"/>
                <w:rFonts w:ascii="Verdana" w:eastAsia="Calibri" w:hAnsi="Verdana"/>
                <w:iCs/>
                <w:sz w:val="16"/>
                <w:szCs w:val="16"/>
              </w:rPr>
              <w:t>221,37</w:t>
            </w:r>
          </w:p>
        </w:tc>
      </w:tr>
    </w:tbl>
    <w:p w14:paraId="69C08276" w14:textId="77777777" w:rsidR="004B3DEB" w:rsidRPr="00F751BB" w:rsidRDefault="004B3DEB" w:rsidP="004B3DEB"/>
    <w:p w14:paraId="1959CD93" w14:textId="77777777" w:rsidR="004B3DEB" w:rsidRPr="00F751BB" w:rsidRDefault="004B3DEB" w:rsidP="004B3DEB">
      <w:r w:rsidRPr="00F751BB">
        <w:t>Поток Кудош смештен је највећим делом у атару Врдника. Површина слива Кудоша износи 50,18 km</w:t>
      </w:r>
      <w:r w:rsidRPr="00C94328">
        <w:rPr>
          <w:vertAlign w:val="superscript"/>
        </w:rPr>
        <w:t>2</w:t>
      </w:r>
      <w:r w:rsidRPr="00F751BB">
        <w:t>, а дужина главног тока је 19 km, док је укупна дужина свих токова у сливу 27,8 km. Поток Кудош настаје од потока Добочаш са Дугим потоком (десне саставнице) и Рекећаш потока са потоцима Добра вода и Кућурине (леве саставнице). У изворишној челенци се јављају још и потоци Мартиново, Угоре и Липовац.</w:t>
      </w:r>
    </w:p>
    <w:p w14:paraId="2C4537A1" w14:textId="77777777" w:rsidR="00166A7F" w:rsidRDefault="00166A7F" w:rsidP="00166A7F">
      <w:pPr>
        <w:rPr>
          <w:u w:val="single"/>
          <w:lang w:val="sr-Cyrl-RS"/>
        </w:rPr>
      </w:pPr>
    </w:p>
    <w:p w14:paraId="3DEE32A0" w14:textId="77777777" w:rsidR="00166A7F" w:rsidRDefault="00166A7F" w:rsidP="00166A7F">
      <w:pPr>
        <w:rPr>
          <w:u w:val="single"/>
          <w:lang w:val="sr-Cyrl-RS"/>
        </w:rPr>
      </w:pPr>
      <w:r w:rsidRPr="007A7323">
        <w:rPr>
          <w:u w:val="single"/>
        </w:rPr>
        <w:t>Електроенергетска инфраструктура</w:t>
      </w:r>
    </w:p>
    <w:p w14:paraId="13AAD3FF" w14:textId="77777777" w:rsidR="00C20452" w:rsidRDefault="00C20452" w:rsidP="00C20452">
      <w:pPr>
        <w:pStyle w:val="Potpis"/>
        <w:ind w:firstLine="0"/>
        <w:rPr>
          <w:rFonts w:ascii="Verdana" w:hAnsi="Verdana"/>
          <w:sz w:val="20"/>
          <w:szCs w:val="20"/>
        </w:rPr>
      </w:pPr>
      <w:r w:rsidRPr="00243F87">
        <w:rPr>
          <w:rFonts w:ascii="Verdana" w:hAnsi="Verdana"/>
          <w:sz w:val="20"/>
          <w:szCs w:val="20"/>
        </w:rPr>
        <w:t>Снабдевање електричном енергијом постојећих</w:t>
      </w:r>
      <w:r>
        <w:rPr>
          <w:rFonts w:ascii="Verdana" w:hAnsi="Verdana"/>
          <w:sz w:val="20"/>
          <w:szCs w:val="20"/>
        </w:rPr>
        <w:t xml:space="preserve"> корисника у </w:t>
      </w:r>
      <w:r>
        <w:rPr>
          <w:rFonts w:ascii="Verdana" w:hAnsi="Verdana"/>
          <w:sz w:val="20"/>
          <w:szCs w:val="20"/>
          <w:lang w:val="sr-Cyrl-RS"/>
        </w:rPr>
        <w:t xml:space="preserve">предложеном </w:t>
      </w:r>
      <w:r w:rsidRPr="00243F87">
        <w:rPr>
          <w:rFonts w:ascii="Verdana" w:hAnsi="Verdana"/>
          <w:sz w:val="20"/>
          <w:szCs w:val="20"/>
        </w:rPr>
        <w:t>обухват</w:t>
      </w:r>
      <w:r>
        <w:rPr>
          <w:rFonts w:ascii="Verdana" w:hAnsi="Verdana"/>
          <w:sz w:val="20"/>
          <w:szCs w:val="20"/>
        </w:rPr>
        <w:t>у</w:t>
      </w:r>
      <w:r w:rsidRPr="00243F87">
        <w:rPr>
          <w:rFonts w:ascii="Verdana" w:hAnsi="Verdana"/>
          <w:sz w:val="20"/>
          <w:szCs w:val="20"/>
        </w:rPr>
        <w:t xml:space="preserve"> </w:t>
      </w:r>
      <w:r>
        <w:rPr>
          <w:rFonts w:ascii="Verdana" w:hAnsi="Verdana"/>
          <w:sz w:val="20"/>
          <w:szCs w:val="20"/>
        </w:rPr>
        <w:t xml:space="preserve">Плана омогућено је преко изграђених </w:t>
      </w:r>
      <w:r w:rsidRPr="00243F87">
        <w:rPr>
          <w:rFonts w:ascii="Verdana" w:hAnsi="Verdana"/>
          <w:sz w:val="20"/>
          <w:szCs w:val="20"/>
        </w:rPr>
        <w:t>електроенергетских објеката</w:t>
      </w:r>
      <w:r>
        <w:rPr>
          <w:rFonts w:ascii="Verdana" w:hAnsi="Verdana"/>
          <w:sz w:val="20"/>
          <w:szCs w:val="20"/>
        </w:rPr>
        <w:t xml:space="preserve"> и мреже</w:t>
      </w:r>
      <w:r w:rsidRPr="00243F87">
        <w:rPr>
          <w:rFonts w:ascii="Verdana" w:hAnsi="Verdana"/>
          <w:sz w:val="20"/>
          <w:szCs w:val="20"/>
        </w:rPr>
        <w:t xml:space="preserve"> дистрибутивног </w:t>
      </w:r>
      <w:r>
        <w:rPr>
          <w:rFonts w:ascii="Verdana" w:hAnsi="Verdana"/>
          <w:sz w:val="20"/>
          <w:szCs w:val="20"/>
        </w:rPr>
        <w:t xml:space="preserve">система електричне енергије, </w:t>
      </w:r>
      <w:r>
        <w:rPr>
          <w:rFonts w:ascii="Verdana" w:hAnsi="Verdana"/>
          <w:sz w:val="20"/>
          <w:lang w:val="ru-RU"/>
        </w:rPr>
        <w:t>1</w:t>
      </w:r>
      <w:r w:rsidRPr="00CF762A">
        <w:rPr>
          <w:rFonts w:ascii="Verdana" w:hAnsi="Verdana"/>
          <w:sz w:val="20"/>
          <w:lang w:val="ru-RU"/>
        </w:rPr>
        <w:t>0</w:t>
      </w:r>
      <w:r>
        <w:rPr>
          <w:rFonts w:ascii="Verdana" w:hAnsi="Verdana"/>
          <w:sz w:val="20"/>
          <w:lang w:val="ru-RU"/>
        </w:rPr>
        <w:t xml:space="preserve"> </w:t>
      </w:r>
      <w:r w:rsidRPr="00CF762A">
        <w:rPr>
          <w:rFonts w:ascii="Verdana" w:hAnsi="Verdana"/>
          <w:sz w:val="20"/>
        </w:rPr>
        <w:t>kV</w:t>
      </w:r>
      <w:r>
        <w:rPr>
          <w:rFonts w:ascii="Verdana" w:hAnsi="Verdana"/>
          <w:sz w:val="20"/>
        </w:rPr>
        <w:t xml:space="preserve">, </w:t>
      </w:r>
      <w:r>
        <w:rPr>
          <w:rFonts w:ascii="Verdana" w:hAnsi="Verdana"/>
          <w:sz w:val="20"/>
          <w:lang w:val="sr-Cyrl-RS"/>
        </w:rPr>
        <w:t xml:space="preserve">20 </w:t>
      </w:r>
      <w:r w:rsidRPr="00CF762A">
        <w:rPr>
          <w:rFonts w:ascii="Verdana" w:hAnsi="Verdana"/>
          <w:sz w:val="20"/>
        </w:rPr>
        <w:t>kV</w:t>
      </w:r>
      <w:r w:rsidRPr="00CF762A">
        <w:rPr>
          <w:rFonts w:ascii="Verdana" w:hAnsi="Verdana"/>
          <w:sz w:val="20"/>
          <w:lang w:val="ru-RU"/>
        </w:rPr>
        <w:t>, као и нисконапонск</w:t>
      </w:r>
      <w:r>
        <w:rPr>
          <w:rFonts w:ascii="Verdana" w:hAnsi="Verdana"/>
          <w:sz w:val="20"/>
          <w:lang w:val="ru-RU"/>
        </w:rPr>
        <w:t>е</w:t>
      </w:r>
      <w:r w:rsidRPr="00CF762A">
        <w:rPr>
          <w:rFonts w:ascii="Verdana" w:hAnsi="Verdana"/>
          <w:sz w:val="20"/>
          <w:lang w:val="ru-RU"/>
        </w:rPr>
        <w:t xml:space="preserve"> 0,4 </w:t>
      </w:r>
      <w:r w:rsidRPr="00CF762A">
        <w:rPr>
          <w:rFonts w:ascii="Verdana" w:hAnsi="Verdana"/>
          <w:sz w:val="20"/>
        </w:rPr>
        <w:t>kV</w:t>
      </w:r>
      <w:r w:rsidRPr="00CF762A">
        <w:rPr>
          <w:rFonts w:ascii="Verdana" w:hAnsi="Verdana"/>
          <w:sz w:val="20"/>
          <w:lang w:val="ru-RU"/>
        </w:rPr>
        <w:t xml:space="preserve"> мреж</w:t>
      </w:r>
      <w:r>
        <w:rPr>
          <w:rFonts w:ascii="Verdana" w:hAnsi="Verdana"/>
          <w:sz w:val="20"/>
          <w:lang w:val="ru-RU"/>
        </w:rPr>
        <w:t>е</w:t>
      </w:r>
      <w:r w:rsidRPr="00CF762A">
        <w:rPr>
          <w:rFonts w:ascii="Verdana" w:hAnsi="Verdana"/>
          <w:sz w:val="20"/>
          <w:lang w:val="ru-RU"/>
        </w:rPr>
        <w:t xml:space="preserve"> и припадајућ</w:t>
      </w:r>
      <w:r>
        <w:rPr>
          <w:rFonts w:ascii="Verdana" w:hAnsi="Verdana"/>
          <w:sz w:val="20"/>
          <w:lang w:val="ru-RU"/>
        </w:rPr>
        <w:t xml:space="preserve">их </w:t>
      </w:r>
      <w:r w:rsidRPr="00CF762A">
        <w:rPr>
          <w:rFonts w:ascii="Verdana" w:hAnsi="Verdana"/>
          <w:sz w:val="20"/>
          <w:lang w:val="ru-RU"/>
        </w:rPr>
        <w:t>трафостаниц</w:t>
      </w:r>
      <w:r>
        <w:rPr>
          <w:rFonts w:ascii="Verdana" w:hAnsi="Verdana"/>
          <w:sz w:val="20"/>
          <w:lang w:val="ru-RU"/>
        </w:rPr>
        <w:t>а 20(1</w:t>
      </w:r>
      <w:r w:rsidRPr="00CF762A">
        <w:rPr>
          <w:rFonts w:ascii="Verdana" w:hAnsi="Verdana"/>
          <w:sz w:val="20"/>
          <w:lang w:val="ru-RU"/>
        </w:rPr>
        <w:t>0</w:t>
      </w:r>
      <w:r>
        <w:rPr>
          <w:rFonts w:ascii="Verdana" w:hAnsi="Verdana"/>
          <w:sz w:val="20"/>
          <w:lang w:val="ru-RU"/>
        </w:rPr>
        <w:t>)</w:t>
      </w:r>
      <w:r w:rsidRPr="00CF762A">
        <w:rPr>
          <w:rFonts w:ascii="Verdana" w:hAnsi="Verdana"/>
          <w:sz w:val="20"/>
          <w:lang w:val="ru-RU"/>
        </w:rPr>
        <w:t xml:space="preserve">/04 </w:t>
      </w:r>
      <w:r w:rsidRPr="00CF762A">
        <w:rPr>
          <w:rFonts w:ascii="Verdana" w:hAnsi="Verdana"/>
          <w:sz w:val="20"/>
        </w:rPr>
        <w:t>kV</w:t>
      </w:r>
      <w:r>
        <w:rPr>
          <w:rFonts w:ascii="Verdana" w:hAnsi="Verdana"/>
          <w:sz w:val="20"/>
        </w:rPr>
        <w:t>.</w:t>
      </w:r>
      <w:r w:rsidRPr="00243F87">
        <w:rPr>
          <w:rFonts w:ascii="Verdana" w:hAnsi="Verdana"/>
          <w:sz w:val="20"/>
          <w:szCs w:val="20"/>
        </w:rPr>
        <w:t xml:space="preserve"> </w:t>
      </w:r>
    </w:p>
    <w:p w14:paraId="1B93A0B3" w14:textId="77777777" w:rsidR="00C20452" w:rsidRPr="0041490E" w:rsidRDefault="00C20452" w:rsidP="00C20452">
      <w:pPr>
        <w:pStyle w:val="Potpis"/>
        <w:ind w:firstLine="0"/>
        <w:rPr>
          <w:rFonts w:ascii="Verdana" w:hAnsi="Verdana"/>
          <w:sz w:val="20"/>
          <w:szCs w:val="20"/>
        </w:rPr>
      </w:pPr>
    </w:p>
    <w:p w14:paraId="0988BC50" w14:textId="36BC45CA" w:rsidR="00C20452" w:rsidRDefault="00C20452" w:rsidP="00C20452">
      <w:pPr>
        <w:pStyle w:val="BodyText"/>
        <w:rPr>
          <w:rFonts w:ascii="Verdana" w:hAnsi="Verdana"/>
          <w:lang w:val="ru-RU"/>
        </w:rPr>
      </w:pPr>
      <w:r w:rsidRPr="00CF762A">
        <w:rPr>
          <w:rFonts w:ascii="Verdana" w:hAnsi="Verdana"/>
          <w:lang w:val="ru-RU"/>
        </w:rPr>
        <w:t>Постојећа</w:t>
      </w:r>
      <w:r>
        <w:rPr>
          <w:rFonts w:ascii="Verdana" w:hAnsi="Verdana"/>
          <w:lang w:val="ru-RU"/>
        </w:rPr>
        <w:t xml:space="preserve"> </w:t>
      </w:r>
      <w:r w:rsidRPr="00CF762A">
        <w:rPr>
          <w:rFonts w:ascii="Verdana" w:hAnsi="Verdana"/>
          <w:lang w:val="ru-RU"/>
        </w:rPr>
        <w:t xml:space="preserve">електроенергетска мрежа </w:t>
      </w:r>
      <w:r>
        <w:rPr>
          <w:rFonts w:ascii="Verdana" w:hAnsi="Verdana"/>
          <w:lang w:val="ru-RU"/>
        </w:rPr>
        <w:t xml:space="preserve">је изграђена надземно и подземно у </w:t>
      </w:r>
      <w:r w:rsidR="00E6506C">
        <w:rPr>
          <w:rFonts w:ascii="Verdana" w:hAnsi="Verdana"/>
          <w:lang w:val="ru-RU"/>
        </w:rPr>
        <w:t>у</w:t>
      </w:r>
      <w:r>
        <w:rPr>
          <w:rFonts w:ascii="Verdana" w:hAnsi="Verdana"/>
          <w:lang w:val="ru-RU"/>
        </w:rPr>
        <w:t>личним коридорима.</w:t>
      </w:r>
      <w:r w:rsidRPr="00CF762A">
        <w:rPr>
          <w:rFonts w:ascii="Verdana" w:hAnsi="Verdana"/>
          <w:lang w:val="ru-RU"/>
        </w:rPr>
        <w:t xml:space="preserve"> </w:t>
      </w:r>
    </w:p>
    <w:p w14:paraId="5DACEEE6" w14:textId="77777777" w:rsidR="00C20452" w:rsidRPr="00186C74" w:rsidRDefault="00C20452" w:rsidP="00C20452">
      <w:pPr>
        <w:pStyle w:val="BodyText"/>
        <w:rPr>
          <w:rFonts w:ascii="Verdana" w:hAnsi="Verdana"/>
          <w:lang w:val="ru-RU"/>
        </w:rPr>
      </w:pPr>
    </w:p>
    <w:p w14:paraId="4E55E357" w14:textId="77777777" w:rsidR="00C20452" w:rsidRPr="00186C74" w:rsidRDefault="00C20452" w:rsidP="00C20452">
      <w:pPr>
        <w:pStyle w:val="BodyText"/>
        <w:rPr>
          <w:rFonts w:ascii="Verdana" w:hAnsi="Verdana"/>
          <w:lang w:val="ru-RU"/>
        </w:rPr>
      </w:pPr>
      <w:r w:rsidRPr="00186C74">
        <w:rPr>
          <w:rFonts w:ascii="Verdana" w:hAnsi="Verdana"/>
          <w:lang w:val="ru-RU"/>
        </w:rPr>
        <w:t xml:space="preserve">Постојећа електроенергетска мрежа у насељу задовољава тренутне потребе и пружа могућност проширења у складу са потребама, док је капацитет енергетског трансформатора  ограничен и захтева проширење капацитета. </w:t>
      </w:r>
    </w:p>
    <w:p w14:paraId="7673F6D3" w14:textId="77777777" w:rsidR="00166A7F" w:rsidRDefault="00166A7F" w:rsidP="00166A7F">
      <w:pPr>
        <w:rPr>
          <w:u w:val="single"/>
          <w:lang w:val="sr-Cyrl-RS"/>
        </w:rPr>
      </w:pPr>
    </w:p>
    <w:p w14:paraId="5CBCADA5" w14:textId="2FEA6746" w:rsidR="000E44D9" w:rsidRPr="00620165" w:rsidRDefault="00166A7F" w:rsidP="000E44D9">
      <w:pPr>
        <w:pStyle w:val="ListParagraph"/>
        <w:ind w:left="0"/>
        <w:rPr>
          <w:b/>
          <w:color w:val="FF0000"/>
          <w:sz w:val="22"/>
          <w:szCs w:val="22"/>
          <w:lang w:val="sr-Cyrl-RS"/>
        </w:rPr>
      </w:pPr>
      <w:r w:rsidRPr="007A7323">
        <w:rPr>
          <w:u w:val="single"/>
        </w:rPr>
        <w:t>Термоенергетска инфраструктура</w:t>
      </w:r>
      <w:r w:rsidR="000E44D9" w:rsidRPr="000E44D9">
        <w:rPr>
          <w:lang w:val="sr-Cyrl-RS"/>
        </w:rPr>
        <w:t xml:space="preserve"> </w:t>
      </w:r>
    </w:p>
    <w:p w14:paraId="4D5E6C1B" w14:textId="77777777" w:rsidR="000E44D9" w:rsidRDefault="000E44D9" w:rsidP="000E44D9">
      <w:pPr>
        <w:rPr>
          <w:rStyle w:val="Heading2Char"/>
          <w:color w:val="FF0000"/>
          <w:sz w:val="22"/>
          <w:szCs w:val="22"/>
          <w:lang w:val="sr-Cyrl-RS"/>
        </w:rPr>
      </w:pPr>
    </w:p>
    <w:p w14:paraId="05840EF8" w14:textId="0374B7F4" w:rsidR="00D96CE9" w:rsidRPr="00190FC0" w:rsidRDefault="00D96CE9" w:rsidP="00D96CE9">
      <w:pPr>
        <w:rPr>
          <w:rFonts w:eastAsiaTheme="minorHAnsi"/>
          <w:lang w:val="sr-Cyrl-RS"/>
        </w:rPr>
      </w:pPr>
      <w:r w:rsidRPr="00190FC0">
        <w:rPr>
          <w:lang w:val="sr-Cyrl-RS"/>
        </w:rPr>
        <w:t xml:space="preserve">У насељу Врдник постоји изграђена гасоводна инфраструктура којом управља ЈП </w:t>
      </w:r>
      <w:r w:rsidR="00C33435">
        <w:rPr>
          <w:lang w:val="sr-Cyrl-RS"/>
        </w:rPr>
        <w:t>„</w:t>
      </w:r>
      <w:r w:rsidRPr="00190FC0">
        <w:rPr>
          <w:lang w:val="sr-Cyrl-RS"/>
        </w:rPr>
        <w:t>Србијагас</w:t>
      </w:r>
      <w:r w:rsidR="00C33435">
        <w:rPr>
          <w:lang w:val="sr-Cyrl-RS"/>
        </w:rPr>
        <w:t>“</w:t>
      </w:r>
      <w:r w:rsidRPr="00190FC0">
        <w:rPr>
          <w:lang w:val="sr-Cyrl-RS"/>
        </w:rPr>
        <w:t xml:space="preserve">. </w:t>
      </w:r>
      <w:r w:rsidRPr="00190FC0">
        <w:rPr>
          <w:rFonts w:eastAsiaTheme="minorHAnsi"/>
          <w:lang w:val="sr-Cyrl-RS"/>
        </w:rPr>
        <w:t xml:space="preserve">За грејање објеката у обухвату Плана као енергенти користе се природни гас, чврста и течна горива и електрична енергија. </w:t>
      </w:r>
    </w:p>
    <w:p w14:paraId="363EF5F8" w14:textId="77777777" w:rsidR="00D96CE9" w:rsidRPr="00190FC0" w:rsidRDefault="00D96CE9" w:rsidP="00D96CE9">
      <w:pPr>
        <w:rPr>
          <w:rFonts w:eastAsiaTheme="minorHAnsi"/>
          <w:sz w:val="16"/>
          <w:szCs w:val="16"/>
          <w:lang w:val="sr-Cyrl-RS"/>
        </w:rPr>
      </w:pPr>
    </w:p>
    <w:p w14:paraId="286EF593" w14:textId="77777777" w:rsidR="00D96CE9" w:rsidRDefault="00D96CE9" w:rsidP="00D96CE9">
      <w:pPr>
        <w:rPr>
          <w:rFonts w:eastAsiaTheme="minorHAnsi"/>
          <w:lang w:val="sr-Cyrl-RS"/>
        </w:rPr>
      </w:pPr>
      <w:r w:rsidRPr="00190FC0">
        <w:rPr>
          <w:rFonts w:eastAsiaTheme="minorHAnsi"/>
          <w:lang w:val="sr-Cyrl-RS"/>
        </w:rPr>
        <w:t>У обухвату Плана постоји изграђена дистрибутивна гасоводна мрежа од полиетиленских цеви, пречника d40, d63 и d90, максималног притиска 4bar, положена у регулацији улица, на коју су потрошачи природног гаса прикључени.</w:t>
      </w:r>
    </w:p>
    <w:p w14:paraId="04BF23A8" w14:textId="182E375F" w:rsidR="00832920" w:rsidRDefault="00832920" w:rsidP="00D96CE9">
      <w:pPr>
        <w:rPr>
          <w:b/>
          <w:color w:val="FF0000"/>
          <w:sz w:val="22"/>
          <w:szCs w:val="22"/>
          <w:lang w:val="sr-Cyrl-RS"/>
        </w:rPr>
      </w:pPr>
    </w:p>
    <w:p w14:paraId="2FBA4678" w14:textId="77777777" w:rsidR="00832920" w:rsidRDefault="00832920" w:rsidP="00D96CE9">
      <w:pPr>
        <w:rPr>
          <w:b/>
          <w:color w:val="FF0000"/>
          <w:sz w:val="22"/>
          <w:szCs w:val="22"/>
          <w:lang w:val="sr-Cyrl-RS"/>
        </w:rPr>
      </w:pPr>
    </w:p>
    <w:p w14:paraId="5D7392E9" w14:textId="77777777" w:rsidR="00832920" w:rsidRPr="00A96C57" w:rsidRDefault="00832920" w:rsidP="00D96CE9">
      <w:pPr>
        <w:rPr>
          <w:b/>
          <w:color w:val="FF0000"/>
          <w:sz w:val="22"/>
          <w:szCs w:val="22"/>
          <w:lang w:val="sr-Cyrl-RS"/>
        </w:rPr>
      </w:pPr>
    </w:p>
    <w:p w14:paraId="38B9B40F" w14:textId="77777777" w:rsidR="00166A7F" w:rsidRPr="008D0F49" w:rsidRDefault="00166A7F" w:rsidP="00166A7F">
      <w:pPr>
        <w:rPr>
          <w:u w:val="single"/>
          <w:lang w:val="sr-Cyrl-RS"/>
        </w:rPr>
      </w:pPr>
      <w:r w:rsidRPr="008D0F49">
        <w:rPr>
          <w:u w:val="single"/>
        </w:rPr>
        <w:lastRenderedPageBreak/>
        <w:t>Електронска комуникациона инфраструктура</w:t>
      </w:r>
    </w:p>
    <w:p w14:paraId="4AAFACC0" w14:textId="77777777" w:rsidR="00122298" w:rsidRDefault="00122298" w:rsidP="00122298">
      <w:pPr>
        <w:overflowPunct w:val="0"/>
        <w:autoSpaceDE w:val="0"/>
        <w:autoSpaceDN w:val="0"/>
        <w:adjustRightInd w:val="0"/>
        <w:ind w:right="-1"/>
        <w:textAlignment w:val="baseline"/>
        <w:rPr>
          <w:lang w:val="sr-Cyrl-RS"/>
        </w:rPr>
      </w:pPr>
    </w:p>
    <w:p w14:paraId="59F357F7" w14:textId="508311EC" w:rsidR="00122298" w:rsidRDefault="00122298" w:rsidP="00122298">
      <w:pPr>
        <w:overflowPunct w:val="0"/>
        <w:autoSpaceDE w:val="0"/>
        <w:autoSpaceDN w:val="0"/>
        <w:adjustRightInd w:val="0"/>
        <w:ind w:right="-1"/>
        <w:textAlignment w:val="baseline"/>
      </w:pPr>
      <w:r w:rsidRPr="002E199C">
        <w:t xml:space="preserve">У </w:t>
      </w:r>
      <w:r>
        <w:rPr>
          <w:lang w:val="sr-Cyrl-RS"/>
        </w:rPr>
        <w:t xml:space="preserve">предложеном </w:t>
      </w:r>
      <w:r w:rsidRPr="002E199C">
        <w:t>обухвату Плана, у уличним коридорима је изграђена електронска комуникациона мрежа. За потребе корисника, потребно је изградити савремену широкопојасну мрежу за пружање му</w:t>
      </w:r>
      <w:r>
        <w:t>л</w:t>
      </w:r>
      <w:r w:rsidRPr="002E199C">
        <w:t>тимедијалних сервиса.</w:t>
      </w:r>
    </w:p>
    <w:p w14:paraId="67827A5E" w14:textId="77777777" w:rsidR="00122298" w:rsidRDefault="00122298" w:rsidP="00122298">
      <w:pPr>
        <w:overflowPunct w:val="0"/>
        <w:autoSpaceDE w:val="0"/>
        <w:autoSpaceDN w:val="0"/>
        <w:adjustRightInd w:val="0"/>
        <w:ind w:right="-1"/>
        <w:textAlignment w:val="baseline"/>
      </w:pPr>
    </w:p>
    <w:p w14:paraId="139D479C" w14:textId="77777777" w:rsidR="00122298" w:rsidRPr="00114B40" w:rsidRDefault="00122298" w:rsidP="00122298">
      <w:pPr>
        <w:rPr>
          <w:lang w:val="ru-RU"/>
        </w:rPr>
      </w:pPr>
      <w:r w:rsidRPr="00114B40">
        <w:rPr>
          <w:lang w:val="ru-RU"/>
        </w:rPr>
        <w:t xml:space="preserve">Електронски комуникациони саобраћај одвија се преко комутационог чвора у </w:t>
      </w:r>
      <w:r>
        <w:rPr>
          <w:lang w:val="ru-RU"/>
        </w:rPr>
        <w:t>Врднику</w:t>
      </w:r>
      <w:r w:rsidRPr="00114B40">
        <w:rPr>
          <w:lang w:val="ru-RU"/>
        </w:rPr>
        <w:t>, а главни комутациони чвор је у Сремској Митровици.</w:t>
      </w:r>
    </w:p>
    <w:p w14:paraId="3E2B75CA" w14:textId="77777777" w:rsidR="00166A7F" w:rsidRDefault="00166A7F" w:rsidP="00166A7F">
      <w:pPr>
        <w:rPr>
          <w:u w:val="single"/>
          <w:lang w:val="sr-Cyrl-RS"/>
        </w:rPr>
      </w:pPr>
    </w:p>
    <w:p w14:paraId="1EC41527" w14:textId="0FDA5150" w:rsidR="00A7788E" w:rsidRDefault="00166A7F" w:rsidP="00A7788E">
      <w:pPr>
        <w:pStyle w:val="ListParagraph"/>
        <w:ind w:left="0"/>
        <w:rPr>
          <w:b/>
          <w:color w:val="FF0000"/>
          <w:sz w:val="22"/>
          <w:szCs w:val="22"/>
          <w:lang w:val="sr-Cyrl-RS"/>
        </w:rPr>
      </w:pPr>
      <w:r w:rsidRPr="007A7323">
        <w:rPr>
          <w:u w:val="single"/>
        </w:rPr>
        <w:t>Заштићена и евидентирана природна добра</w:t>
      </w:r>
      <w:r w:rsidRPr="00A7788E">
        <w:rPr>
          <w:lang w:val="sr-Cyrl-RS"/>
        </w:rPr>
        <w:t xml:space="preserve"> </w:t>
      </w:r>
    </w:p>
    <w:p w14:paraId="473D6636" w14:textId="77777777" w:rsidR="00EC0855" w:rsidRDefault="00EC0855" w:rsidP="00A7788E">
      <w:pPr>
        <w:pStyle w:val="ListParagraph"/>
        <w:ind w:left="0"/>
        <w:rPr>
          <w:b/>
          <w:color w:val="FF0000"/>
          <w:sz w:val="22"/>
          <w:szCs w:val="22"/>
          <w:lang w:val="sr-Cyrl-RS"/>
        </w:rPr>
      </w:pPr>
    </w:p>
    <w:p w14:paraId="1E45A851" w14:textId="2A64D808" w:rsidR="00EC0855" w:rsidRPr="009978A3" w:rsidRDefault="00EC0855" w:rsidP="00EC0855">
      <w:pPr>
        <w:rPr>
          <w:lang w:val="sr-Cyrl-RS"/>
        </w:rPr>
      </w:pPr>
      <w:r w:rsidRPr="009978A3">
        <w:rPr>
          <w:lang w:val="sr-Cyrl-RS"/>
        </w:rPr>
        <w:t xml:space="preserve">Обухват Плана налази се у заштитној зони Националног парка </w:t>
      </w:r>
      <w:r w:rsidR="00C33435">
        <w:rPr>
          <w:lang w:val="sr-Cyrl-RS"/>
        </w:rPr>
        <w:t>„</w:t>
      </w:r>
      <w:r w:rsidRPr="009978A3">
        <w:rPr>
          <w:lang w:val="sr-Cyrl-RS"/>
        </w:rPr>
        <w:t>Фрушка гора</w:t>
      </w:r>
      <w:r w:rsidR="00C33435">
        <w:rPr>
          <w:lang w:val="sr-Cyrl-RS"/>
        </w:rPr>
        <w:t>“</w:t>
      </w:r>
      <w:r w:rsidRPr="009978A3">
        <w:rPr>
          <w:lang w:val="sr-Cyrl-RS"/>
        </w:rPr>
        <w:t xml:space="preserve"> и у просторном обухвату еколошки значајног подручја </w:t>
      </w:r>
      <w:r w:rsidR="00C33435">
        <w:rPr>
          <w:lang w:val="sr-Cyrl-RS"/>
        </w:rPr>
        <w:t>„</w:t>
      </w:r>
      <w:r w:rsidRPr="009978A3">
        <w:rPr>
          <w:lang w:val="sr-Cyrl-RS"/>
        </w:rPr>
        <w:t>Фрушка гора и Ковиљски рит</w:t>
      </w:r>
      <w:r w:rsidR="00C33435">
        <w:rPr>
          <w:lang w:val="sr-Cyrl-RS"/>
        </w:rPr>
        <w:t>“</w:t>
      </w:r>
      <w:r w:rsidRPr="009978A3">
        <w:rPr>
          <w:lang w:val="sr-Cyrl-RS"/>
        </w:rPr>
        <w:t xml:space="preserve"> еколошке мреже Републике Србије.</w:t>
      </w:r>
    </w:p>
    <w:p w14:paraId="7156EAAA" w14:textId="77777777" w:rsidR="00EC0855" w:rsidRPr="009978A3" w:rsidRDefault="00EC0855" w:rsidP="00EC0855">
      <w:pPr>
        <w:rPr>
          <w:lang w:val="sr-Cyrl-RS"/>
        </w:rPr>
      </w:pPr>
    </w:p>
    <w:p w14:paraId="2E756149" w14:textId="77777777" w:rsidR="00EC0855" w:rsidRPr="009978A3" w:rsidRDefault="00EC0855" w:rsidP="00EC0855">
      <w:pPr>
        <w:rPr>
          <w:lang w:val="sr-Cyrl-RS"/>
        </w:rPr>
      </w:pPr>
      <w:r w:rsidRPr="009978A3">
        <w:rPr>
          <w:lang w:val="sr-Cyrl-RS"/>
        </w:rPr>
        <w:t>На простору обухвата Плана нема заштићених природних добара, али предметни простор представља део међународно значајног подручја за очување биолошке разноврсности  (подручје од међународног значаја за биљке (IPA) и одабрано подручје од међународног значаја за дневне лептире (PBA)).</w:t>
      </w:r>
    </w:p>
    <w:p w14:paraId="2452AA0A" w14:textId="77777777" w:rsidR="00166A7F" w:rsidRPr="00EC0855" w:rsidRDefault="00166A7F" w:rsidP="00EC0855">
      <w:pPr>
        <w:pStyle w:val="ListParagraph"/>
        <w:ind w:left="0"/>
        <w:rPr>
          <w:rStyle w:val="FontStyle11"/>
          <w:rFonts w:ascii="Verdana" w:hAnsi="Verdana" w:cs="Times New Roman"/>
          <w:b/>
          <w:i w:val="0"/>
          <w:iCs w:val="0"/>
          <w:color w:val="FF0000"/>
          <w:sz w:val="22"/>
          <w:szCs w:val="22"/>
          <w:lang w:val="sr-Cyrl-RS"/>
        </w:rPr>
      </w:pPr>
    </w:p>
    <w:p w14:paraId="1986F964" w14:textId="77777777" w:rsidR="00166A7F" w:rsidRDefault="00166A7F" w:rsidP="00166A7F">
      <w:pPr>
        <w:pStyle w:val="Style4"/>
        <w:widowControl/>
        <w:tabs>
          <w:tab w:val="left" w:pos="345"/>
        </w:tabs>
        <w:spacing w:line="240" w:lineRule="auto"/>
        <w:jc w:val="both"/>
        <w:rPr>
          <w:rStyle w:val="FontStyle11"/>
          <w:rFonts w:ascii="Verdana" w:hAnsi="Verdana"/>
          <w:i w:val="0"/>
          <w:u w:val="single"/>
          <w:lang w:val="sr-Cyrl-RS" w:eastAsia="hr-HR"/>
        </w:rPr>
      </w:pPr>
      <w:r w:rsidRPr="001053E6">
        <w:rPr>
          <w:rStyle w:val="FontStyle11"/>
          <w:rFonts w:ascii="Verdana" w:hAnsi="Verdana"/>
          <w:i w:val="0"/>
          <w:u w:val="single"/>
          <w:lang w:eastAsia="hr-HR"/>
        </w:rPr>
        <w:t>Зеленило</w:t>
      </w:r>
    </w:p>
    <w:p w14:paraId="12520B71" w14:textId="77777777" w:rsidR="00166A7F" w:rsidRDefault="00166A7F" w:rsidP="00166A7F">
      <w:pPr>
        <w:rPr>
          <w:rStyle w:val="Heading2Char"/>
          <w:color w:val="FF0000"/>
          <w:sz w:val="22"/>
          <w:szCs w:val="22"/>
          <w:lang w:val="sr-Cyrl-RS"/>
        </w:rPr>
      </w:pPr>
    </w:p>
    <w:p w14:paraId="78344C70" w14:textId="489DC8B7" w:rsidR="00EC0855" w:rsidRPr="009978A3" w:rsidRDefault="00EC0855" w:rsidP="00EC0855">
      <w:pPr>
        <w:rPr>
          <w:lang w:val="sr-Cyrl-RS"/>
        </w:rPr>
      </w:pPr>
      <w:r w:rsidRPr="009978A3">
        <w:rPr>
          <w:lang w:val="sr-Cyrl-RS"/>
        </w:rPr>
        <w:t>Зелене јавне површине у оквиру обухвата Плана су делимично уређене и нису континуирано повезане у јединствен систем.</w:t>
      </w:r>
    </w:p>
    <w:p w14:paraId="0FFC461A" w14:textId="77777777" w:rsidR="00EC0855" w:rsidRPr="009978A3" w:rsidRDefault="00EC0855" w:rsidP="00EC0855">
      <w:pPr>
        <w:rPr>
          <w:u w:val="single"/>
          <w:lang w:val="sr-Cyrl-RS"/>
        </w:rPr>
      </w:pPr>
    </w:p>
    <w:p w14:paraId="46D8E23B" w14:textId="09655861" w:rsidR="00EC0855" w:rsidRPr="009978A3" w:rsidRDefault="00EC0855" w:rsidP="00EC0855">
      <w:pPr>
        <w:rPr>
          <w:lang w:val="sr-Cyrl-RS"/>
        </w:rPr>
      </w:pPr>
      <w:r w:rsidRPr="009978A3">
        <w:rPr>
          <w:lang w:val="sr-Cyrl-RS"/>
        </w:rPr>
        <w:t>У оквиру обухвата Плана делимично је заступљено улично зеленило, у виду дрвореда и група садница. Међутим, поједини улични профили су врло узани и немају просторних могућности за формирање зелениих површина.</w:t>
      </w:r>
    </w:p>
    <w:p w14:paraId="2660C9E1" w14:textId="77777777" w:rsidR="00EC0855" w:rsidRDefault="00EC0855" w:rsidP="00166A7F">
      <w:pPr>
        <w:rPr>
          <w:u w:val="single"/>
          <w:lang w:val="sr-Cyrl-RS"/>
        </w:rPr>
      </w:pPr>
    </w:p>
    <w:p w14:paraId="6A1A27A6" w14:textId="77777777" w:rsidR="00166A7F" w:rsidRDefault="00166A7F" w:rsidP="00166A7F">
      <w:pPr>
        <w:rPr>
          <w:u w:val="single"/>
          <w:lang w:val="sr-Cyrl-RS"/>
        </w:rPr>
      </w:pPr>
      <w:r w:rsidRPr="00A61A80">
        <w:rPr>
          <w:u w:val="single"/>
        </w:rPr>
        <w:t>Заштићена и евидентирана културна добра</w:t>
      </w:r>
    </w:p>
    <w:p w14:paraId="2C571FE6" w14:textId="77777777" w:rsidR="00622B38" w:rsidRDefault="00622B38" w:rsidP="00622B38">
      <w:pPr>
        <w:rPr>
          <w:lang w:val="sr-Cyrl-RS"/>
        </w:rPr>
      </w:pPr>
    </w:p>
    <w:p w14:paraId="2D2AE148" w14:textId="48343AC1" w:rsidR="006E5455" w:rsidRPr="00A22C2D" w:rsidRDefault="006E5455" w:rsidP="006E5455">
      <w:pPr>
        <w:rPr>
          <w:color w:val="FF0000"/>
          <w:lang w:val="sr-Cyrl-RS"/>
        </w:rPr>
      </w:pPr>
      <w:r w:rsidRPr="006F5E81">
        <w:rPr>
          <w:lang w:val="sr-Cyrl-RS"/>
        </w:rPr>
        <w:t>Условима добијеним од Завода за заштиту споменика културе</w:t>
      </w:r>
      <w:r>
        <w:rPr>
          <w:lang w:val="sr-Cyrl-RS"/>
        </w:rPr>
        <w:t xml:space="preserve"> Сремска Митровица</w:t>
      </w:r>
      <w:r w:rsidRPr="006F5E81">
        <w:rPr>
          <w:lang w:val="sr-Cyrl-RS"/>
        </w:rPr>
        <w:t xml:space="preserve"> утврђено је да унутар простора обухваћеног Планом нема споменика културе нити об</w:t>
      </w:r>
      <w:r>
        <w:rPr>
          <w:lang w:val="sr-Cyrl-RS"/>
        </w:rPr>
        <w:t>јеката под претходном заштитом.</w:t>
      </w:r>
    </w:p>
    <w:p w14:paraId="708D9E4D" w14:textId="77777777" w:rsidR="00166A7F" w:rsidRDefault="00166A7F" w:rsidP="00166A7F">
      <w:pPr>
        <w:rPr>
          <w:u w:val="single"/>
          <w:lang w:val="sr-Cyrl-RS"/>
        </w:rPr>
      </w:pPr>
    </w:p>
    <w:p w14:paraId="086FFF99" w14:textId="77777777" w:rsidR="00166A7F" w:rsidRPr="00A61A80" w:rsidRDefault="00166A7F" w:rsidP="00166A7F">
      <w:pPr>
        <w:rPr>
          <w:u w:val="single"/>
          <w:lang w:val="sr-Cyrl-RS"/>
        </w:rPr>
      </w:pPr>
      <w:r>
        <w:rPr>
          <w:u w:val="single"/>
          <w:lang w:val="sr-Cyrl-RS"/>
        </w:rPr>
        <w:t>З</w:t>
      </w:r>
      <w:r w:rsidRPr="00A61A80">
        <w:rPr>
          <w:u w:val="single"/>
          <w:lang w:val="sr-Cyrl-RS"/>
        </w:rPr>
        <w:t>аштита животне средине</w:t>
      </w:r>
    </w:p>
    <w:p w14:paraId="41E0081F" w14:textId="77777777" w:rsidR="004A2ACA" w:rsidRDefault="004A2ACA" w:rsidP="004A2ACA">
      <w:pPr>
        <w:rPr>
          <w:lang w:val="sr-Cyrl-RS"/>
        </w:rPr>
      </w:pPr>
    </w:p>
    <w:p w14:paraId="127871CF" w14:textId="4CEC5C3F" w:rsidR="004A2ACA" w:rsidRPr="00A715F3" w:rsidRDefault="004A2ACA" w:rsidP="004A2ACA">
      <w:pPr>
        <w:rPr>
          <w:lang w:val="sr-Cyrl-RS"/>
        </w:rPr>
      </w:pPr>
      <w:r w:rsidRPr="00A715F3">
        <w:rPr>
          <w:lang w:val="sr-Cyrl-RS"/>
        </w:rPr>
        <w:t>На простору обухвата Плана се налазе објекти једнопородичног становања, чијим функционисањем је и до сада био угрожен квалитет</w:t>
      </w:r>
      <w:r w:rsidR="00BD28B1">
        <w:rPr>
          <w:lang w:val="sr-Cyrl-RS"/>
        </w:rPr>
        <w:t xml:space="preserve"> </w:t>
      </w:r>
      <w:r w:rsidRPr="00A715F3">
        <w:rPr>
          <w:lang w:val="sr-Cyrl-RS"/>
        </w:rPr>
        <w:t xml:space="preserve">вода и земљишта, имајући у виду чињеницу да управљање отпадним водама није било адекватно решено, јер је само део канализационог система успостављен на овом простору. </w:t>
      </w:r>
    </w:p>
    <w:p w14:paraId="31B2DDE1" w14:textId="77777777" w:rsidR="004A2ACA" w:rsidRPr="00A715F3" w:rsidRDefault="004A2ACA" w:rsidP="004A2ACA">
      <w:pPr>
        <w:rPr>
          <w:lang w:val="sr-Cyrl-RS"/>
        </w:rPr>
      </w:pPr>
    </w:p>
    <w:p w14:paraId="35F6C5C0" w14:textId="77777777" w:rsidR="004A2ACA" w:rsidRPr="00A715F3" w:rsidRDefault="004A2ACA" w:rsidP="004A2ACA">
      <w:pPr>
        <w:rPr>
          <w:lang w:val="sr-Cyrl-RS"/>
        </w:rPr>
      </w:pPr>
      <w:r w:rsidRPr="00A715F3">
        <w:rPr>
          <w:lang w:val="sr-Cyrl-RS"/>
        </w:rPr>
        <w:t>Одрживо управљање водама, односно, одбрана од поплава, је такође тема за разматрање, имајући у виду да се поток налази у обухвату плана, те да је неопходно редовно одржавање водних објеката, како би се ризик од штетног дејства вода свео на минимум.</w:t>
      </w:r>
    </w:p>
    <w:p w14:paraId="2F1DA811" w14:textId="77777777" w:rsidR="00E57547" w:rsidRPr="000B26AF" w:rsidRDefault="00E57547" w:rsidP="00E57547">
      <w:pPr>
        <w:rPr>
          <w:lang w:val="sr-Cyrl-RS"/>
        </w:rPr>
      </w:pPr>
    </w:p>
    <w:p w14:paraId="77E1380C" w14:textId="77777777" w:rsidR="00166A7F" w:rsidRDefault="00166A7F" w:rsidP="00BB601B">
      <w:pPr>
        <w:rPr>
          <w:lang w:val="en-US"/>
        </w:rPr>
      </w:pPr>
      <w:bookmarkStart w:id="72" w:name="_Toc300040605"/>
      <w:bookmarkStart w:id="73" w:name="_Toc306626492"/>
      <w:bookmarkStart w:id="74" w:name="_Toc407787179"/>
      <w:bookmarkStart w:id="75" w:name="_Toc425764633"/>
      <w:bookmarkStart w:id="76" w:name="_Toc430944320"/>
      <w:bookmarkStart w:id="77" w:name="_Toc431369895"/>
      <w:bookmarkStart w:id="78" w:name="_Toc432425566"/>
      <w:bookmarkStart w:id="79" w:name="_Toc432498160"/>
      <w:bookmarkStart w:id="80" w:name="_Toc443988256"/>
    </w:p>
    <w:p w14:paraId="3BDA7276" w14:textId="3A232EE3" w:rsidR="009315E0" w:rsidRDefault="009315E0" w:rsidP="00BB601B">
      <w:pPr>
        <w:rPr>
          <w:lang w:val="en-US"/>
        </w:rPr>
      </w:pPr>
    </w:p>
    <w:p w14:paraId="395983D4" w14:textId="77777777" w:rsidR="009315E0" w:rsidRDefault="009315E0" w:rsidP="00BB601B">
      <w:pPr>
        <w:rPr>
          <w:lang w:val="en-US"/>
        </w:rPr>
      </w:pPr>
    </w:p>
    <w:p w14:paraId="0A30262E" w14:textId="77777777" w:rsidR="009315E0" w:rsidRDefault="009315E0" w:rsidP="00BB601B">
      <w:pPr>
        <w:rPr>
          <w:lang w:val="en-US"/>
        </w:rPr>
      </w:pPr>
    </w:p>
    <w:p w14:paraId="6A196065" w14:textId="77777777" w:rsidR="009315E0" w:rsidRDefault="009315E0" w:rsidP="00BB601B">
      <w:pPr>
        <w:rPr>
          <w:lang w:val="en-US"/>
        </w:rPr>
      </w:pPr>
    </w:p>
    <w:p w14:paraId="6E9FFE46" w14:textId="77777777" w:rsidR="009315E0" w:rsidRDefault="009315E0" w:rsidP="00BB601B">
      <w:pPr>
        <w:rPr>
          <w:lang w:val="en-US"/>
        </w:rPr>
      </w:pPr>
    </w:p>
    <w:p w14:paraId="5AB82D24" w14:textId="6244A3BA" w:rsidR="005805E5" w:rsidRDefault="005805E5" w:rsidP="00BB601B">
      <w:pPr>
        <w:rPr>
          <w:lang w:val="en-US"/>
        </w:rPr>
      </w:pPr>
    </w:p>
    <w:p w14:paraId="1FE2FE5B" w14:textId="77777777" w:rsidR="005805E5" w:rsidRDefault="005805E5" w:rsidP="00BB601B">
      <w:pPr>
        <w:rPr>
          <w:lang w:val="en-US"/>
        </w:rPr>
      </w:pPr>
    </w:p>
    <w:p w14:paraId="1F46DCEB" w14:textId="77777777" w:rsidR="005805E5" w:rsidRDefault="005805E5" w:rsidP="00BB601B">
      <w:pPr>
        <w:rPr>
          <w:lang w:val="en-US"/>
        </w:rPr>
      </w:pPr>
    </w:p>
    <w:p w14:paraId="2C613650" w14:textId="77777777" w:rsidR="005805E5" w:rsidRDefault="005805E5" w:rsidP="00BB601B">
      <w:pPr>
        <w:rPr>
          <w:lang w:val="en-US"/>
        </w:rPr>
      </w:pPr>
    </w:p>
    <w:p w14:paraId="4EE4C7FA" w14:textId="77777777" w:rsidR="005805E5" w:rsidRDefault="005805E5" w:rsidP="00BB601B">
      <w:pPr>
        <w:rPr>
          <w:lang w:val="en-US"/>
        </w:rPr>
      </w:pPr>
    </w:p>
    <w:p w14:paraId="1FC56241" w14:textId="77777777" w:rsidR="00E57547" w:rsidRPr="000762D0" w:rsidRDefault="00E57547" w:rsidP="00E57547">
      <w:pPr>
        <w:pStyle w:val="Heading1"/>
        <w:tabs>
          <w:tab w:val="left" w:pos="3570"/>
        </w:tabs>
        <w:rPr>
          <w:lang w:val="sr-Cyrl-RS"/>
        </w:rPr>
      </w:pPr>
      <w:bookmarkStart w:id="81" w:name="_Toc132281147"/>
      <w:bookmarkStart w:id="82" w:name="_Toc132969028"/>
      <w:r w:rsidRPr="000762D0">
        <w:rPr>
          <w:lang w:val="sr-Cyrl-RS"/>
        </w:rPr>
        <w:lastRenderedPageBreak/>
        <w:t>ПЛАНСКИ ДЕО</w:t>
      </w:r>
      <w:bookmarkEnd w:id="72"/>
      <w:bookmarkEnd w:id="73"/>
      <w:bookmarkEnd w:id="74"/>
      <w:bookmarkEnd w:id="75"/>
      <w:bookmarkEnd w:id="76"/>
      <w:bookmarkEnd w:id="77"/>
      <w:bookmarkEnd w:id="78"/>
      <w:bookmarkEnd w:id="79"/>
      <w:bookmarkEnd w:id="80"/>
      <w:bookmarkEnd w:id="81"/>
      <w:bookmarkEnd w:id="82"/>
      <w:r>
        <w:rPr>
          <w:lang w:val="sr-Cyrl-RS"/>
        </w:rPr>
        <w:tab/>
      </w:r>
    </w:p>
    <w:p w14:paraId="11A2A709" w14:textId="77777777" w:rsidR="00E57547" w:rsidRPr="000762D0" w:rsidRDefault="00E57547" w:rsidP="00E57547">
      <w:pPr>
        <w:rPr>
          <w:lang w:val="sr-Cyrl-RS"/>
        </w:rPr>
      </w:pPr>
    </w:p>
    <w:p w14:paraId="27EEB666" w14:textId="77777777" w:rsidR="00E57547" w:rsidRPr="000762D0" w:rsidRDefault="00E57547" w:rsidP="00E57547">
      <w:pPr>
        <w:pStyle w:val="Heading1"/>
        <w:rPr>
          <w:lang w:val="sr-Cyrl-RS"/>
        </w:rPr>
      </w:pPr>
      <w:bookmarkStart w:id="83" w:name="_Toc407787180"/>
      <w:bookmarkStart w:id="84" w:name="_Toc425764634"/>
      <w:bookmarkStart w:id="85" w:name="_Toc430944321"/>
      <w:bookmarkStart w:id="86" w:name="_Toc431369896"/>
      <w:bookmarkStart w:id="87" w:name="_Toc432425567"/>
      <w:bookmarkStart w:id="88" w:name="_Toc432498161"/>
      <w:bookmarkStart w:id="89" w:name="_Toc443988257"/>
      <w:bookmarkStart w:id="90" w:name="_Toc132281148"/>
      <w:bookmarkStart w:id="91" w:name="_Toc132969029"/>
      <w:r w:rsidRPr="000762D0">
        <w:rPr>
          <w:lang w:val="sr-Cyrl-RS"/>
        </w:rPr>
        <w:t>I ПРАВИЛА УРЕЂЕЊА</w:t>
      </w:r>
      <w:bookmarkEnd w:id="83"/>
      <w:bookmarkEnd w:id="84"/>
      <w:bookmarkEnd w:id="85"/>
      <w:bookmarkEnd w:id="86"/>
      <w:bookmarkEnd w:id="87"/>
      <w:bookmarkEnd w:id="88"/>
      <w:bookmarkEnd w:id="89"/>
      <w:bookmarkEnd w:id="90"/>
      <w:bookmarkEnd w:id="91"/>
    </w:p>
    <w:p w14:paraId="0E370625" w14:textId="77777777" w:rsidR="00E57547" w:rsidRPr="000762D0" w:rsidRDefault="00E57547" w:rsidP="00E57547">
      <w:pPr>
        <w:rPr>
          <w:lang w:val="sr-Cyrl-RS"/>
        </w:rPr>
      </w:pPr>
    </w:p>
    <w:p w14:paraId="592F2685" w14:textId="350B2A95" w:rsidR="006C71CC" w:rsidRPr="00901D09" w:rsidRDefault="00E57547" w:rsidP="00901D09">
      <w:pPr>
        <w:pStyle w:val="Heading1"/>
        <w:ind w:left="426" w:hanging="426"/>
        <w:rPr>
          <w:lang w:val="sr-Cyrl-RS"/>
        </w:rPr>
      </w:pPr>
      <w:bookmarkStart w:id="92" w:name="_Toc432425568"/>
      <w:bookmarkStart w:id="93" w:name="_Toc432498162"/>
      <w:bookmarkStart w:id="94" w:name="_Toc443988258"/>
      <w:bookmarkStart w:id="95" w:name="_Toc132281149"/>
      <w:bookmarkStart w:id="96" w:name="_Toc132969030"/>
      <w:bookmarkStart w:id="97" w:name="_Toc430944322"/>
      <w:bookmarkStart w:id="98" w:name="_Toc431369897"/>
      <w:r w:rsidRPr="000762D0">
        <w:rPr>
          <w:lang w:val="sr-Cyrl-RS"/>
        </w:rPr>
        <w:t xml:space="preserve">1. </w:t>
      </w:r>
      <w:r w:rsidRPr="000762D0">
        <w:rPr>
          <w:lang w:val="sr-Cyrl-RS"/>
        </w:rPr>
        <w:tab/>
        <w:t>ОПИС И КРИТЕРИЈУМИ ПОДЕЛЕ НА КАРАКТЕРИСТИЧНЕ ЦЕЛИНЕ И</w:t>
      </w:r>
      <w:r>
        <w:rPr>
          <w:lang w:val="sr-Cyrl-RS"/>
        </w:rPr>
        <w:t>ЛИ</w:t>
      </w:r>
      <w:r w:rsidRPr="000762D0">
        <w:rPr>
          <w:lang w:val="sr-Cyrl-RS"/>
        </w:rPr>
        <w:t xml:space="preserve"> ЗОНЕ</w:t>
      </w:r>
      <w:bookmarkEnd w:id="92"/>
      <w:bookmarkEnd w:id="93"/>
      <w:bookmarkEnd w:id="94"/>
      <w:bookmarkEnd w:id="95"/>
      <w:bookmarkEnd w:id="96"/>
      <w:r w:rsidRPr="000762D0">
        <w:rPr>
          <w:lang w:val="sr-Cyrl-RS"/>
        </w:rPr>
        <w:t xml:space="preserve"> </w:t>
      </w:r>
      <w:bookmarkEnd w:id="97"/>
      <w:bookmarkEnd w:id="98"/>
    </w:p>
    <w:p w14:paraId="55315B0C" w14:textId="77777777" w:rsidR="009B48D8" w:rsidRDefault="009B48D8" w:rsidP="009B48D8">
      <w:pPr>
        <w:rPr>
          <w:lang w:val="sr-Cyrl-RS"/>
        </w:rPr>
      </w:pPr>
      <w:bookmarkStart w:id="99" w:name="_Toc300040613"/>
      <w:bookmarkStart w:id="100" w:name="_Toc306626500"/>
      <w:bookmarkStart w:id="101" w:name="_Toc407787183"/>
      <w:bookmarkStart w:id="102" w:name="_Toc425764637"/>
    </w:p>
    <w:p w14:paraId="2175B96E" w14:textId="3A0F980C" w:rsidR="009B48D8" w:rsidRPr="00475978" w:rsidRDefault="009B48D8" w:rsidP="009B48D8">
      <w:pPr>
        <w:rPr>
          <w:lang w:val="sr-Cyrl-RS"/>
        </w:rPr>
      </w:pPr>
      <w:r w:rsidRPr="002960AF">
        <w:rPr>
          <w:lang w:val="sr-Cyrl-RS"/>
        </w:rPr>
        <w:t xml:space="preserve">Простор обухваћен Планом налази се на </w:t>
      </w:r>
      <w:r w:rsidR="00B77B78" w:rsidRPr="002960AF">
        <w:rPr>
          <w:lang w:val="sr-Cyrl-RS"/>
        </w:rPr>
        <w:t>грађевинском</w:t>
      </w:r>
      <w:r w:rsidRPr="002960AF">
        <w:rPr>
          <w:lang w:val="sr-Cyrl-RS"/>
        </w:rPr>
        <w:t xml:space="preserve"> земљишту </w:t>
      </w:r>
      <w:r w:rsidR="004D761A" w:rsidRPr="002960AF">
        <w:rPr>
          <w:lang w:val="sr-Cyrl-RS"/>
        </w:rPr>
        <w:t>у</w:t>
      </w:r>
      <w:r w:rsidRPr="002960AF">
        <w:rPr>
          <w:lang w:val="sr-Cyrl-RS"/>
        </w:rPr>
        <w:t xml:space="preserve"> грађевинско</w:t>
      </w:r>
      <w:r w:rsidR="004D761A" w:rsidRPr="002960AF">
        <w:rPr>
          <w:lang w:val="sr-Cyrl-RS"/>
        </w:rPr>
        <w:t>м</w:t>
      </w:r>
      <w:r w:rsidRPr="002960AF">
        <w:rPr>
          <w:lang w:val="sr-Cyrl-RS"/>
        </w:rPr>
        <w:t xml:space="preserve"> подручј</w:t>
      </w:r>
      <w:r w:rsidR="004D761A" w:rsidRPr="002960AF">
        <w:rPr>
          <w:lang w:val="sr-Cyrl-RS"/>
        </w:rPr>
        <w:t>у</w:t>
      </w:r>
      <w:r w:rsidRPr="002960AF">
        <w:rPr>
          <w:lang w:val="sr-Cyrl-RS"/>
        </w:rPr>
        <w:t xml:space="preserve"> насеља </w:t>
      </w:r>
      <w:r w:rsidR="004D761A" w:rsidRPr="002960AF">
        <w:rPr>
          <w:lang w:val="sr-Cyrl-RS"/>
        </w:rPr>
        <w:t>Врдник</w:t>
      </w:r>
      <w:r w:rsidR="002960AF" w:rsidRPr="002960AF">
        <w:rPr>
          <w:lang w:val="sr-Cyrl-RS"/>
        </w:rPr>
        <w:t>, у централном делу насеља</w:t>
      </w:r>
      <w:r w:rsidRPr="002960AF">
        <w:rPr>
          <w:lang w:val="sr-Cyrl-RS"/>
        </w:rPr>
        <w:t>.</w:t>
      </w:r>
      <w:r w:rsidR="002960AF">
        <w:rPr>
          <w:lang w:val="sr-Cyrl-RS"/>
        </w:rPr>
        <w:t xml:space="preserve"> </w:t>
      </w:r>
      <w:r w:rsidRPr="002960AF">
        <w:rPr>
          <w:spacing w:val="-4"/>
          <w:lang w:val="sr-Cyrl-RS"/>
        </w:rPr>
        <w:t xml:space="preserve">Постојећа функционална </w:t>
      </w:r>
      <w:r w:rsidRPr="00401B1D">
        <w:rPr>
          <w:spacing w:val="-4"/>
          <w:lang w:val="sr-Cyrl-RS"/>
        </w:rPr>
        <w:t xml:space="preserve">организација </w:t>
      </w:r>
      <w:r w:rsidRPr="00475978">
        <w:rPr>
          <w:spacing w:val="-4"/>
          <w:lang w:val="sr-Cyrl-RS"/>
        </w:rPr>
        <w:t>простора дата је у графичком прилогу број</w:t>
      </w:r>
      <w:r w:rsidRPr="00475978">
        <w:rPr>
          <w:lang w:val="sr-Cyrl-RS"/>
        </w:rPr>
        <w:t xml:space="preserve"> </w:t>
      </w:r>
      <w:r w:rsidR="00C33435">
        <w:rPr>
          <w:lang w:val="sr-Cyrl-RS"/>
        </w:rPr>
        <w:t>„</w:t>
      </w:r>
      <w:r w:rsidRPr="00475978">
        <w:rPr>
          <w:lang w:val="sr-Cyrl-RS"/>
        </w:rPr>
        <w:t>1.2. Границе Плана и постојећа намена површина у обухвату Плана</w:t>
      </w:r>
      <w:r w:rsidR="00C33435">
        <w:rPr>
          <w:lang w:val="sr-Cyrl-RS"/>
        </w:rPr>
        <w:t>“</w:t>
      </w:r>
      <w:r w:rsidRPr="00475978">
        <w:rPr>
          <w:lang w:val="sr-Cyrl-RS"/>
        </w:rPr>
        <w:t>.</w:t>
      </w:r>
    </w:p>
    <w:p w14:paraId="3C5780C3" w14:textId="77777777" w:rsidR="009B48D8" w:rsidRPr="00475978" w:rsidRDefault="009B48D8" w:rsidP="009B48D8">
      <w:pPr>
        <w:rPr>
          <w:rFonts w:eastAsiaTheme="majorEastAsia"/>
          <w:sz w:val="16"/>
          <w:szCs w:val="16"/>
          <w:lang w:val="sr-Cyrl-RS"/>
        </w:rPr>
      </w:pPr>
    </w:p>
    <w:p w14:paraId="03F37D7A" w14:textId="77777777" w:rsidR="009B48D8" w:rsidRPr="00475978" w:rsidRDefault="009B48D8" w:rsidP="009B48D8">
      <w:pPr>
        <w:rPr>
          <w:rFonts w:eastAsiaTheme="majorEastAsia"/>
          <w:lang w:val="sr-Cyrl-RS"/>
        </w:rPr>
      </w:pPr>
      <w:r w:rsidRPr="00475978">
        <w:rPr>
          <w:rFonts w:eastAsiaTheme="majorEastAsia"/>
          <w:lang w:val="sr-Cyrl-RS"/>
        </w:rPr>
        <w:t>На израду Плана су утицали следећи фактори:</w:t>
      </w:r>
    </w:p>
    <w:p w14:paraId="2F21737C" w14:textId="3F30F27F" w:rsidR="009B48D8" w:rsidRPr="00475978" w:rsidRDefault="009B48D8" w:rsidP="00DD594F">
      <w:pPr>
        <w:pStyle w:val="ListParagraph"/>
        <w:numPr>
          <w:ilvl w:val="0"/>
          <w:numId w:val="10"/>
        </w:numPr>
        <w:ind w:left="284" w:hanging="284"/>
        <w:rPr>
          <w:rFonts w:eastAsiaTheme="majorEastAsia"/>
          <w:lang w:val="sr-Cyrl-RS"/>
        </w:rPr>
      </w:pPr>
      <w:r w:rsidRPr="00475978">
        <w:rPr>
          <w:rFonts w:eastAsiaTheme="majorEastAsia"/>
          <w:lang w:val="sr-Cyrl-RS"/>
        </w:rPr>
        <w:t>поштовање смерница датих плано</w:t>
      </w:r>
      <w:r w:rsidR="00BA5C0F" w:rsidRPr="00475978">
        <w:rPr>
          <w:rFonts w:eastAsiaTheme="majorEastAsia"/>
          <w:lang w:val="sr-Cyrl-RS"/>
        </w:rPr>
        <w:t>вима</w:t>
      </w:r>
      <w:r w:rsidRPr="00475978">
        <w:rPr>
          <w:rFonts w:eastAsiaTheme="majorEastAsia"/>
          <w:lang w:val="sr-Cyrl-RS"/>
        </w:rPr>
        <w:t xml:space="preserve"> </w:t>
      </w:r>
      <w:r w:rsidR="00BA5C0F" w:rsidRPr="00475978">
        <w:rPr>
          <w:rFonts w:eastAsiaTheme="majorEastAsia"/>
          <w:lang w:val="sr-Cyrl-RS"/>
        </w:rPr>
        <w:t>вишег реда</w:t>
      </w:r>
      <w:r w:rsidRPr="00475978">
        <w:rPr>
          <w:rFonts w:eastAsiaTheme="majorEastAsia"/>
          <w:lang w:val="sr-Cyrl-RS"/>
        </w:rPr>
        <w:t>;</w:t>
      </w:r>
    </w:p>
    <w:p w14:paraId="31581E6F" w14:textId="77777777" w:rsidR="009B48D8" w:rsidRPr="00475978" w:rsidRDefault="009B48D8" w:rsidP="00DD594F">
      <w:pPr>
        <w:pStyle w:val="ListParagraph"/>
        <w:numPr>
          <w:ilvl w:val="0"/>
          <w:numId w:val="10"/>
        </w:numPr>
        <w:ind w:left="284" w:hanging="284"/>
        <w:rPr>
          <w:rFonts w:eastAsiaTheme="majorEastAsia"/>
          <w:lang w:val="sr-Cyrl-RS"/>
        </w:rPr>
      </w:pPr>
      <w:r w:rsidRPr="00475978">
        <w:rPr>
          <w:rFonts w:eastAsiaTheme="majorEastAsia"/>
          <w:lang w:val="sr-Cyrl-RS"/>
        </w:rPr>
        <w:t>уважавање развојних циљева који се односе на предметни простор;</w:t>
      </w:r>
    </w:p>
    <w:p w14:paraId="1C945F9E" w14:textId="77777777" w:rsidR="009B48D8" w:rsidRPr="00475978" w:rsidRDefault="009B48D8" w:rsidP="00DD594F">
      <w:pPr>
        <w:pStyle w:val="ListParagraph"/>
        <w:numPr>
          <w:ilvl w:val="0"/>
          <w:numId w:val="10"/>
        </w:numPr>
        <w:ind w:left="284" w:hanging="284"/>
        <w:rPr>
          <w:rFonts w:eastAsiaTheme="majorEastAsia"/>
          <w:lang w:val="sr-Cyrl-RS"/>
        </w:rPr>
      </w:pPr>
      <w:r w:rsidRPr="00475978">
        <w:rPr>
          <w:rFonts w:eastAsiaTheme="majorEastAsia"/>
          <w:lang w:val="sr-Cyrl-RS"/>
        </w:rPr>
        <w:t>поштовање изражених захтева будућих корисника простора, усклађених са стручним мишљењем обрађивача Плана;</w:t>
      </w:r>
    </w:p>
    <w:p w14:paraId="0324FB55" w14:textId="77777777" w:rsidR="009B48D8" w:rsidRPr="00475978" w:rsidRDefault="009B48D8" w:rsidP="00DD594F">
      <w:pPr>
        <w:pStyle w:val="ListParagraph"/>
        <w:numPr>
          <w:ilvl w:val="0"/>
          <w:numId w:val="10"/>
        </w:numPr>
        <w:ind w:left="284" w:hanging="284"/>
        <w:rPr>
          <w:rFonts w:eastAsiaTheme="majorEastAsia"/>
          <w:lang w:val="sr-Cyrl-RS"/>
        </w:rPr>
      </w:pPr>
      <w:r w:rsidRPr="00475978">
        <w:rPr>
          <w:rFonts w:eastAsiaTheme="majorEastAsia"/>
          <w:lang w:val="sr-Cyrl-RS"/>
        </w:rPr>
        <w:t>поштовање претходних услова добијених од надлежних органа и установа.</w:t>
      </w:r>
    </w:p>
    <w:p w14:paraId="3CCA9192" w14:textId="77777777" w:rsidR="009B48D8" w:rsidRPr="00475978" w:rsidRDefault="009B48D8" w:rsidP="009B48D8">
      <w:pPr>
        <w:rPr>
          <w:rFonts w:eastAsiaTheme="majorEastAsia"/>
          <w:sz w:val="16"/>
          <w:szCs w:val="16"/>
          <w:lang w:val="sr-Cyrl-RS"/>
        </w:rPr>
      </w:pPr>
    </w:p>
    <w:p w14:paraId="423F4F87" w14:textId="1F9C6E23" w:rsidR="009B48D8" w:rsidRPr="00475978" w:rsidRDefault="009B48D8" w:rsidP="009B48D8">
      <w:pPr>
        <w:rPr>
          <w:lang w:val="sr-Cyrl-RS"/>
        </w:rPr>
      </w:pPr>
      <w:r w:rsidRPr="00475978">
        <w:rPr>
          <w:rFonts w:eastAsiaTheme="majorEastAsia"/>
          <w:spacing w:val="-6"/>
          <w:lang w:val="sr-Cyrl-RS"/>
        </w:rPr>
        <w:t xml:space="preserve">У будућој просторно-функционалној структури предметног подручја, као резултат усклађивања наведених фактора, биће заступљене функционалне зоне, које су приказане на графичком прилогу број </w:t>
      </w:r>
      <w:r w:rsidR="00C33435">
        <w:rPr>
          <w:rFonts w:eastAsiaTheme="majorEastAsia"/>
          <w:spacing w:val="-6"/>
          <w:lang w:val="sr-Cyrl-RS"/>
        </w:rPr>
        <w:t>„</w:t>
      </w:r>
      <w:r w:rsidRPr="00475978">
        <w:rPr>
          <w:rFonts w:eastAsiaTheme="majorEastAsia"/>
          <w:spacing w:val="-6"/>
          <w:lang w:val="sr-Cyrl-RS"/>
        </w:rPr>
        <w:t>2.</w:t>
      </w:r>
      <w:r w:rsidRPr="00475978">
        <w:rPr>
          <w:rFonts w:eastAsiaTheme="majorEastAsia"/>
          <w:spacing w:val="-6"/>
          <w:lang w:val="sr-Latn-RS"/>
        </w:rPr>
        <w:t>2</w:t>
      </w:r>
      <w:r w:rsidRPr="00475978">
        <w:rPr>
          <w:rFonts w:eastAsiaTheme="majorEastAsia"/>
          <w:spacing w:val="-6"/>
          <w:lang w:val="sr-Cyrl-RS"/>
        </w:rPr>
        <w:t xml:space="preserve">. </w:t>
      </w:r>
      <w:r w:rsidRPr="00475978">
        <w:rPr>
          <w:spacing w:val="-6"/>
          <w:lang w:val="sr-Cyrl-RS"/>
        </w:rPr>
        <w:t>Граница Плана и подела на карактеристичне</w:t>
      </w:r>
      <w:r w:rsidRPr="00475978">
        <w:rPr>
          <w:lang w:val="sr-Cyrl-RS"/>
        </w:rPr>
        <w:t xml:space="preserve"> зоне</w:t>
      </w:r>
      <w:r w:rsidR="00C33435">
        <w:rPr>
          <w:lang w:val="sr-Cyrl-RS"/>
        </w:rPr>
        <w:t>“</w:t>
      </w:r>
      <w:r w:rsidRPr="00475978">
        <w:rPr>
          <w:lang w:val="sr-Cyrl-RS"/>
        </w:rPr>
        <w:t>.</w:t>
      </w:r>
    </w:p>
    <w:p w14:paraId="11DAD572" w14:textId="77777777" w:rsidR="009B48D8" w:rsidRPr="00754E4D" w:rsidRDefault="009B48D8" w:rsidP="009B48D8">
      <w:pPr>
        <w:rPr>
          <w:color w:val="FF0000"/>
          <w:sz w:val="16"/>
          <w:szCs w:val="16"/>
          <w:lang w:val="sr-Cyrl-RS"/>
        </w:rPr>
      </w:pPr>
    </w:p>
    <w:bookmarkEnd w:id="99"/>
    <w:bookmarkEnd w:id="100"/>
    <w:bookmarkEnd w:id="101"/>
    <w:bookmarkEnd w:id="102"/>
    <w:p w14:paraId="3CAAD1FB" w14:textId="77777777" w:rsidR="004071E7" w:rsidRPr="00A73413" w:rsidRDefault="004071E7" w:rsidP="004071E7">
      <w:r w:rsidRPr="00A73413">
        <w:t xml:space="preserve">Простор у обухвату Плана намењен је формирању функционалних </w:t>
      </w:r>
      <w:r>
        <w:t>зона</w:t>
      </w:r>
      <w:r w:rsidRPr="00A73413">
        <w:t>:</w:t>
      </w:r>
    </w:p>
    <w:p w14:paraId="004663CD" w14:textId="6595D5DE" w:rsidR="004071E7" w:rsidRPr="00A73413" w:rsidRDefault="004071E7" w:rsidP="00DD594F">
      <w:pPr>
        <w:pStyle w:val="ListParagraph"/>
        <w:numPr>
          <w:ilvl w:val="0"/>
          <w:numId w:val="11"/>
        </w:numPr>
        <w:ind w:left="284" w:hanging="284"/>
        <w:rPr>
          <w:lang w:val="sr-Cyrl-RS"/>
        </w:rPr>
      </w:pPr>
      <w:r>
        <w:rPr>
          <w:lang w:val="sr-Cyrl-RS"/>
        </w:rPr>
        <w:t xml:space="preserve">зона </w:t>
      </w:r>
      <w:r w:rsidR="00AD1B77">
        <w:rPr>
          <w:lang w:val="sr-Cyrl-RS"/>
        </w:rPr>
        <w:t xml:space="preserve">комплекса вишепородичног </w:t>
      </w:r>
      <w:r>
        <w:rPr>
          <w:lang w:val="sr-Cyrl-RS"/>
        </w:rPr>
        <w:t>становања,</w:t>
      </w:r>
    </w:p>
    <w:p w14:paraId="276F6C3E" w14:textId="771A6A3D" w:rsidR="004071E7" w:rsidRDefault="004071E7" w:rsidP="00DD594F">
      <w:pPr>
        <w:pStyle w:val="ListParagraph"/>
        <w:numPr>
          <w:ilvl w:val="0"/>
          <w:numId w:val="11"/>
        </w:numPr>
        <w:ind w:left="284" w:hanging="284"/>
        <w:rPr>
          <w:lang w:val="sr-Cyrl-RS"/>
        </w:rPr>
      </w:pPr>
      <w:r>
        <w:rPr>
          <w:lang w:val="sr-Cyrl-RS"/>
        </w:rPr>
        <w:t>зона</w:t>
      </w:r>
      <w:r>
        <w:rPr>
          <w:lang w:val="en-US"/>
        </w:rPr>
        <w:t xml:space="preserve"> </w:t>
      </w:r>
      <w:r w:rsidR="0005192B">
        <w:rPr>
          <w:lang w:val="sr-Cyrl-RS"/>
        </w:rPr>
        <w:t>потока</w:t>
      </w:r>
      <w:r>
        <w:rPr>
          <w:lang w:val="sr-Cyrl-RS"/>
        </w:rPr>
        <w:t>,</w:t>
      </w:r>
    </w:p>
    <w:p w14:paraId="789845E9" w14:textId="77777777" w:rsidR="004071E7" w:rsidRDefault="004071E7" w:rsidP="00DD594F">
      <w:pPr>
        <w:pStyle w:val="ListParagraph"/>
        <w:numPr>
          <w:ilvl w:val="0"/>
          <w:numId w:val="11"/>
        </w:numPr>
        <w:ind w:left="284" w:hanging="284"/>
        <w:rPr>
          <w:lang w:val="sr-Cyrl-RS"/>
        </w:rPr>
      </w:pPr>
      <w:r>
        <w:rPr>
          <w:lang w:val="sr-Cyrl-RS"/>
        </w:rPr>
        <w:t>зона зеленила,</w:t>
      </w:r>
    </w:p>
    <w:p w14:paraId="04BEFD80" w14:textId="3E7E8E4F" w:rsidR="004071E7" w:rsidRPr="00003E6F" w:rsidRDefault="004071E7" w:rsidP="00DD594F">
      <w:pPr>
        <w:pStyle w:val="ListParagraph"/>
        <w:numPr>
          <w:ilvl w:val="0"/>
          <w:numId w:val="11"/>
        </w:numPr>
        <w:ind w:left="284" w:hanging="284"/>
        <w:rPr>
          <w:lang w:val="sr-Cyrl-RS"/>
        </w:rPr>
      </w:pPr>
      <w:r>
        <w:rPr>
          <w:lang w:val="sr-Cyrl-RS"/>
        </w:rPr>
        <w:t xml:space="preserve">зона </w:t>
      </w:r>
      <w:r w:rsidR="0005192B">
        <w:rPr>
          <w:lang w:val="sr-Cyrl-RS"/>
        </w:rPr>
        <w:t>уличних коридора</w:t>
      </w:r>
      <w:r>
        <w:rPr>
          <w:lang w:val="sr-Cyrl-RS"/>
        </w:rPr>
        <w:t>.</w:t>
      </w:r>
    </w:p>
    <w:p w14:paraId="5AB50A6A" w14:textId="77777777" w:rsidR="00E57547" w:rsidRDefault="00E57547" w:rsidP="00E57547">
      <w:pPr>
        <w:rPr>
          <w:lang w:val="en-US"/>
        </w:rPr>
      </w:pPr>
    </w:p>
    <w:p w14:paraId="78640971" w14:textId="77777777" w:rsidR="00297635" w:rsidRPr="00297635" w:rsidRDefault="00297635" w:rsidP="00E57547">
      <w:pPr>
        <w:rPr>
          <w:lang w:val="en-US"/>
        </w:rPr>
      </w:pPr>
    </w:p>
    <w:p w14:paraId="6E5D5AF9" w14:textId="77777777" w:rsidR="00E57547" w:rsidRPr="000762D0" w:rsidRDefault="00E57547" w:rsidP="00E57547">
      <w:pPr>
        <w:pStyle w:val="Heading1"/>
        <w:ind w:left="426" w:hanging="426"/>
        <w:rPr>
          <w:lang w:val="sr-Cyrl-RS"/>
        </w:rPr>
      </w:pPr>
      <w:bookmarkStart w:id="103" w:name="_Toc430944334"/>
      <w:bookmarkStart w:id="104" w:name="_Toc431369908"/>
      <w:bookmarkStart w:id="105" w:name="_Toc432425569"/>
      <w:bookmarkStart w:id="106" w:name="_Toc432498163"/>
      <w:bookmarkStart w:id="107" w:name="_Toc443988259"/>
      <w:bookmarkStart w:id="108" w:name="_Toc132281150"/>
      <w:bookmarkStart w:id="109" w:name="_Toc132969031"/>
      <w:r w:rsidRPr="000762D0">
        <w:rPr>
          <w:lang w:val="sr-Cyrl-RS"/>
        </w:rPr>
        <w:t>2.</w:t>
      </w:r>
      <w:r w:rsidRPr="000762D0">
        <w:rPr>
          <w:lang w:val="sr-Cyrl-RS"/>
        </w:rPr>
        <w:tab/>
        <w:t>ДЕТАЉНА НАМЕНА ПОВРШИНА И ОБЈЕКАТА И МОГУЋИХ КОМПАТИБИЛНИХ НАМЕНА</w:t>
      </w:r>
      <w:bookmarkEnd w:id="103"/>
      <w:bookmarkEnd w:id="104"/>
      <w:bookmarkEnd w:id="105"/>
      <w:bookmarkEnd w:id="106"/>
      <w:bookmarkEnd w:id="107"/>
      <w:bookmarkEnd w:id="108"/>
      <w:bookmarkEnd w:id="109"/>
    </w:p>
    <w:p w14:paraId="0E77F3D4" w14:textId="77777777" w:rsidR="00E57547" w:rsidRPr="000762D0" w:rsidRDefault="00E57547" w:rsidP="00E57547">
      <w:pPr>
        <w:rPr>
          <w:lang w:val="sr-Cyrl-RS"/>
        </w:rPr>
      </w:pPr>
    </w:p>
    <w:p w14:paraId="2C31C6ED" w14:textId="53BBFE0C" w:rsidR="00F77C84" w:rsidRPr="00790AE6" w:rsidRDefault="009B184A" w:rsidP="00F77C84">
      <w:pPr>
        <w:pStyle w:val="ListParagraph"/>
        <w:ind w:left="0"/>
        <w:rPr>
          <w:u w:val="single"/>
          <w:lang w:val="sr-Cyrl-RS"/>
        </w:rPr>
      </w:pPr>
      <w:bookmarkStart w:id="110" w:name="_Toc430944339"/>
      <w:r>
        <w:rPr>
          <w:u w:val="single"/>
          <w:lang w:val="sr-Cyrl-RS"/>
        </w:rPr>
        <w:t xml:space="preserve">КОМПЛЕКС </w:t>
      </w:r>
      <w:r w:rsidR="00F77C84" w:rsidRPr="00790AE6">
        <w:rPr>
          <w:u w:val="single"/>
          <w:lang w:val="sr-Cyrl-RS"/>
        </w:rPr>
        <w:t>ВИШЕПОРОДИЧНО</w:t>
      </w:r>
      <w:r>
        <w:rPr>
          <w:u w:val="single"/>
          <w:lang w:val="sr-Cyrl-RS"/>
        </w:rPr>
        <w:t>Г СТАНОВАЊА</w:t>
      </w:r>
    </w:p>
    <w:p w14:paraId="0CA931A4" w14:textId="77777777" w:rsidR="00F77C84" w:rsidRDefault="00F77C84" w:rsidP="00F77C84">
      <w:pPr>
        <w:pStyle w:val="ListParagraph"/>
        <w:ind w:left="0"/>
        <w:rPr>
          <w:u w:val="single"/>
          <w:lang w:val="sr-Cyrl-RS"/>
        </w:rPr>
      </w:pPr>
    </w:p>
    <w:p w14:paraId="51E21540" w14:textId="77777777" w:rsidR="00F77C84" w:rsidRDefault="00F77C84" w:rsidP="00F77C84">
      <w:pPr>
        <w:pStyle w:val="ListParagraph"/>
        <w:ind w:left="0"/>
        <w:rPr>
          <w:lang w:val="sr-Cyrl-RS"/>
        </w:rPr>
      </w:pPr>
      <w:r w:rsidRPr="008C4BC7">
        <w:rPr>
          <w:lang w:val="sr-Cyrl-RS"/>
        </w:rPr>
        <w:t>У централном делу насеља Врдник, у зони централних садржаја (према важећем ПГР насеља Врдник)</w:t>
      </w:r>
      <w:r>
        <w:rPr>
          <w:lang w:val="sr-Cyrl-RS"/>
        </w:rPr>
        <w:t>, преко пута Дома културе и библиотеке налазе се изграђени једнопородични стамбени објекти. Планом је обухваћено 18 катастарских парцела породичног становања које су предвиђене</w:t>
      </w:r>
      <w:r w:rsidRPr="00220F90">
        <w:rPr>
          <w:lang w:val="sr-Cyrl-RS"/>
        </w:rPr>
        <w:t xml:space="preserve"> </w:t>
      </w:r>
      <w:r>
        <w:rPr>
          <w:lang w:val="sr-Cyrl-RS"/>
        </w:rPr>
        <w:t>да се</w:t>
      </w:r>
      <w:r w:rsidRPr="00220F90">
        <w:rPr>
          <w:lang w:val="sr-Cyrl-RS"/>
        </w:rPr>
        <w:t xml:space="preserve"> </w:t>
      </w:r>
      <w:r>
        <w:rPr>
          <w:lang w:val="sr-Cyrl-RS"/>
        </w:rPr>
        <w:t xml:space="preserve">препарцелацијом споје у једну парцелу, чија ће намена бити вишепородично становање са пословањем. Планира се изградња комплекса стамбено-пословних зграда спратности Су+П+4+Пк. Осим стамбених јединица комплекс би садржао пословне, угоститељске и рекреативне садржаје (банке, ресторане, кафиће, теретане и сл.). </w:t>
      </w:r>
    </w:p>
    <w:p w14:paraId="69562CB0" w14:textId="77777777" w:rsidR="00F77C84" w:rsidRDefault="00F77C84" w:rsidP="00F77C84">
      <w:pPr>
        <w:pStyle w:val="ListParagraph"/>
        <w:ind w:left="0"/>
        <w:rPr>
          <w:lang w:val="sr-Cyrl-RS"/>
        </w:rPr>
      </w:pPr>
    </w:p>
    <w:p w14:paraId="07D3C808" w14:textId="77777777" w:rsidR="00464200" w:rsidRPr="001A4DDD" w:rsidRDefault="00464200" w:rsidP="00464200">
      <w:pPr>
        <w:pStyle w:val="CommentText"/>
        <w:rPr>
          <w:lang w:val="en-US"/>
        </w:rPr>
      </w:pPr>
      <w:r>
        <w:rPr>
          <w:lang w:val="sr-Cyrl-RS"/>
        </w:rPr>
        <w:t>Паркинг места за кориснике стамбених јединица била би обезбеђена у подземној етажи (сутерену) стамбених зграда и на отвореним  паркинг површинама унутар комплекса.</w:t>
      </w:r>
    </w:p>
    <w:p w14:paraId="7391931D" w14:textId="77777777" w:rsidR="00F77C84" w:rsidRDefault="00F77C84" w:rsidP="00F77C84">
      <w:pPr>
        <w:pStyle w:val="ListParagraph"/>
        <w:ind w:left="0"/>
        <w:rPr>
          <w:color w:val="FF0000"/>
          <w:lang w:val="sr-Cyrl-RS"/>
        </w:rPr>
      </w:pPr>
    </w:p>
    <w:p w14:paraId="32C5C608" w14:textId="77777777" w:rsidR="00F77C84" w:rsidRPr="009C54E1" w:rsidRDefault="00F77C84" w:rsidP="00F77C84">
      <w:pPr>
        <w:pStyle w:val="ListParagraph"/>
        <w:ind w:left="0"/>
        <w:rPr>
          <w:lang w:val="sr-Cyrl-RS"/>
        </w:rPr>
      </w:pPr>
      <w:r w:rsidRPr="009C54E1">
        <w:rPr>
          <w:lang w:val="sr-Cyrl-RS"/>
        </w:rPr>
        <w:t>Комплекс би био</w:t>
      </w:r>
      <w:r>
        <w:rPr>
          <w:lang w:val="sr-Cyrl-RS"/>
        </w:rPr>
        <w:t xml:space="preserve"> оплемењен како мини трговима тако и зеленим и воденим површинама (огледалима) на начин да чини складну визуелну целину.</w:t>
      </w:r>
    </w:p>
    <w:p w14:paraId="39ED5D37" w14:textId="70EF60FA" w:rsidR="00F77C84" w:rsidRDefault="00DC7F2D" w:rsidP="00DC7F2D">
      <w:pPr>
        <w:tabs>
          <w:tab w:val="left" w:pos="1470"/>
        </w:tabs>
        <w:rPr>
          <w:rStyle w:val="Heading2Char"/>
          <w:color w:val="FF0000"/>
          <w:sz w:val="22"/>
          <w:szCs w:val="22"/>
          <w:lang w:val="sr-Cyrl-RS"/>
        </w:rPr>
      </w:pPr>
      <w:r>
        <w:rPr>
          <w:rStyle w:val="Heading2Char"/>
          <w:color w:val="FF0000"/>
          <w:sz w:val="22"/>
          <w:szCs w:val="22"/>
          <w:lang w:val="sr-Cyrl-RS"/>
        </w:rPr>
        <w:tab/>
      </w:r>
    </w:p>
    <w:p w14:paraId="3AB83276" w14:textId="7DC45B4C" w:rsidR="00DB2647" w:rsidRPr="00DC7F2D" w:rsidRDefault="00DC7F2D" w:rsidP="0069578F">
      <w:pPr>
        <w:pStyle w:val="ListParagraph"/>
        <w:ind w:left="0"/>
        <w:rPr>
          <w:b/>
          <w:color w:val="FF0000"/>
          <w:sz w:val="22"/>
          <w:szCs w:val="22"/>
          <w:u w:val="single"/>
          <w:lang w:val="sr-Cyrl-RS"/>
        </w:rPr>
      </w:pPr>
      <w:r w:rsidRPr="00DC7F2D">
        <w:rPr>
          <w:u w:val="single"/>
          <w:lang w:val="sr-Cyrl-RS"/>
        </w:rPr>
        <w:t>УЛИЧНИ КОРИДОРИ</w:t>
      </w:r>
      <w:r w:rsidR="00DA0FC7" w:rsidRPr="00DC7F2D">
        <w:rPr>
          <w:u w:val="single"/>
          <w:lang w:val="sr-Cyrl-RS"/>
        </w:rPr>
        <w:t xml:space="preserve">  </w:t>
      </w:r>
    </w:p>
    <w:p w14:paraId="2467626B" w14:textId="106D506C" w:rsidR="0069578F" w:rsidRPr="006715C0" w:rsidRDefault="00DC7F2D" w:rsidP="00DC7F2D">
      <w:pPr>
        <w:pStyle w:val="ListParagraph"/>
        <w:tabs>
          <w:tab w:val="left" w:pos="2535"/>
        </w:tabs>
        <w:ind w:left="0"/>
        <w:rPr>
          <w:rStyle w:val="Heading2Char"/>
          <w:color w:val="FF0000"/>
          <w:sz w:val="22"/>
          <w:szCs w:val="22"/>
          <w:lang w:val="sr-Cyrl-RS"/>
        </w:rPr>
      </w:pPr>
      <w:r>
        <w:rPr>
          <w:rStyle w:val="Heading2Char"/>
          <w:color w:val="FF0000"/>
          <w:sz w:val="22"/>
          <w:szCs w:val="22"/>
          <w:lang w:val="sr-Cyrl-RS"/>
        </w:rPr>
        <w:tab/>
      </w:r>
    </w:p>
    <w:p w14:paraId="0FE30E0F" w14:textId="77777777" w:rsidR="00170CC4" w:rsidRPr="0069578F" w:rsidRDefault="00170CC4" w:rsidP="00170CC4">
      <w:pPr>
        <w:rPr>
          <w:lang w:val="sr-Cyrl-RS"/>
        </w:rPr>
      </w:pPr>
      <w:r w:rsidRPr="0069578F">
        <w:rPr>
          <w:lang w:val="sr-Cyrl-RS"/>
        </w:rPr>
        <w:t>Основна функција планираних саобраћајница – површина јавне намене је да обезбеди адекватно саобраћајно прикључење, приступ постојећим и планираним садржајима за сва возила која се очекују у обухвату Плана.</w:t>
      </w:r>
    </w:p>
    <w:p w14:paraId="149F0A5A" w14:textId="77777777" w:rsidR="00170CC4" w:rsidRPr="0069578F" w:rsidRDefault="00170CC4" w:rsidP="00170CC4">
      <w:pPr>
        <w:rPr>
          <w:lang w:val="sr-Cyrl-RS"/>
        </w:rPr>
      </w:pPr>
    </w:p>
    <w:p w14:paraId="345CDB50" w14:textId="77777777" w:rsidR="00170CC4" w:rsidRPr="0069578F" w:rsidRDefault="00170CC4" w:rsidP="00170CC4">
      <w:pPr>
        <w:rPr>
          <w:lang w:val="sr-Cyrl-RS"/>
        </w:rPr>
      </w:pPr>
      <w:r w:rsidRPr="0069578F">
        <w:rPr>
          <w:lang w:val="sr-Cyrl-RS"/>
        </w:rPr>
        <w:lastRenderedPageBreak/>
        <w:t>Попречни профили свих саобраћајница нужно захтевају преиспитивање и корекцију у складу са расположивим простором и задатом функцијом (положај у мрежи, степен изграђености и опремљености).</w:t>
      </w:r>
    </w:p>
    <w:p w14:paraId="67280A4B" w14:textId="77777777" w:rsidR="006F5EDF" w:rsidRDefault="006F5EDF" w:rsidP="006F5EDF">
      <w:pPr>
        <w:pStyle w:val="ListParagraph"/>
        <w:ind w:left="0"/>
        <w:rPr>
          <w:rStyle w:val="Heading2Char"/>
          <w:color w:val="FF0000"/>
          <w:sz w:val="22"/>
          <w:szCs w:val="22"/>
          <w:lang w:val="sr-Cyrl-RS"/>
        </w:rPr>
      </w:pPr>
    </w:p>
    <w:p w14:paraId="5A2C07CE" w14:textId="4187DD5B" w:rsidR="006F5EDF" w:rsidRPr="006F705D" w:rsidRDefault="006F5EDF" w:rsidP="00620165">
      <w:pPr>
        <w:pStyle w:val="ListParagraph"/>
        <w:ind w:left="0"/>
        <w:rPr>
          <w:u w:val="single"/>
          <w:lang w:val="en-US"/>
        </w:rPr>
      </w:pPr>
      <w:r>
        <w:rPr>
          <w:u w:val="single"/>
          <w:lang w:val="sr-Cyrl-RS"/>
        </w:rPr>
        <w:t xml:space="preserve">ДЕО </w:t>
      </w:r>
      <w:r w:rsidRPr="00790AE6">
        <w:rPr>
          <w:u w:val="single"/>
          <w:lang w:val="sr-Cyrl-RS"/>
        </w:rPr>
        <w:t>ПОТОК</w:t>
      </w:r>
      <w:r>
        <w:rPr>
          <w:u w:val="single"/>
          <w:lang w:val="sr-Cyrl-RS"/>
        </w:rPr>
        <w:t>А</w:t>
      </w:r>
      <w:r w:rsidR="000E241B">
        <w:rPr>
          <w:u w:val="single"/>
          <w:lang w:val="sr-Cyrl-RS"/>
        </w:rPr>
        <w:t xml:space="preserve"> </w:t>
      </w:r>
      <w:r w:rsidR="00C33435">
        <w:rPr>
          <w:u w:val="single"/>
          <w:lang w:val="sr-Cyrl-RS"/>
        </w:rPr>
        <w:t>„</w:t>
      </w:r>
      <w:r w:rsidR="000E241B">
        <w:rPr>
          <w:u w:val="single"/>
          <w:lang w:val="sr-Cyrl-RS"/>
        </w:rPr>
        <w:t>КУДОШ</w:t>
      </w:r>
      <w:r w:rsidR="00C33435">
        <w:rPr>
          <w:u w:val="single"/>
          <w:lang w:val="sr-Cyrl-RS"/>
        </w:rPr>
        <w:t>“</w:t>
      </w:r>
      <w:r w:rsidR="006F705D">
        <w:rPr>
          <w:lang w:val="en-US"/>
        </w:rPr>
        <w:t xml:space="preserve"> </w:t>
      </w:r>
    </w:p>
    <w:p w14:paraId="61A9661E" w14:textId="77777777" w:rsidR="00A371FF" w:rsidRDefault="00A371FF" w:rsidP="00170CC4">
      <w:pPr>
        <w:rPr>
          <w:color w:val="4F81BD" w:themeColor="accent1"/>
          <w:lang w:val="sr-Cyrl-RS"/>
        </w:rPr>
      </w:pPr>
    </w:p>
    <w:p w14:paraId="3810E198" w14:textId="77777777" w:rsidR="00170CC4" w:rsidRPr="00386725" w:rsidRDefault="00170CC4" w:rsidP="00170CC4">
      <w:pPr>
        <w:rPr>
          <w:lang w:val="sr-Cyrl-RS"/>
        </w:rPr>
      </w:pPr>
      <w:r w:rsidRPr="00386725">
        <w:rPr>
          <w:lang w:val="sr-Cyrl-RS"/>
        </w:rPr>
        <w:t>Да би се потоци и канали могли одржавати у оквиру својих хидрауличких параметара нужно је очувати каналски појас.</w:t>
      </w:r>
    </w:p>
    <w:p w14:paraId="7AAB4D6C" w14:textId="77777777" w:rsidR="00170CC4" w:rsidRPr="00386725" w:rsidRDefault="00170CC4" w:rsidP="00170CC4">
      <w:pPr>
        <w:rPr>
          <w:lang w:val="sr-Cyrl-RS"/>
        </w:rPr>
      </w:pPr>
    </w:p>
    <w:p w14:paraId="01F3A5EE" w14:textId="77777777" w:rsidR="00170CC4" w:rsidRPr="00386725" w:rsidRDefault="00170CC4" w:rsidP="00170CC4">
      <w:pPr>
        <w:rPr>
          <w:lang w:val="sr-Cyrl-RS"/>
        </w:rPr>
      </w:pPr>
      <w:r w:rsidRPr="00386725">
        <w:rPr>
          <w:lang w:val="sr-Cyrl-RS"/>
        </w:rPr>
        <w:t>Планом је обухваћен и део површине намењене вишепородичном становању уз поток Кудош како би се решио приступ објектима вишепородичног становања у том делу, односно утврдиле регулационе линије колског прилаза (који је уједно и инспекцијска стаза уз поток) и потока у том делу, и да би се остварила веза колског прилаза (који је уједно и инспекцијска стаза уз поток) са насељском мрежом саобраћајница.</w:t>
      </w:r>
    </w:p>
    <w:p w14:paraId="7B313CE0" w14:textId="77777777" w:rsidR="00170CC4" w:rsidRPr="00386725" w:rsidRDefault="00170CC4" w:rsidP="00170CC4">
      <w:pPr>
        <w:pStyle w:val="ListParagraph"/>
        <w:ind w:left="0"/>
        <w:rPr>
          <w:lang w:val="sr-Cyrl-RS"/>
        </w:rPr>
      </w:pPr>
    </w:p>
    <w:p w14:paraId="7C3A3DB7" w14:textId="77777777" w:rsidR="00170CC4" w:rsidRPr="00386725" w:rsidRDefault="00170CC4" w:rsidP="00170CC4">
      <w:pPr>
        <w:rPr>
          <w:lang w:val="sr-Cyrl-RS"/>
        </w:rPr>
      </w:pPr>
      <w:r w:rsidRPr="00386725">
        <w:rPr>
          <w:lang w:val="sr-Cyrl-RS"/>
        </w:rPr>
        <w:t>Обезбедити такво уређење простора и његово коришћење којим се неће угрозити нормално функционисање и одржавање каналске мреже и свих водних објеката, који ће обезбедити слободан протицајни профил, стабилност косина и дна водотока/канала, као и несметан пролаз возилима и механизацији у зони водних објеката.</w:t>
      </w:r>
    </w:p>
    <w:p w14:paraId="043B8342" w14:textId="77777777" w:rsidR="006F5EDF" w:rsidRDefault="006F5EDF" w:rsidP="006F5EDF">
      <w:pPr>
        <w:pStyle w:val="ListParagraph"/>
        <w:ind w:left="0"/>
        <w:rPr>
          <w:rStyle w:val="Heading2Char"/>
          <w:color w:val="FF0000"/>
          <w:sz w:val="22"/>
          <w:szCs w:val="22"/>
          <w:lang w:val="sr-Cyrl-RS"/>
        </w:rPr>
      </w:pPr>
    </w:p>
    <w:p w14:paraId="0E4ABD98" w14:textId="3B8105CE" w:rsidR="006F5EDF" w:rsidRPr="003A528A" w:rsidRDefault="006F5EDF" w:rsidP="006F5EDF">
      <w:pPr>
        <w:pStyle w:val="ListParagraph"/>
        <w:ind w:left="0"/>
        <w:rPr>
          <w:u w:val="single"/>
          <w:lang w:val="en-US"/>
        </w:rPr>
      </w:pPr>
      <w:r>
        <w:rPr>
          <w:u w:val="single"/>
          <w:lang w:val="sr-Cyrl-RS"/>
        </w:rPr>
        <w:t>ЗЕЛЕНИЛО</w:t>
      </w:r>
      <w:r w:rsidR="00394D40">
        <w:rPr>
          <w:u w:val="single"/>
          <w:lang w:val="sr-Cyrl-RS"/>
        </w:rPr>
        <w:t xml:space="preserve"> </w:t>
      </w:r>
    </w:p>
    <w:p w14:paraId="4EED5272" w14:textId="00CBA799" w:rsidR="007D4EEB" w:rsidRPr="00397BAC" w:rsidRDefault="006F5EDF" w:rsidP="007D4EEB">
      <w:pPr>
        <w:rPr>
          <w:lang w:val="sr-Cyrl-RS"/>
        </w:rPr>
      </w:pPr>
      <w:r>
        <w:rPr>
          <w:u w:val="single"/>
          <w:lang w:val="sr-Cyrl-RS"/>
        </w:rPr>
        <w:br/>
      </w:r>
      <w:r w:rsidR="007D4EEB" w:rsidRPr="00665264">
        <w:rPr>
          <w:u w:val="single"/>
          <w:lang w:val="sr-Cyrl-RS"/>
        </w:rPr>
        <w:t>Зелене и слободне површине јавног коришћења</w:t>
      </w:r>
      <w:r w:rsidR="00397BAC" w:rsidRPr="00397BAC">
        <w:rPr>
          <w:lang w:val="sr-Cyrl-RS"/>
        </w:rPr>
        <w:t xml:space="preserve"> (линијско зеленило</w:t>
      </w:r>
      <w:r w:rsidR="0000023A">
        <w:rPr>
          <w:lang w:val="sr-Cyrl-RS"/>
        </w:rPr>
        <w:t xml:space="preserve"> и зеленило уличних коридора</w:t>
      </w:r>
      <w:r w:rsidR="00397BAC" w:rsidRPr="00397BAC">
        <w:rPr>
          <w:lang w:val="sr-Cyrl-RS"/>
        </w:rPr>
        <w:t>)</w:t>
      </w:r>
    </w:p>
    <w:p w14:paraId="796A3C72" w14:textId="6708929C" w:rsidR="006F5EDF" w:rsidRDefault="006F5EDF" w:rsidP="006F5EDF">
      <w:pPr>
        <w:rPr>
          <w:rFonts w:cs="Arial"/>
          <w:b/>
          <w:bCs/>
          <w:iCs/>
          <w:caps/>
          <w:color w:val="FF0000"/>
          <w:sz w:val="22"/>
          <w:szCs w:val="22"/>
          <w:lang w:val="en-US"/>
        </w:rPr>
      </w:pPr>
    </w:p>
    <w:p w14:paraId="2CE11C3A" w14:textId="36991893" w:rsidR="003A528A" w:rsidRPr="007313E5" w:rsidRDefault="003A528A" w:rsidP="00AC266C">
      <w:pPr>
        <w:rPr>
          <w:lang w:val="sr-Cyrl-RS"/>
        </w:rPr>
      </w:pPr>
      <w:r w:rsidRPr="007313E5">
        <w:rPr>
          <w:lang w:val="sr-Cyrl-RS"/>
        </w:rPr>
        <w:t xml:space="preserve">Планирано је пејзажно-архитектонско уређење зелених површина јавног коришћења са врстама већих естетско-декоративних својстава, уз неопходно партерно уређење на местима где је то могуће. Уређењем </w:t>
      </w:r>
      <w:r w:rsidR="00AC266C" w:rsidRPr="007313E5">
        <w:rPr>
          <w:lang w:val="sr-Cyrl-RS"/>
        </w:rPr>
        <w:t>зеленила</w:t>
      </w:r>
      <w:r w:rsidRPr="007313E5">
        <w:rPr>
          <w:lang w:val="sr-Cyrl-RS"/>
        </w:rPr>
        <w:t xml:space="preserve"> унапредиће се микроклиматски услови и створиће се услови за одмор и рекреацију становништва. </w:t>
      </w:r>
    </w:p>
    <w:p w14:paraId="310E4172" w14:textId="77777777" w:rsidR="00D04A20" w:rsidRDefault="00D04A20" w:rsidP="006F5EDF">
      <w:pPr>
        <w:rPr>
          <w:lang w:val="sr-Cyrl-RS"/>
        </w:rPr>
      </w:pPr>
    </w:p>
    <w:p w14:paraId="74020ED4" w14:textId="7E13078B" w:rsidR="003A528A" w:rsidRPr="007313E5" w:rsidRDefault="003A528A" w:rsidP="006F5EDF">
      <w:pPr>
        <w:rPr>
          <w:lang w:val="sr-Cyrl-RS"/>
        </w:rPr>
      </w:pPr>
      <w:r w:rsidRPr="007313E5">
        <w:rPr>
          <w:lang w:val="sr-Cyrl-RS"/>
        </w:rPr>
        <w:t>Формирањем уличног зеленила ће се изоловати пешачки токови и ободни објекти од колског саобраћаја, што ће утицати на смањење буке и заштиту од аерогађивача.</w:t>
      </w:r>
    </w:p>
    <w:p w14:paraId="57FD8DAC" w14:textId="77777777" w:rsidR="003A528A" w:rsidRPr="007313E5" w:rsidRDefault="003A528A" w:rsidP="006F5EDF">
      <w:pPr>
        <w:rPr>
          <w:rFonts w:cs="Arial"/>
          <w:b/>
          <w:bCs/>
          <w:iCs/>
          <w:caps/>
          <w:sz w:val="22"/>
          <w:szCs w:val="22"/>
          <w:lang w:val="sr-Cyrl-RS"/>
        </w:rPr>
      </w:pPr>
    </w:p>
    <w:p w14:paraId="791A612F" w14:textId="19874060" w:rsidR="006F5EDF" w:rsidRPr="007313E5" w:rsidRDefault="006F5EDF" w:rsidP="006F5EDF">
      <w:pPr>
        <w:pStyle w:val="ListParagraph"/>
        <w:ind w:left="0"/>
        <w:rPr>
          <w:u w:val="single"/>
          <w:lang w:val="sr-Cyrl-RS"/>
        </w:rPr>
      </w:pPr>
      <w:r w:rsidRPr="007313E5">
        <w:rPr>
          <w:u w:val="single"/>
          <w:lang w:val="sr-Cyrl-RS"/>
        </w:rPr>
        <w:t>Зеле</w:t>
      </w:r>
      <w:r w:rsidR="007D4EEB" w:rsidRPr="007313E5">
        <w:rPr>
          <w:u w:val="single"/>
          <w:lang w:val="sr-Cyrl-RS"/>
        </w:rPr>
        <w:t xml:space="preserve">не и слободне површине </w:t>
      </w:r>
      <w:r w:rsidRPr="007313E5">
        <w:rPr>
          <w:u w:val="single"/>
          <w:lang w:val="sr-Cyrl-RS"/>
        </w:rPr>
        <w:t>на осталим површинама</w:t>
      </w:r>
      <w:r w:rsidR="002A0A03" w:rsidRPr="007313E5">
        <w:rPr>
          <w:u w:val="single"/>
          <w:lang w:val="sr-Cyrl-RS"/>
        </w:rPr>
        <w:t xml:space="preserve"> (у комплексу вишепородичног становања)</w:t>
      </w:r>
    </w:p>
    <w:p w14:paraId="41F61B6F" w14:textId="77777777" w:rsidR="00AC266C" w:rsidRPr="007313E5" w:rsidRDefault="00AC266C" w:rsidP="006F5EDF">
      <w:pPr>
        <w:pStyle w:val="ListParagraph"/>
        <w:ind w:left="0"/>
        <w:rPr>
          <w:u w:val="single"/>
          <w:lang w:val="sr-Cyrl-RS"/>
        </w:rPr>
      </w:pPr>
    </w:p>
    <w:p w14:paraId="20DC3668" w14:textId="7C1545E7" w:rsidR="00AC266C" w:rsidRPr="007313E5" w:rsidRDefault="00AC266C" w:rsidP="00AC266C">
      <w:pPr>
        <w:rPr>
          <w:lang w:val="sr-Cyrl-RS"/>
        </w:rPr>
      </w:pPr>
      <w:r w:rsidRPr="007313E5">
        <w:rPr>
          <w:lang w:val="sr-Cyrl-RS"/>
        </w:rPr>
        <w:t xml:space="preserve">Планира се формирање пешачких и зелених површина (партерно уређене површине) око вишепородичних објеката. Формирањем зеленила ће се изоловати објекти од колског саобраћаја. </w:t>
      </w:r>
    </w:p>
    <w:p w14:paraId="747E51BA" w14:textId="77777777" w:rsidR="00E57547" w:rsidRDefault="00E57547" w:rsidP="00E57547">
      <w:pPr>
        <w:rPr>
          <w:lang w:val="en-US"/>
        </w:rPr>
      </w:pPr>
    </w:p>
    <w:p w14:paraId="77EAF9B8" w14:textId="77777777" w:rsidR="009315E0" w:rsidRPr="009315E0" w:rsidRDefault="009315E0" w:rsidP="00E57547">
      <w:pPr>
        <w:rPr>
          <w:lang w:val="en-US"/>
        </w:rPr>
      </w:pPr>
    </w:p>
    <w:p w14:paraId="2D123F84" w14:textId="20555602" w:rsidR="00E57547" w:rsidRPr="000762D0" w:rsidRDefault="00E57547" w:rsidP="00E57547">
      <w:pPr>
        <w:pStyle w:val="Heading2"/>
        <w:rPr>
          <w:lang w:val="sr-Cyrl-RS"/>
        </w:rPr>
      </w:pPr>
      <w:bookmarkStart w:id="111" w:name="_Toc431369913"/>
      <w:bookmarkStart w:id="112" w:name="_Toc432425574"/>
      <w:bookmarkStart w:id="113" w:name="_Toc432498168"/>
      <w:bookmarkStart w:id="114" w:name="_Toc443988264"/>
      <w:bookmarkStart w:id="115" w:name="_Toc132281151"/>
      <w:bookmarkStart w:id="116" w:name="_Toc132969032"/>
      <w:r w:rsidRPr="000762D0">
        <w:rPr>
          <w:caps w:val="0"/>
          <w:lang w:val="sr-Cyrl-RS"/>
        </w:rPr>
        <w:t>2.</w:t>
      </w:r>
      <w:r w:rsidR="009315E0">
        <w:rPr>
          <w:caps w:val="0"/>
          <w:lang w:val="en-US"/>
        </w:rPr>
        <w:t>1</w:t>
      </w:r>
      <w:r w:rsidRPr="000762D0">
        <w:rPr>
          <w:caps w:val="0"/>
          <w:lang w:val="sr-Cyrl-RS"/>
        </w:rPr>
        <w:t>. БИЛАНС ПОВРШИНА</w:t>
      </w:r>
      <w:bookmarkEnd w:id="110"/>
      <w:bookmarkEnd w:id="111"/>
      <w:bookmarkEnd w:id="112"/>
      <w:bookmarkEnd w:id="113"/>
      <w:bookmarkEnd w:id="114"/>
      <w:bookmarkEnd w:id="115"/>
      <w:bookmarkEnd w:id="116"/>
    </w:p>
    <w:p w14:paraId="35C5B6CD" w14:textId="77777777" w:rsidR="00614E5E" w:rsidRPr="00EC02E0" w:rsidRDefault="00614E5E" w:rsidP="00614E5E">
      <w:pPr>
        <w:rPr>
          <w:b/>
          <w:color w:val="FF0000"/>
          <w:lang w:val="sr-Latn-RS"/>
        </w:rPr>
      </w:pPr>
    </w:p>
    <w:tbl>
      <w:tblPr>
        <w:tblW w:w="795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9"/>
        <w:gridCol w:w="1096"/>
        <w:gridCol w:w="1134"/>
        <w:gridCol w:w="1001"/>
      </w:tblGrid>
      <w:tr w:rsidR="00614E5E" w:rsidRPr="007B6859" w14:paraId="58611092" w14:textId="77777777" w:rsidTr="009315E0">
        <w:tc>
          <w:tcPr>
            <w:tcW w:w="4719" w:type="dxa"/>
            <w:vMerge w:val="restart"/>
            <w:tcBorders>
              <w:right w:val="single" w:sz="4" w:space="0" w:color="auto"/>
            </w:tcBorders>
            <w:shd w:val="clear" w:color="auto" w:fill="D9D9D9" w:themeFill="background1" w:themeFillShade="D9"/>
            <w:vAlign w:val="center"/>
          </w:tcPr>
          <w:p w14:paraId="7D029722" w14:textId="77777777" w:rsidR="00614E5E" w:rsidRPr="007B6859" w:rsidRDefault="00614E5E" w:rsidP="006A4CE0">
            <w:r w:rsidRPr="007B6859">
              <w:rPr>
                <w:b/>
              </w:rPr>
              <w:t>Планирана намена површина</w:t>
            </w:r>
          </w:p>
        </w:tc>
        <w:tc>
          <w:tcPr>
            <w:tcW w:w="32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6CEA30" w14:textId="77777777" w:rsidR="00614E5E" w:rsidRPr="007B6859" w:rsidRDefault="00614E5E" w:rsidP="006A4CE0">
            <w:pPr>
              <w:jc w:val="center"/>
              <w:rPr>
                <w:b/>
              </w:rPr>
            </w:pPr>
            <w:r w:rsidRPr="007B6859">
              <w:rPr>
                <w:b/>
              </w:rPr>
              <w:t>Површина</w:t>
            </w:r>
          </w:p>
        </w:tc>
      </w:tr>
      <w:tr w:rsidR="00614E5E" w:rsidRPr="007B6859" w14:paraId="73CAE39E" w14:textId="77777777" w:rsidTr="009315E0">
        <w:tc>
          <w:tcPr>
            <w:tcW w:w="4719" w:type="dxa"/>
            <w:vMerge/>
            <w:tcBorders>
              <w:bottom w:val="single" w:sz="4" w:space="0" w:color="auto"/>
            </w:tcBorders>
            <w:shd w:val="clear" w:color="auto" w:fill="D9D9D9" w:themeFill="background1" w:themeFillShade="D9"/>
          </w:tcPr>
          <w:p w14:paraId="1EC5A8C7" w14:textId="77777777" w:rsidR="00614E5E" w:rsidRPr="007B6859" w:rsidRDefault="00614E5E" w:rsidP="006A4CE0"/>
        </w:tc>
        <w:tc>
          <w:tcPr>
            <w:tcW w:w="1096" w:type="dxa"/>
            <w:tcBorders>
              <w:top w:val="nil"/>
              <w:bottom w:val="single" w:sz="4" w:space="0" w:color="auto"/>
            </w:tcBorders>
            <w:shd w:val="clear" w:color="auto" w:fill="D9D9D9" w:themeFill="background1" w:themeFillShade="D9"/>
          </w:tcPr>
          <w:p w14:paraId="1FE897D0" w14:textId="77777777" w:rsidR="00614E5E" w:rsidRPr="007B6859" w:rsidRDefault="00614E5E" w:rsidP="006A4CE0">
            <w:pPr>
              <w:jc w:val="center"/>
              <w:rPr>
                <w:b/>
              </w:rPr>
            </w:pPr>
            <w:r w:rsidRPr="007B6859">
              <w:rPr>
                <w:b/>
              </w:rPr>
              <w:t>ha</w:t>
            </w:r>
          </w:p>
        </w:tc>
        <w:tc>
          <w:tcPr>
            <w:tcW w:w="1134" w:type="dxa"/>
            <w:tcBorders>
              <w:bottom w:val="single" w:sz="4" w:space="0" w:color="auto"/>
            </w:tcBorders>
            <w:shd w:val="clear" w:color="auto" w:fill="D9D9D9" w:themeFill="background1" w:themeFillShade="D9"/>
          </w:tcPr>
          <w:p w14:paraId="3914BEE9" w14:textId="77777777" w:rsidR="00614E5E" w:rsidRPr="007B6859" w:rsidRDefault="00614E5E" w:rsidP="006A4CE0">
            <w:pPr>
              <w:jc w:val="center"/>
              <w:rPr>
                <w:b/>
              </w:rPr>
            </w:pPr>
            <w:r w:rsidRPr="007B6859">
              <w:rPr>
                <w:b/>
              </w:rPr>
              <w:t>а</w:t>
            </w:r>
          </w:p>
        </w:tc>
        <w:tc>
          <w:tcPr>
            <w:tcW w:w="1001" w:type="dxa"/>
            <w:tcBorders>
              <w:bottom w:val="single" w:sz="4" w:space="0" w:color="auto"/>
            </w:tcBorders>
            <w:shd w:val="clear" w:color="auto" w:fill="D9D9D9" w:themeFill="background1" w:themeFillShade="D9"/>
            <w:vAlign w:val="center"/>
          </w:tcPr>
          <w:p w14:paraId="6BECBAE5" w14:textId="77777777" w:rsidR="00614E5E" w:rsidRPr="007B6859" w:rsidRDefault="00614E5E" w:rsidP="006A4CE0">
            <w:pPr>
              <w:jc w:val="center"/>
              <w:rPr>
                <w:b/>
              </w:rPr>
            </w:pPr>
            <w:r w:rsidRPr="007B6859">
              <w:rPr>
                <w:b/>
              </w:rPr>
              <w:t>%</w:t>
            </w:r>
          </w:p>
        </w:tc>
      </w:tr>
      <w:tr w:rsidR="00614E5E" w:rsidRPr="007B6859" w14:paraId="2C9B2CE9" w14:textId="77777777" w:rsidTr="009315E0">
        <w:tc>
          <w:tcPr>
            <w:tcW w:w="4719" w:type="dxa"/>
            <w:shd w:val="clear" w:color="auto" w:fill="auto"/>
            <w:vAlign w:val="center"/>
          </w:tcPr>
          <w:p w14:paraId="4C11E8EF" w14:textId="77777777" w:rsidR="002A7816" w:rsidRDefault="002A7816" w:rsidP="002A7816">
            <w:pPr>
              <w:ind w:left="252" w:hanging="270"/>
              <w:jc w:val="left"/>
              <w:rPr>
                <w:lang w:val="sr-Cyrl-RS"/>
              </w:rPr>
            </w:pPr>
            <w:r>
              <w:rPr>
                <w:lang w:val="sr-Cyrl-RS"/>
              </w:rPr>
              <w:t xml:space="preserve">КОМПЛЕКС </w:t>
            </w:r>
            <w:r w:rsidR="00614E5E" w:rsidRPr="00F11F66">
              <w:rPr>
                <w:lang w:val="sr-Cyrl-RS"/>
              </w:rPr>
              <w:t>ВИШЕПОРОДИЧНО</w:t>
            </w:r>
            <w:r>
              <w:rPr>
                <w:lang w:val="sr-Cyrl-RS"/>
              </w:rPr>
              <w:t>Г</w:t>
            </w:r>
          </w:p>
          <w:p w14:paraId="498B0B20" w14:textId="66220385" w:rsidR="00614E5E" w:rsidRPr="00F11F66" w:rsidRDefault="002A7816" w:rsidP="002A7816">
            <w:pPr>
              <w:ind w:left="252" w:hanging="270"/>
              <w:jc w:val="left"/>
              <w:rPr>
                <w:lang w:val="sr-Cyrl-RS"/>
              </w:rPr>
            </w:pPr>
            <w:r>
              <w:rPr>
                <w:lang w:val="sr-Cyrl-RS"/>
              </w:rPr>
              <w:t>СТАНОВАЊА</w:t>
            </w:r>
          </w:p>
        </w:tc>
        <w:tc>
          <w:tcPr>
            <w:tcW w:w="1096" w:type="dxa"/>
            <w:shd w:val="clear" w:color="auto" w:fill="auto"/>
            <w:vAlign w:val="center"/>
          </w:tcPr>
          <w:p w14:paraId="7636A5A9" w14:textId="4463DAD0" w:rsidR="00614E5E" w:rsidRPr="00625ED4" w:rsidRDefault="00625ED4" w:rsidP="006A4CE0">
            <w:pPr>
              <w:jc w:val="center"/>
              <w:rPr>
                <w:rFonts w:eastAsia="Calibri"/>
                <w:lang w:val="en-US"/>
              </w:rPr>
            </w:pPr>
            <w:r w:rsidRPr="00625ED4">
              <w:rPr>
                <w:rFonts w:eastAsia="Calibri"/>
                <w:lang w:val="en-US"/>
              </w:rPr>
              <w:t>0</w:t>
            </w:r>
          </w:p>
        </w:tc>
        <w:tc>
          <w:tcPr>
            <w:tcW w:w="1134" w:type="dxa"/>
            <w:shd w:val="clear" w:color="auto" w:fill="auto"/>
            <w:vAlign w:val="center"/>
          </w:tcPr>
          <w:p w14:paraId="297E38D6" w14:textId="77AC88E2" w:rsidR="00614E5E" w:rsidRPr="00625ED4" w:rsidRDefault="00625ED4" w:rsidP="006A4CE0">
            <w:pPr>
              <w:jc w:val="center"/>
              <w:rPr>
                <w:rFonts w:eastAsia="Calibri"/>
                <w:lang w:val="en-US"/>
              </w:rPr>
            </w:pPr>
            <w:r w:rsidRPr="00625ED4">
              <w:rPr>
                <w:rFonts w:eastAsia="Calibri"/>
                <w:lang w:val="en-US"/>
              </w:rPr>
              <w:t>92</w:t>
            </w:r>
          </w:p>
        </w:tc>
        <w:tc>
          <w:tcPr>
            <w:tcW w:w="1001" w:type="dxa"/>
            <w:tcBorders>
              <w:bottom w:val="single" w:sz="4" w:space="0" w:color="auto"/>
            </w:tcBorders>
            <w:shd w:val="clear" w:color="auto" w:fill="auto"/>
            <w:vAlign w:val="center"/>
          </w:tcPr>
          <w:p w14:paraId="6A5727B5" w14:textId="60BDF2E1" w:rsidR="00614E5E" w:rsidRPr="00625ED4" w:rsidRDefault="0004291B" w:rsidP="006A4CE0">
            <w:pPr>
              <w:jc w:val="center"/>
              <w:rPr>
                <w:rFonts w:eastAsia="Calibri"/>
                <w:color w:val="FF0000"/>
                <w:lang w:val="en-US"/>
              </w:rPr>
            </w:pPr>
            <w:r w:rsidRPr="0004291B">
              <w:rPr>
                <w:rFonts w:eastAsia="Calibri"/>
                <w:lang w:val="en-US"/>
              </w:rPr>
              <w:t>50</w:t>
            </w:r>
            <w:r w:rsidR="00614E5E" w:rsidRPr="0004291B">
              <w:rPr>
                <w:rFonts w:eastAsia="Calibri"/>
              </w:rPr>
              <w:t>,</w:t>
            </w:r>
            <w:r w:rsidRPr="0004291B">
              <w:rPr>
                <w:rFonts w:eastAsia="Calibri"/>
                <w:lang w:val="en-US"/>
              </w:rPr>
              <w:t>00</w:t>
            </w:r>
          </w:p>
        </w:tc>
      </w:tr>
      <w:tr w:rsidR="00614E5E" w:rsidRPr="007B6859" w14:paraId="73865835" w14:textId="77777777" w:rsidTr="009315E0">
        <w:tc>
          <w:tcPr>
            <w:tcW w:w="4719" w:type="dxa"/>
            <w:vAlign w:val="center"/>
          </w:tcPr>
          <w:p w14:paraId="5816BE89" w14:textId="69429240" w:rsidR="00614E5E" w:rsidRPr="00F11F66" w:rsidRDefault="000E241B" w:rsidP="006A4CE0">
            <w:pPr>
              <w:tabs>
                <w:tab w:val="left" w:pos="360"/>
              </w:tabs>
              <w:rPr>
                <w:lang w:val="sr-Cyrl-RS"/>
              </w:rPr>
            </w:pPr>
            <w:r w:rsidRPr="00F11F66">
              <w:rPr>
                <w:lang w:val="sr-Cyrl-RS"/>
              </w:rPr>
              <w:t xml:space="preserve">ДЕО ПОТОКА </w:t>
            </w:r>
            <w:r w:rsidR="00C33435">
              <w:rPr>
                <w:lang w:val="sr-Cyrl-RS"/>
              </w:rPr>
              <w:t>„</w:t>
            </w:r>
            <w:r w:rsidRPr="00F11F66">
              <w:rPr>
                <w:lang w:val="sr-Cyrl-RS"/>
              </w:rPr>
              <w:t>КУДОШ</w:t>
            </w:r>
            <w:r w:rsidR="00C33435">
              <w:rPr>
                <w:lang w:val="sr-Cyrl-RS"/>
              </w:rPr>
              <w:t>“</w:t>
            </w:r>
          </w:p>
        </w:tc>
        <w:tc>
          <w:tcPr>
            <w:tcW w:w="1096" w:type="dxa"/>
            <w:vAlign w:val="center"/>
          </w:tcPr>
          <w:p w14:paraId="7B986A14" w14:textId="77777777" w:rsidR="00614E5E" w:rsidRPr="00576BBA" w:rsidRDefault="00614E5E" w:rsidP="006A4CE0">
            <w:pPr>
              <w:jc w:val="center"/>
              <w:rPr>
                <w:rFonts w:eastAsia="Calibri"/>
                <w:lang w:val="en-US"/>
              </w:rPr>
            </w:pPr>
            <w:r w:rsidRPr="00576BBA">
              <w:rPr>
                <w:rFonts w:eastAsia="Calibri"/>
                <w:lang w:val="en-US"/>
              </w:rPr>
              <w:t>0</w:t>
            </w:r>
          </w:p>
        </w:tc>
        <w:tc>
          <w:tcPr>
            <w:tcW w:w="1134" w:type="dxa"/>
            <w:vAlign w:val="center"/>
          </w:tcPr>
          <w:p w14:paraId="212A7914" w14:textId="2E177A61" w:rsidR="00614E5E" w:rsidRPr="00576BBA" w:rsidRDefault="00576BBA" w:rsidP="006A4CE0">
            <w:pPr>
              <w:jc w:val="center"/>
              <w:rPr>
                <w:rFonts w:eastAsia="Calibri"/>
                <w:lang w:val="en-US"/>
              </w:rPr>
            </w:pPr>
            <w:r w:rsidRPr="00576BBA">
              <w:rPr>
                <w:rFonts w:eastAsia="Calibri"/>
                <w:lang w:val="en-US"/>
              </w:rPr>
              <w:t>22</w:t>
            </w:r>
          </w:p>
        </w:tc>
        <w:tc>
          <w:tcPr>
            <w:tcW w:w="1001" w:type="dxa"/>
            <w:tcBorders>
              <w:top w:val="single" w:sz="4" w:space="0" w:color="auto"/>
              <w:left w:val="single" w:sz="4" w:space="0" w:color="auto"/>
              <w:bottom w:val="single" w:sz="4" w:space="0" w:color="auto"/>
              <w:right w:val="single" w:sz="4" w:space="0" w:color="auto"/>
            </w:tcBorders>
            <w:vAlign w:val="center"/>
          </w:tcPr>
          <w:p w14:paraId="7573B8D2" w14:textId="5FF08F94" w:rsidR="00614E5E" w:rsidRPr="002347F6" w:rsidRDefault="00614E5E" w:rsidP="006A4CE0">
            <w:pPr>
              <w:jc w:val="center"/>
              <w:rPr>
                <w:rFonts w:eastAsia="Calibri"/>
                <w:lang w:val="en-US"/>
              </w:rPr>
            </w:pPr>
            <w:r w:rsidRPr="002347F6">
              <w:rPr>
                <w:rFonts w:eastAsia="Calibri"/>
                <w:lang w:val="en-US"/>
              </w:rPr>
              <w:t>11</w:t>
            </w:r>
            <w:r w:rsidRPr="002347F6">
              <w:rPr>
                <w:rFonts w:eastAsia="Calibri"/>
              </w:rPr>
              <w:t>,</w:t>
            </w:r>
            <w:r w:rsidR="002347F6" w:rsidRPr="002347F6">
              <w:rPr>
                <w:rFonts w:eastAsia="Calibri"/>
                <w:lang w:val="en-US"/>
              </w:rPr>
              <w:t>96</w:t>
            </w:r>
          </w:p>
        </w:tc>
      </w:tr>
      <w:tr w:rsidR="00614E5E" w:rsidRPr="007B6859" w14:paraId="5927EC08" w14:textId="77777777" w:rsidTr="009315E0">
        <w:tc>
          <w:tcPr>
            <w:tcW w:w="4719" w:type="dxa"/>
            <w:vAlign w:val="center"/>
          </w:tcPr>
          <w:p w14:paraId="03F2D647" w14:textId="61F64437" w:rsidR="00614E5E" w:rsidRPr="00F11F66" w:rsidRDefault="00394D40" w:rsidP="006454CD">
            <w:pPr>
              <w:tabs>
                <w:tab w:val="left" w:pos="360"/>
              </w:tabs>
              <w:rPr>
                <w:rFonts w:eastAsia="Verdana"/>
                <w:lang w:val="sr-Cyrl-RS"/>
              </w:rPr>
            </w:pPr>
            <w:r>
              <w:rPr>
                <w:lang w:val="sr-Cyrl-RS"/>
              </w:rPr>
              <w:t>ЗЕЛЕНИЛО</w:t>
            </w:r>
          </w:p>
        </w:tc>
        <w:tc>
          <w:tcPr>
            <w:tcW w:w="1096" w:type="dxa"/>
            <w:vAlign w:val="center"/>
          </w:tcPr>
          <w:p w14:paraId="1613205C" w14:textId="77777777" w:rsidR="00614E5E" w:rsidRPr="00C035F2" w:rsidRDefault="00614E5E" w:rsidP="006A4CE0">
            <w:pPr>
              <w:jc w:val="center"/>
              <w:rPr>
                <w:rFonts w:eastAsia="Calibri"/>
                <w:lang w:val="en-US"/>
              </w:rPr>
            </w:pPr>
            <w:r w:rsidRPr="00C035F2">
              <w:rPr>
                <w:rFonts w:eastAsia="Calibri"/>
              </w:rPr>
              <w:t>0</w:t>
            </w:r>
          </w:p>
        </w:tc>
        <w:tc>
          <w:tcPr>
            <w:tcW w:w="1134" w:type="dxa"/>
            <w:vAlign w:val="center"/>
          </w:tcPr>
          <w:p w14:paraId="76CD3698" w14:textId="68BFE956" w:rsidR="00614E5E" w:rsidRPr="00C035F2" w:rsidRDefault="00C035F2" w:rsidP="006A4CE0">
            <w:pPr>
              <w:jc w:val="center"/>
              <w:rPr>
                <w:lang w:val="en-US"/>
              </w:rPr>
            </w:pPr>
            <w:r w:rsidRPr="00C035F2">
              <w:rPr>
                <w:rFonts w:eastAsia="Calibri"/>
                <w:lang w:val="en-US"/>
              </w:rPr>
              <w:t>21</w:t>
            </w:r>
          </w:p>
        </w:tc>
        <w:tc>
          <w:tcPr>
            <w:tcW w:w="1001" w:type="dxa"/>
            <w:tcBorders>
              <w:top w:val="single" w:sz="4" w:space="0" w:color="auto"/>
              <w:left w:val="single" w:sz="4" w:space="0" w:color="auto"/>
              <w:bottom w:val="single" w:sz="4" w:space="0" w:color="auto"/>
              <w:right w:val="single" w:sz="4" w:space="0" w:color="auto"/>
            </w:tcBorders>
            <w:vAlign w:val="center"/>
          </w:tcPr>
          <w:p w14:paraId="39B468DE" w14:textId="6B4B71DC" w:rsidR="00614E5E" w:rsidRPr="00D773CB" w:rsidRDefault="00D773CB" w:rsidP="006A4CE0">
            <w:pPr>
              <w:jc w:val="center"/>
              <w:rPr>
                <w:lang w:val="en-US"/>
              </w:rPr>
            </w:pPr>
            <w:r w:rsidRPr="00D773CB">
              <w:rPr>
                <w:rFonts w:eastAsia="Calibri"/>
                <w:lang w:val="en-US"/>
              </w:rPr>
              <w:t>11,41</w:t>
            </w:r>
          </w:p>
        </w:tc>
      </w:tr>
      <w:tr w:rsidR="00614E5E" w:rsidRPr="007B6859" w14:paraId="765BE3B1" w14:textId="77777777" w:rsidTr="009315E0">
        <w:tc>
          <w:tcPr>
            <w:tcW w:w="4719" w:type="dxa"/>
            <w:tcBorders>
              <w:bottom w:val="single" w:sz="4" w:space="0" w:color="auto"/>
            </w:tcBorders>
            <w:vAlign w:val="center"/>
          </w:tcPr>
          <w:p w14:paraId="6B96D182" w14:textId="77777777" w:rsidR="00614E5E" w:rsidRPr="00F11F66" w:rsidRDefault="00614E5E" w:rsidP="006A4CE0">
            <w:pPr>
              <w:tabs>
                <w:tab w:val="left" w:pos="360"/>
              </w:tabs>
              <w:rPr>
                <w:rFonts w:eastAsia="Verdana"/>
                <w:lang w:val="sr-Cyrl-RS"/>
              </w:rPr>
            </w:pPr>
            <w:r w:rsidRPr="00F11F66">
              <w:rPr>
                <w:lang w:val="sr-Cyrl-RS"/>
              </w:rPr>
              <w:t>УЛИЧНИ КОРИДОРИ</w:t>
            </w:r>
          </w:p>
        </w:tc>
        <w:tc>
          <w:tcPr>
            <w:tcW w:w="1096" w:type="dxa"/>
            <w:tcBorders>
              <w:bottom w:val="single" w:sz="4" w:space="0" w:color="auto"/>
            </w:tcBorders>
            <w:vAlign w:val="center"/>
          </w:tcPr>
          <w:p w14:paraId="13F069EE" w14:textId="77777777" w:rsidR="00614E5E" w:rsidRPr="00BA7BEA" w:rsidRDefault="00614E5E" w:rsidP="006A4CE0">
            <w:pPr>
              <w:jc w:val="center"/>
              <w:rPr>
                <w:rFonts w:eastAsia="Calibri"/>
                <w:lang w:val="en-US"/>
              </w:rPr>
            </w:pPr>
            <w:r w:rsidRPr="00BA7BEA">
              <w:rPr>
                <w:rFonts w:eastAsia="Calibri"/>
              </w:rPr>
              <w:t>0</w:t>
            </w:r>
          </w:p>
        </w:tc>
        <w:tc>
          <w:tcPr>
            <w:tcW w:w="1134" w:type="dxa"/>
            <w:tcBorders>
              <w:bottom w:val="single" w:sz="4" w:space="0" w:color="auto"/>
            </w:tcBorders>
            <w:vAlign w:val="center"/>
          </w:tcPr>
          <w:p w14:paraId="091C9320" w14:textId="1847D252" w:rsidR="00614E5E" w:rsidRPr="00BA7BEA" w:rsidRDefault="00BA7BEA" w:rsidP="006A4CE0">
            <w:pPr>
              <w:jc w:val="center"/>
              <w:rPr>
                <w:lang w:val="en-US"/>
              </w:rPr>
            </w:pPr>
            <w:r w:rsidRPr="00BA7BEA">
              <w:rPr>
                <w:rFonts w:eastAsia="Calibri"/>
                <w:lang w:val="en-US"/>
              </w:rPr>
              <w:t>49</w:t>
            </w:r>
          </w:p>
        </w:tc>
        <w:tc>
          <w:tcPr>
            <w:tcW w:w="1001" w:type="dxa"/>
            <w:tcBorders>
              <w:top w:val="single" w:sz="4" w:space="0" w:color="auto"/>
              <w:left w:val="single" w:sz="4" w:space="0" w:color="auto"/>
              <w:bottom w:val="single" w:sz="4" w:space="0" w:color="auto"/>
              <w:right w:val="single" w:sz="4" w:space="0" w:color="auto"/>
            </w:tcBorders>
            <w:vAlign w:val="center"/>
          </w:tcPr>
          <w:p w14:paraId="2844E6ED" w14:textId="65095F0D" w:rsidR="00614E5E" w:rsidRPr="00D773CB" w:rsidRDefault="00614E5E" w:rsidP="00AE4A2D">
            <w:pPr>
              <w:jc w:val="center"/>
              <w:rPr>
                <w:lang w:val="en-US"/>
              </w:rPr>
            </w:pPr>
            <w:r w:rsidRPr="00D773CB">
              <w:rPr>
                <w:rFonts w:eastAsia="Calibri"/>
                <w:lang w:val="en-US"/>
              </w:rPr>
              <w:t>2</w:t>
            </w:r>
            <w:r w:rsidR="00AE4A2D">
              <w:rPr>
                <w:rFonts w:eastAsia="Calibri"/>
                <w:lang w:val="en-US"/>
              </w:rPr>
              <w:t>6</w:t>
            </w:r>
            <w:r w:rsidRPr="00D773CB">
              <w:rPr>
                <w:rFonts w:eastAsia="Calibri"/>
              </w:rPr>
              <w:t>,</w:t>
            </w:r>
            <w:r w:rsidR="00AE4A2D">
              <w:rPr>
                <w:rFonts w:eastAsia="Calibri"/>
                <w:lang w:val="en-US"/>
              </w:rPr>
              <w:t>63</w:t>
            </w:r>
          </w:p>
        </w:tc>
      </w:tr>
      <w:tr w:rsidR="00614E5E" w:rsidRPr="007B6859" w14:paraId="22EEA23A" w14:textId="77777777" w:rsidTr="009315E0">
        <w:tc>
          <w:tcPr>
            <w:tcW w:w="4719" w:type="dxa"/>
            <w:shd w:val="clear" w:color="auto" w:fill="D9D9D9" w:themeFill="background1" w:themeFillShade="D9"/>
            <w:vAlign w:val="center"/>
          </w:tcPr>
          <w:p w14:paraId="3E3AF616" w14:textId="77777777" w:rsidR="00614E5E" w:rsidRPr="007B6859" w:rsidRDefault="00614E5E" w:rsidP="006A4CE0">
            <w:pPr>
              <w:rPr>
                <w:b/>
              </w:rPr>
            </w:pPr>
            <w:r w:rsidRPr="007B6859">
              <w:rPr>
                <w:b/>
              </w:rPr>
              <w:t>Укупна површина у обухвату Плана</w:t>
            </w:r>
          </w:p>
        </w:tc>
        <w:tc>
          <w:tcPr>
            <w:tcW w:w="1096" w:type="dxa"/>
            <w:shd w:val="clear" w:color="auto" w:fill="D9D9D9" w:themeFill="background1" w:themeFillShade="D9"/>
            <w:vAlign w:val="center"/>
          </w:tcPr>
          <w:p w14:paraId="76FF7C56" w14:textId="7440DAAB" w:rsidR="00614E5E" w:rsidRPr="00625ED4" w:rsidRDefault="00717547" w:rsidP="006A4CE0">
            <w:pPr>
              <w:jc w:val="center"/>
              <w:rPr>
                <w:rFonts w:eastAsia="Calibri"/>
                <w:b/>
                <w:lang w:val="en-US"/>
              </w:rPr>
            </w:pPr>
            <w:r w:rsidRPr="00625ED4">
              <w:rPr>
                <w:rFonts w:eastAsia="Calibri"/>
                <w:b/>
                <w:lang w:val="en-US"/>
              </w:rPr>
              <w:t>1</w:t>
            </w:r>
          </w:p>
        </w:tc>
        <w:tc>
          <w:tcPr>
            <w:tcW w:w="1134" w:type="dxa"/>
            <w:shd w:val="clear" w:color="auto" w:fill="D9D9D9" w:themeFill="background1" w:themeFillShade="D9"/>
            <w:vAlign w:val="center"/>
          </w:tcPr>
          <w:p w14:paraId="4251E0FC" w14:textId="14A5BD5A" w:rsidR="00614E5E" w:rsidRPr="00625ED4" w:rsidRDefault="00717547" w:rsidP="006A4CE0">
            <w:pPr>
              <w:jc w:val="center"/>
              <w:rPr>
                <w:rFonts w:eastAsia="Calibri"/>
                <w:b/>
                <w:lang w:val="en-US"/>
              </w:rPr>
            </w:pPr>
            <w:r w:rsidRPr="00625ED4">
              <w:rPr>
                <w:rFonts w:eastAsia="Calibri"/>
                <w:b/>
                <w:lang w:val="en-US"/>
              </w:rPr>
              <w:t>84</w:t>
            </w:r>
          </w:p>
        </w:tc>
        <w:tc>
          <w:tcPr>
            <w:tcW w:w="1001" w:type="dxa"/>
            <w:tcBorders>
              <w:top w:val="single" w:sz="4" w:space="0" w:color="auto"/>
            </w:tcBorders>
            <w:shd w:val="clear" w:color="auto" w:fill="D9D9D9" w:themeFill="background1" w:themeFillShade="D9"/>
            <w:vAlign w:val="center"/>
          </w:tcPr>
          <w:p w14:paraId="5A30F332" w14:textId="77777777" w:rsidR="00614E5E" w:rsidRPr="00625ED4" w:rsidRDefault="00614E5E" w:rsidP="006A4CE0">
            <w:pPr>
              <w:jc w:val="center"/>
              <w:rPr>
                <w:rFonts w:eastAsia="Calibri"/>
                <w:b/>
                <w:color w:val="FF0000"/>
              </w:rPr>
            </w:pPr>
            <w:r w:rsidRPr="00625ED4">
              <w:rPr>
                <w:rFonts w:eastAsia="Calibri"/>
                <w:b/>
              </w:rPr>
              <w:t>100</w:t>
            </w:r>
          </w:p>
        </w:tc>
      </w:tr>
    </w:tbl>
    <w:p w14:paraId="56302DB3" w14:textId="77777777" w:rsidR="00E57547" w:rsidRDefault="00E57547" w:rsidP="00E57547">
      <w:pPr>
        <w:rPr>
          <w:lang w:val="en-US"/>
        </w:rPr>
      </w:pPr>
    </w:p>
    <w:p w14:paraId="2A10F343" w14:textId="63D989F3" w:rsidR="009315E0" w:rsidRDefault="009315E0" w:rsidP="00E57547">
      <w:pPr>
        <w:rPr>
          <w:lang w:val="en-US"/>
        </w:rPr>
      </w:pPr>
    </w:p>
    <w:p w14:paraId="381A4BC5" w14:textId="77777777" w:rsidR="009315E0" w:rsidRDefault="009315E0" w:rsidP="00E57547">
      <w:pPr>
        <w:rPr>
          <w:lang w:val="en-US"/>
        </w:rPr>
      </w:pPr>
    </w:p>
    <w:p w14:paraId="6334CDDE" w14:textId="77777777" w:rsidR="009315E0" w:rsidRDefault="009315E0" w:rsidP="00E57547">
      <w:pPr>
        <w:rPr>
          <w:lang w:val="en-US"/>
        </w:rPr>
      </w:pPr>
    </w:p>
    <w:p w14:paraId="2C815FAD" w14:textId="77777777" w:rsidR="009315E0" w:rsidRDefault="009315E0" w:rsidP="00E57547">
      <w:pPr>
        <w:rPr>
          <w:lang w:val="en-US"/>
        </w:rPr>
      </w:pPr>
    </w:p>
    <w:p w14:paraId="11560678" w14:textId="77777777" w:rsidR="00E57547" w:rsidRPr="000762D0" w:rsidRDefault="00E57547" w:rsidP="00E57547">
      <w:pPr>
        <w:pStyle w:val="Heading1"/>
        <w:ind w:left="426" w:hanging="426"/>
        <w:rPr>
          <w:lang w:val="sr-Cyrl-RS"/>
        </w:rPr>
      </w:pPr>
      <w:bookmarkStart w:id="117" w:name="_Toc430944340"/>
      <w:bookmarkStart w:id="118" w:name="_Toc431369914"/>
      <w:bookmarkStart w:id="119" w:name="_Toc432425575"/>
      <w:bookmarkStart w:id="120" w:name="_Toc432498169"/>
      <w:bookmarkStart w:id="121" w:name="_Toc443988265"/>
      <w:bookmarkStart w:id="122" w:name="_Toc132281152"/>
      <w:bookmarkStart w:id="123" w:name="_Toc132969033"/>
      <w:r w:rsidRPr="000762D0">
        <w:rPr>
          <w:lang w:val="sr-Cyrl-RS"/>
        </w:rPr>
        <w:lastRenderedPageBreak/>
        <w:t>3.</w:t>
      </w:r>
      <w:r w:rsidRPr="000762D0">
        <w:rPr>
          <w:lang w:val="sr-Cyrl-RS"/>
        </w:rPr>
        <w:tab/>
        <w:t>ПОПИС ПАРЦЕЛА И ОПИС ЛОКАЦИЈА ЗА ЈАВНЕ ПОВРШИНЕ, САДРЖАЈЕ И ОБЈЕКТЕ</w:t>
      </w:r>
      <w:bookmarkEnd w:id="117"/>
      <w:bookmarkEnd w:id="118"/>
      <w:bookmarkEnd w:id="119"/>
      <w:bookmarkEnd w:id="120"/>
      <w:bookmarkEnd w:id="121"/>
      <w:bookmarkEnd w:id="122"/>
      <w:bookmarkEnd w:id="123"/>
    </w:p>
    <w:p w14:paraId="60BAC1CD" w14:textId="77777777" w:rsidR="0047459C" w:rsidRPr="00625ED4" w:rsidRDefault="0047459C" w:rsidP="0047459C">
      <w:pPr>
        <w:rPr>
          <w:sz w:val="12"/>
          <w:szCs w:val="12"/>
          <w:lang w:val="en-US"/>
        </w:rPr>
      </w:pPr>
    </w:p>
    <w:tbl>
      <w:tblPr>
        <w:tblStyle w:val="TableGrid"/>
        <w:tblW w:w="9529" w:type="dxa"/>
        <w:tblInd w:w="108" w:type="dxa"/>
        <w:tblLayout w:type="fixed"/>
        <w:tblLook w:val="04A0" w:firstRow="1" w:lastRow="0" w:firstColumn="1" w:lastColumn="0" w:noHBand="0" w:noVBand="1"/>
      </w:tblPr>
      <w:tblGrid>
        <w:gridCol w:w="3413"/>
        <w:gridCol w:w="996"/>
        <w:gridCol w:w="5120"/>
      </w:tblGrid>
      <w:tr w:rsidR="0047459C" w:rsidRPr="000C33D1" w14:paraId="3DD449A8" w14:textId="77777777" w:rsidTr="002E0EC2">
        <w:trPr>
          <w:trHeight w:val="201"/>
        </w:trPr>
        <w:tc>
          <w:tcPr>
            <w:tcW w:w="3413" w:type="dxa"/>
            <w:vMerge w:val="restart"/>
            <w:shd w:val="clear" w:color="auto" w:fill="D9D9D9" w:themeFill="background1" w:themeFillShade="D9"/>
          </w:tcPr>
          <w:p w14:paraId="77A9B2C1" w14:textId="77777777" w:rsidR="0047459C" w:rsidRPr="000C33D1" w:rsidRDefault="0047459C" w:rsidP="000E4C5F">
            <w:pPr>
              <w:rPr>
                <w:b/>
                <w:sz w:val="18"/>
                <w:szCs w:val="18"/>
                <w:lang w:val="sr-Cyrl-RS"/>
              </w:rPr>
            </w:pPr>
            <w:r w:rsidRPr="000C33D1">
              <w:rPr>
                <w:b/>
                <w:sz w:val="18"/>
                <w:szCs w:val="18"/>
                <w:lang w:val="sr-Cyrl-RS"/>
              </w:rPr>
              <w:t>Намена</w:t>
            </w:r>
          </w:p>
        </w:tc>
        <w:tc>
          <w:tcPr>
            <w:tcW w:w="6116" w:type="dxa"/>
            <w:gridSpan w:val="2"/>
            <w:tcBorders>
              <w:bottom w:val="single" w:sz="4" w:space="0" w:color="auto"/>
            </w:tcBorders>
            <w:shd w:val="clear" w:color="auto" w:fill="D9D9D9" w:themeFill="background1" w:themeFillShade="D9"/>
          </w:tcPr>
          <w:p w14:paraId="443B9BC9" w14:textId="77777777" w:rsidR="0047459C" w:rsidRPr="000C33D1" w:rsidRDefault="0047459C" w:rsidP="000E4C5F">
            <w:pPr>
              <w:jc w:val="center"/>
              <w:rPr>
                <w:b/>
                <w:sz w:val="18"/>
                <w:szCs w:val="18"/>
                <w:lang w:val="sr-Cyrl-RS"/>
              </w:rPr>
            </w:pPr>
            <w:r w:rsidRPr="000C33D1">
              <w:rPr>
                <w:b/>
                <w:sz w:val="18"/>
                <w:szCs w:val="18"/>
                <w:lang w:val="sr-Cyrl-RS"/>
              </w:rPr>
              <w:t>Парцеле</w:t>
            </w:r>
          </w:p>
        </w:tc>
      </w:tr>
      <w:tr w:rsidR="0047459C" w:rsidRPr="000C33D1" w14:paraId="2C20AE2A" w14:textId="77777777" w:rsidTr="002E0EC2">
        <w:trPr>
          <w:trHeight w:val="145"/>
        </w:trPr>
        <w:tc>
          <w:tcPr>
            <w:tcW w:w="3413" w:type="dxa"/>
            <w:vMerge/>
            <w:shd w:val="clear" w:color="auto" w:fill="D9D9D9" w:themeFill="background1" w:themeFillShade="D9"/>
          </w:tcPr>
          <w:p w14:paraId="141A917E" w14:textId="77777777" w:rsidR="0047459C" w:rsidRPr="000C33D1" w:rsidRDefault="0047459C" w:rsidP="000E4C5F">
            <w:pPr>
              <w:rPr>
                <w:b/>
                <w:sz w:val="18"/>
                <w:szCs w:val="18"/>
                <w:lang w:val="sr-Cyrl-RS"/>
              </w:rPr>
            </w:pPr>
          </w:p>
        </w:tc>
        <w:tc>
          <w:tcPr>
            <w:tcW w:w="996" w:type="dxa"/>
            <w:shd w:val="clear" w:color="auto" w:fill="D9D9D9" w:themeFill="background1" w:themeFillShade="D9"/>
          </w:tcPr>
          <w:p w14:paraId="5A4C51FC" w14:textId="77777777" w:rsidR="0047459C" w:rsidRPr="000C33D1" w:rsidRDefault="0047459C" w:rsidP="000E4C5F">
            <w:pPr>
              <w:jc w:val="center"/>
              <w:rPr>
                <w:b/>
                <w:sz w:val="18"/>
                <w:szCs w:val="18"/>
                <w:lang w:val="sr-Cyrl-RS"/>
              </w:rPr>
            </w:pPr>
            <w:r w:rsidRPr="000C33D1">
              <w:rPr>
                <w:b/>
                <w:sz w:val="18"/>
                <w:szCs w:val="18"/>
                <w:lang w:val="sr-Cyrl-RS"/>
              </w:rPr>
              <w:t>целе</w:t>
            </w:r>
          </w:p>
        </w:tc>
        <w:tc>
          <w:tcPr>
            <w:tcW w:w="5120" w:type="dxa"/>
            <w:shd w:val="clear" w:color="auto" w:fill="D9D9D9" w:themeFill="background1" w:themeFillShade="D9"/>
          </w:tcPr>
          <w:p w14:paraId="3CF207C4" w14:textId="77777777" w:rsidR="0047459C" w:rsidRPr="000C33D1" w:rsidRDefault="0047459C" w:rsidP="000E4C5F">
            <w:pPr>
              <w:jc w:val="center"/>
              <w:rPr>
                <w:b/>
                <w:sz w:val="18"/>
                <w:szCs w:val="18"/>
                <w:lang w:val="sr-Cyrl-RS"/>
              </w:rPr>
            </w:pPr>
            <w:r w:rsidRPr="000C33D1">
              <w:rPr>
                <w:b/>
                <w:sz w:val="18"/>
                <w:szCs w:val="18"/>
                <w:lang w:val="sr-Cyrl-RS"/>
              </w:rPr>
              <w:t>делови</w:t>
            </w:r>
          </w:p>
        </w:tc>
      </w:tr>
      <w:tr w:rsidR="0047459C" w:rsidRPr="000C33D1" w14:paraId="556200CD" w14:textId="77777777" w:rsidTr="002E0EC2">
        <w:trPr>
          <w:trHeight w:val="186"/>
        </w:trPr>
        <w:tc>
          <w:tcPr>
            <w:tcW w:w="3413" w:type="dxa"/>
          </w:tcPr>
          <w:p w14:paraId="7CC6516D" w14:textId="4075730C" w:rsidR="0047459C" w:rsidRPr="00F87ABB" w:rsidRDefault="00527AD3" w:rsidP="000E4C5F">
            <w:pPr>
              <w:rPr>
                <w:sz w:val="18"/>
                <w:lang w:val="sr-Cyrl-RS"/>
              </w:rPr>
            </w:pPr>
            <w:r w:rsidRPr="00F87ABB">
              <w:rPr>
                <w:sz w:val="18"/>
                <w:lang w:val="sr-Cyrl-RS"/>
              </w:rPr>
              <w:t>Део потока Кудош</w:t>
            </w:r>
          </w:p>
        </w:tc>
        <w:tc>
          <w:tcPr>
            <w:tcW w:w="996" w:type="dxa"/>
          </w:tcPr>
          <w:p w14:paraId="5F2ED06F" w14:textId="77777777" w:rsidR="0047459C" w:rsidRPr="00F87ABB" w:rsidRDefault="0047459C" w:rsidP="000E4C5F">
            <w:pPr>
              <w:rPr>
                <w:sz w:val="18"/>
                <w:lang w:val="sr-Cyrl-RS"/>
              </w:rPr>
            </w:pPr>
          </w:p>
        </w:tc>
        <w:tc>
          <w:tcPr>
            <w:tcW w:w="5120" w:type="dxa"/>
          </w:tcPr>
          <w:p w14:paraId="21FF2CAF" w14:textId="0362F042" w:rsidR="0047459C" w:rsidRPr="00F87ABB" w:rsidRDefault="00527AD3" w:rsidP="000E4C5F">
            <w:pPr>
              <w:rPr>
                <w:sz w:val="18"/>
                <w:lang w:val="sr-Cyrl-RS"/>
              </w:rPr>
            </w:pPr>
            <w:r w:rsidRPr="00F87ABB">
              <w:rPr>
                <w:sz w:val="18"/>
                <w:lang w:val="sr-Cyrl-RS"/>
              </w:rPr>
              <w:t>1239</w:t>
            </w:r>
          </w:p>
        </w:tc>
      </w:tr>
      <w:tr w:rsidR="0047459C" w:rsidRPr="000C33D1" w14:paraId="4F527D48" w14:textId="77777777" w:rsidTr="002E0EC2">
        <w:trPr>
          <w:trHeight w:val="387"/>
        </w:trPr>
        <w:tc>
          <w:tcPr>
            <w:tcW w:w="3413" w:type="dxa"/>
          </w:tcPr>
          <w:p w14:paraId="2BC5A066" w14:textId="0B5D25C8" w:rsidR="0047459C" w:rsidRPr="00F87ABB" w:rsidRDefault="00527AD3" w:rsidP="000E4C5F">
            <w:pPr>
              <w:rPr>
                <w:sz w:val="18"/>
                <w:lang w:val="en-US"/>
              </w:rPr>
            </w:pPr>
            <w:r w:rsidRPr="00F87ABB">
              <w:rPr>
                <w:sz w:val="18"/>
                <w:lang w:val="sr-Cyrl-RS"/>
              </w:rPr>
              <w:t>Линијско зеленило</w:t>
            </w:r>
          </w:p>
        </w:tc>
        <w:tc>
          <w:tcPr>
            <w:tcW w:w="996" w:type="dxa"/>
          </w:tcPr>
          <w:p w14:paraId="57A7406C" w14:textId="354FF435" w:rsidR="0047459C" w:rsidRPr="00F87ABB" w:rsidRDefault="0047459C" w:rsidP="000E4C5F">
            <w:pPr>
              <w:rPr>
                <w:sz w:val="18"/>
                <w:lang w:val="sr-Cyrl-RS"/>
              </w:rPr>
            </w:pPr>
          </w:p>
        </w:tc>
        <w:tc>
          <w:tcPr>
            <w:tcW w:w="5120" w:type="dxa"/>
          </w:tcPr>
          <w:p w14:paraId="465F4122" w14:textId="1FC075D6" w:rsidR="0047459C" w:rsidRPr="00F87ABB" w:rsidRDefault="00527AD3" w:rsidP="000E4C5F">
            <w:pPr>
              <w:rPr>
                <w:sz w:val="18"/>
                <w:lang w:val="sr-Cyrl-RS"/>
              </w:rPr>
            </w:pPr>
            <w:r w:rsidRPr="00F87ABB">
              <w:rPr>
                <w:sz w:val="18"/>
                <w:lang w:val="sr-Cyrl-RS"/>
              </w:rPr>
              <w:t>1282, 1243/1, 1284, 780, 781, 785, 787, 791/1, 789, 792, 793</w:t>
            </w:r>
          </w:p>
        </w:tc>
      </w:tr>
      <w:tr w:rsidR="0047459C" w:rsidRPr="000C33D1" w14:paraId="00CEDB84" w14:textId="77777777" w:rsidTr="002E0EC2">
        <w:trPr>
          <w:trHeight w:val="387"/>
        </w:trPr>
        <w:tc>
          <w:tcPr>
            <w:tcW w:w="3413" w:type="dxa"/>
          </w:tcPr>
          <w:p w14:paraId="2A9D1B62" w14:textId="080D17A9" w:rsidR="0047459C" w:rsidRPr="00F87ABB" w:rsidRDefault="00527AD3" w:rsidP="000E4C5F">
            <w:pPr>
              <w:rPr>
                <w:sz w:val="18"/>
                <w:lang w:val="sr-Cyrl-RS"/>
              </w:rPr>
            </w:pPr>
            <w:r w:rsidRPr="00F87ABB">
              <w:rPr>
                <w:sz w:val="18"/>
                <w:lang w:val="sr-Cyrl-RS"/>
              </w:rPr>
              <w:t>Приступне саобраћајнице</w:t>
            </w:r>
          </w:p>
        </w:tc>
        <w:tc>
          <w:tcPr>
            <w:tcW w:w="996" w:type="dxa"/>
          </w:tcPr>
          <w:p w14:paraId="68304B7A" w14:textId="77777777" w:rsidR="0047459C" w:rsidRPr="00F87ABB" w:rsidRDefault="0047459C" w:rsidP="000E4C5F">
            <w:pPr>
              <w:jc w:val="center"/>
              <w:rPr>
                <w:sz w:val="18"/>
                <w:lang w:val="en-US"/>
              </w:rPr>
            </w:pPr>
          </w:p>
        </w:tc>
        <w:tc>
          <w:tcPr>
            <w:tcW w:w="5120" w:type="dxa"/>
          </w:tcPr>
          <w:p w14:paraId="1FCC6F19" w14:textId="316E6547" w:rsidR="0047459C" w:rsidRPr="00F87ABB" w:rsidRDefault="00527AD3" w:rsidP="000E4C5F">
            <w:pPr>
              <w:jc w:val="left"/>
              <w:rPr>
                <w:sz w:val="18"/>
                <w:lang w:val="sr-Cyrl-RS"/>
              </w:rPr>
            </w:pPr>
            <w:r w:rsidRPr="00F87ABB">
              <w:rPr>
                <w:sz w:val="18"/>
                <w:lang w:val="sr-Cyrl-RS"/>
              </w:rPr>
              <w:t>1282, 1243/1, 1284, 780, 781, 785, 787, 791/1, 789, 792, 793, 1239,  1281/2</w:t>
            </w:r>
          </w:p>
        </w:tc>
      </w:tr>
    </w:tbl>
    <w:p w14:paraId="6F43130B" w14:textId="77777777" w:rsidR="00C959CA" w:rsidRPr="00AF45B3" w:rsidRDefault="00C959CA" w:rsidP="00E57547">
      <w:pPr>
        <w:rPr>
          <w:lang w:val="en-US"/>
        </w:rPr>
      </w:pPr>
    </w:p>
    <w:p w14:paraId="1E3F7753" w14:textId="77777777" w:rsidR="009315E0" w:rsidRPr="009315E0" w:rsidRDefault="009315E0" w:rsidP="00E57547">
      <w:pPr>
        <w:rPr>
          <w:lang w:val="en-US"/>
        </w:rPr>
      </w:pPr>
    </w:p>
    <w:p w14:paraId="346482C8" w14:textId="77777777" w:rsidR="00E57547" w:rsidRPr="000762D0" w:rsidRDefault="00E57547" w:rsidP="00E57547">
      <w:pPr>
        <w:pStyle w:val="Heading1"/>
        <w:ind w:left="426" w:hanging="426"/>
        <w:rPr>
          <w:lang w:val="sr-Cyrl-RS"/>
        </w:rPr>
      </w:pPr>
      <w:bookmarkStart w:id="124" w:name="_Toc430944341"/>
      <w:bookmarkStart w:id="125" w:name="_Toc431369915"/>
      <w:bookmarkStart w:id="126" w:name="_Toc432425576"/>
      <w:bookmarkStart w:id="127" w:name="_Toc432498170"/>
      <w:bookmarkStart w:id="128" w:name="_Toc443988266"/>
      <w:bookmarkStart w:id="129" w:name="_Toc132281153"/>
      <w:bookmarkStart w:id="130" w:name="_Toc132969034"/>
      <w:r w:rsidRPr="000762D0">
        <w:rPr>
          <w:lang w:val="sr-Cyrl-RS"/>
        </w:rPr>
        <w:t>4.</w:t>
      </w:r>
      <w:r w:rsidRPr="000762D0">
        <w:rPr>
          <w:lang w:val="sr-Cyrl-RS"/>
        </w:rPr>
        <w:tab/>
        <w:t>РЕГУЛАЦИОНЕ ЛИНИЈЕ УЛИЦА И ЈАВНИХ ПОВРШИНА И ГРАЂЕВИНСКЕ ЛИНИЈЕ СА ЕЛЕМЕНТИМА ЗА ОБЕЛЕЖАВАЊЕ НА ГЕОДЕТСКОЈ ПОДЛОЗИ</w:t>
      </w:r>
      <w:bookmarkEnd w:id="124"/>
      <w:bookmarkEnd w:id="125"/>
      <w:bookmarkEnd w:id="126"/>
      <w:bookmarkEnd w:id="127"/>
      <w:bookmarkEnd w:id="128"/>
      <w:bookmarkEnd w:id="129"/>
      <w:bookmarkEnd w:id="130"/>
    </w:p>
    <w:p w14:paraId="6683ABFE" w14:textId="77777777" w:rsidR="007E36FE" w:rsidRDefault="007E36FE" w:rsidP="00BB601B">
      <w:pPr>
        <w:rPr>
          <w:lang w:val="sr-Cyrl-RS"/>
        </w:rPr>
      </w:pPr>
      <w:bookmarkStart w:id="131" w:name="_Toc91759785"/>
    </w:p>
    <w:p w14:paraId="615BD5EC" w14:textId="646A1EC4" w:rsidR="007E36FE" w:rsidRDefault="007E36FE" w:rsidP="007E36FE">
      <w:pPr>
        <w:pStyle w:val="Heading2"/>
        <w:ind w:left="567" w:hanging="567"/>
        <w:rPr>
          <w:lang w:val="sr-Cyrl-RS"/>
        </w:rPr>
      </w:pPr>
      <w:bookmarkStart w:id="132" w:name="_Toc132281154"/>
      <w:bookmarkStart w:id="133" w:name="_Toc132969035"/>
      <w:r w:rsidRPr="000F13E6">
        <w:rPr>
          <w:lang w:val="sr-Cyrl-RS"/>
        </w:rPr>
        <w:t>4.1.</w:t>
      </w:r>
      <w:r w:rsidRPr="000F13E6">
        <w:rPr>
          <w:lang w:val="sr-Cyrl-RS"/>
        </w:rPr>
        <w:tab/>
        <w:t>ПЛАН РЕГУЛАЦИЈЕ</w:t>
      </w:r>
      <w:bookmarkEnd w:id="131"/>
      <w:bookmarkEnd w:id="132"/>
      <w:bookmarkEnd w:id="133"/>
    </w:p>
    <w:p w14:paraId="01B19EC9" w14:textId="77777777" w:rsidR="002B69E9" w:rsidRDefault="002B69E9" w:rsidP="008C585C">
      <w:pPr>
        <w:rPr>
          <w:lang w:val="en-US"/>
        </w:rPr>
      </w:pPr>
    </w:p>
    <w:p w14:paraId="45B60693" w14:textId="68FA65E7" w:rsidR="00E164E2" w:rsidRDefault="00E164E2" w:rsidP="00E164E2">
      <w:pPr>
        <w:rPr>
          <w:lang w:val="sr-Cyrl-RS"/>
        </w:rPr>
      </w:pPr>
      <w:r>
        <w:rPr>
          <w:lang w:val="sr-Cyrl-RS"/>
        </w:rPr>
        <w:t>Планом регулације су дефинисани елементи хоризонталне регулације за површине јавне намене:</w:t>
      </w:r>
    </w:p>
    <w:p w14:paraId="675CAA33" w14:textId="189BBA8B" w:rsidR="00E164E2" w:rsidRDefault="00E164E2" w:rsidP="00DD594F">
      <w:pPr>
        <w:pStyle w:val="ListParagraph"/>
        <w:numPr>
          <w:ilvl w:val="0"/>
          <w:numId w:val="54"/>
        </w:numPr>
        <w:ind w:left="284" w:hanging="284"/>
        <w:rPr>
          <w:lang w:val="sr-Cyrl-RS"/>
        </w:rPr>
      </w:pPr>
      <w:r>
        <w:rPr>
          <w:lang w:val="sr-Cyrl-RS"/>
        </w:rPr>
        <w:t>коридор</w:t>
      </w:r>
      <w:r w:rsidR="0052024F">
        <w:rPr>
          <w:lang w:val="sr-Cyrl-RS"/>
        </w:rPr>
        <w:t xml:space="preserve"> главне насељске саобраћајнице (</w:t>
      </w:r>
      <w:r>
        <w:rPr>
          <w:lang w:val="sr-Cyrl-RS"/>
        </w:rPr>
        <w:t>улица Железничка</w:t>
      </w:r>
      <w:r w:rsidR="0052024F">
        <w:rPr>
          <w:lang w:val="sr-Cyrl-RS"/>
        </w:rPr>
        <w:t xml:space="preserve"> и </w:t>
      </w:r>
      <w:r>
        <w:rPr>
          <w:lang w:val="sr-Cyrl-RS"/>
        </w:rPr>
        <w:t xml:space="preserve">улица </w:t>
      </w:r>
      <w:r w:rsidR="0052024F">
        <w:rPr>
          <w:lang w:val="sr-Cyrl-RS"/>
        </w:rPr>
        <w:t>Милице Стојадиновић Српкиње),</w:t>
      </w:r>
    </w:p>
    <w:p w14:paraId="67ADFBA4" w14:textId="23686ED4" w:rsidR="00E164E2" w:rsidRDefault="00E164E2" w:rsidP="00DD594F">
      <w:pPr>
        <w:pStyle w:val="ListParagraph"/>
        <w:numPr>
          <w:ilvl w:val="0"/>
          <w:numId w:val="54"/>
        </w:numPr>
        <w:ind w:left="284" w:hanging="284"/>
        <w:rPr>
          <w:lang w:val="sr-Cyrl-RS"/>
        </w:rPr>
      </w:pPr>
      <w:r>
        <w:rPr>
          <w:lang w:val="sr-Cyrl-RS"/>
        </w:rPr>
        <w:t>коридор</w:t>
      </w:r>
      <w:r w:rsidR="0052024F">
        <w:rPr>
          <w:lang w:val="sr-Cyrl-RS"/>
        </w:rPr>
        <w:t xml:space="preserve"> приступне саобраћајнице</w:t>
      </w:r>
      <w:r>
        <w:rPr>
          <w:lang w:val="sr-Cyrl-RS"/>
        </w:rPr>
        <w:t>,</w:t>
      </w:r>
    </w:p>
    <w:p w14:paraId="2CD5DC12" w14:textId="789D852D" w:rsidR="00E164E2" w:rsidRPr="00E164E2" w:rsidRDefault="00E164E2" w:rsidP="00DD594F">
      <w:pPr>
        <w:pStyle w:val="ListParagraph"/>
        <w:numPr>
          <w:ilvl w:val="0"/>
          <w:numId w:val="54"/>
        </w:numPr>
        <w:ind w:left="284" w:hanging="284"/>
        <w:rPr>
          <w:lang w:val="sr-Cyrl-RS"/>
        </w:rPr>
      </w:pPr>
      <w:r>
        <w:rPr>
          <w:lang w:val="sr-Cyrl-RS"/>
        </w:rPr>
        <w:t>коридор интерне саобраћајнице</w:t>
      </w:r>
      <w:r w:rsidR="0052024F">
        <w:rPr>
          <w:lang w:val="sr-Cyrl-RS"/>
        </w:rPr>
        <w:t xml:space="preserve"> унутар комплекса вишепородичног становања</w:t>
      </w:r>
      <w:r>
        <w:rPr>
          <w:lang w:val="sr-Cyrl-RS"/>
        </w:rPr>
        <w:t>.</w:t>
      </w:r>
    </w:p>
    <w:p w14:paraId="4F2F3007" w14:textId="0E397CEC" w:rsidR="0052024F" w:rsidRPr="0052024F" w:rsidRDefault="0052024F" w:rsidP="008C585C">
      <w:pPr>
        <w:rPr>
          <w:lang w:val="sr-Cyrl-RS"/>
        </w:rPr>
      </w:pPr>
    </w:p>
    <w:p w14:paraId="18519E7A" w14:textId="19370D15" w:rsidR="00E164E2" w:rsidRDefault="00E164E2" w:rsidP="008C585C">
      <w:pPr>
        <w:rPr>
          <w:lang w:val="sr-Cyrl-RS"/>
        </w:rPr>
      </w:pPr>
      <w:r>
        <w:rPr>
          <w:lang w:val="sr-Cyrl-RS"/>
        </w:rPr>
        <w:t>Планом регулације дефинисане су тачке осовинске регулације својим координатама.</w:t>
      </w:r>
    </w:p>
    <w:p w14:paraId="0655A523" w14:textId="77777777" w:rsidR="00E164E2" w:rsidRDefault="00E164E2" w:rsidP="008C585C">
      <w:pPr>
        <w:rPr>
          <w:lang w:val="sr-Cyrl-RS"/>
        </w:rPr>
      </w:pPr>
    </w:p>
    <w:p w14:paraId="0397A0DD" w14:textId="2D780766" w:rsidR="00E164E2" w:rsidRDefault="00E164E2" w:rsidP="008C585C">
      <w:pPr>
        <w:rPr>
          <w:b/>
          <w:lang w:val="sr-Cyrl-RS"/>
        </w:rPr>
      </w:pPr>
      <w:r>
        <w:rPr>
          <w:b/>
          <w:lang w:val="sr-Cyrl-RS"/>
        </w:rPr>
        <w:t>Списак координата тачака осовинске регулације</w:t>
      </w:r>
    </w:p>
    <w:tbl>
      <w:tblPr>
        <w:tblW w:w="2960" w:type="dxa"/>
        <w:jc w:val="center"/>
        <w:tblInd w:w="93" w:type="dxa"/>
        <w:tblLook w:val="04A0" w:firstRow="1" w:lastRow="0" w:firstColumn="1" w:lastColumn="0" w:noHBand="0" w:noVBand="1"/>
      </w:tblPr>
      <w:tblGrid>
        <w:gridCol w:w="737"/>
        <w:gridCol w:w="1312"/>
        <w:gridCol w:w="1312"/>
      </w:tblGrid>
      <w:tr w:rsidR="00E164E2" w:rsidRPr="00832920" w14:paraId="398C79DC" w14:textId="77777777" w:rsidTr="00832920">
        <w:trPr>
          <w:trHeight w:val="6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EF6A1"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Број</w:t>
            </w:r>
            <w:r w:rsidRPr="00832920">
              <w:rPr>
                <w:rFonts w:cs="Calibri"/>
                <w:color w:val="000000"/>
                <w:sz w:val="18"/>
                <w:szCs w:val="18"/>
                <w:lang w:val="en-US" w:eastAsia="en-US"/>
              </w:rPr>
              <w:br/>
              <w:t>тачке</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DB875C6"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Y</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88B0D5C"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X</w:t>
            </w:r>
          </w:p>
        </w:tc>
      </w:tr>
      <w:tr w:rsidR="00E164E2" w:rsidRPr="00832920" w14:paraId="4116E53A"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D2BB4ED"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w:t>
            </w:r>
          </w:p>
        </w:tc>
        <w:tc>
          <w:tcPr>
            <w:tcW w:w="1160" w:type="dxa"/>
            <w:tcBorders>
              <w:top w:val="nil"/>
              <w:left w:val="nil"/>
              <w:bottom w:val="single" w:sz="4" w:space="0" w:color="auto"/>
              <w:right w:val="single" w:sz="4" w:space="0" w:color="auto"/>
            </w:tcBorders>
            <w:shd w:val="clear" w:color="auto" w:fill="auto"/>
            <w:noWrap/>
            <w:vAlign w:val="center"/>
            <w:hideMark/>
          </w:tcPr>
          <w:p w14:paraId="70C8D74A"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7405108.98</w:t>
            </w:r>
          </w:p>
        </w:tc>
        <w:tc>
          <w:tcPr>
            <w:tcW w:w="1160" w:type="dxa"/>
            <w:tcBorders>
              <w:top w:val="nil"/>
              <w:left w:val="nil"/>
              <w:bottom w:val="single" w:sz="4" w:space="0" w:color="auto"/>
              <w:right w:val="single" w:sz="4" w:space="0" w:color="auto"/>
            </w:tcBorders>
            <w:shd w:val="clear" w:color="auto" w:fill="auto"/>
            <w:noWrap/>
            <w:vAlign w:val="center"/>
            <w:hideMark/>
          </w:tcPr>
          <w:p w14:paraId="63F82100"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4998411.36</w:t>
            </w:r>
          </w:p>
        </w:tc>
      </w:tr>
      <w:tr w:rsidR="00E164E2" w:rsidRPr="00832920" w14:paraId="5B6BBC12"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64AEF3"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2</w:t>
            </w:r>
          </w:p>
        </w:tc>
        <w:tc>
          <w:tcPr>
            <w:tcW w:w="1160" w:type="dxa"/>
            <w:tcBorders>
              <w:top w:val="nil"/>
              <w:left w:val="nil"/>
              <w:bottom w:val="single" w:sz="4" w:space="0" w:color="auto"/>
              <w:right w:val="single" w:sz="4" w:space="0" w:color="auto"/>
            </w:tcBorders>
            <w:shd w:val="clear" w:color="auto" w:fill="auto"/>
            <w:noWrap/>
            <w:vAlign w:val="center"/>
            <w:hideMark/>
          </w:tcPr>
          <w:p w14:paraId="7F9861B0"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7405115.62</w:t>
            </w:r>
          </w:p>
        </w:tc>
        <w:tc>
          <w:tcPr>
            <w:tcW w:w="1160" w:type="dxa"/>
            <w:tcBorders>
              <w:top w:val="nil"/>
              <w:left w:val="nil"/>
              <w:bottom w:val="single" w:sz="4" w:space="0" w:color="auto"/>
              <w:right w:val="single" w:sz="4" w:space="0" w:color="auto"/>
            </w:tcBorders>
            <w:shd w:val="clear" w:color="auto" w:fill="auto"/>
            <w:noWrap/>
            <w:vAlign w:val="center"/>
            <w:hideMark/>
          </w:tcPr>
          <w:p w14:paraId="13E88CBC"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4998379.35</w:t>
            </w:r>
          </w:p>
        </w:tc>
      </w:tr>
      <w:tr w:rsidR="00E164E2" w:rsidRPr="00832920" w14:paraId="2218A2D3"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1AEC15"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3</w:t>
            </w:r>
          </w:p>
        </w:tc>
        <w:tc>
          <w:tcPr>
            <w:tcW w:w="1160" w:type="dxa"/>
            <w:tcBorders>
              <w:top w:val="nil"/>
              <w:left w:val="nil"/>
              <w:bottom w:val="single" w:sz="4" w:space="0" w:color="auto"/>
              <w:right w:val="single" w:sz="4" w:space="0" w:color="auto"/>
            </w:tcBorders>
            <w:shd w:val="clear" w:color="auto" w:fill="auto"/>
            <w:noWrap/>
            <w:vAlign w:val="center"/>
            <w:hideMark/>
          </w:tcPr>
          <w:p w14:paraId="56DFD0E5"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7405086.80</w:t>
            </w:r>
          </w:p>
        </w:tc>
        <w:tc>
          <w:tcPr>
            <w:tcW w:w="1160" w:type="dxa"/>
            <w:tcBorders>
              <w:top w:val="nil"/>
              <w:left w:val="nil"/>
              <w:bottom w:val="single" w:sz="4" w:space="0" w:color="auto"/>
              <w:right w:val="single" w:sz="4" w:space="0" w:color="auto"/>
            </w:tcBorders>
            <w:shd w:val="clear" w:color="auto" w:fill="auto"/>
            <w:noWrap/>
            <w:vAlign w:val="center"/>
            <w:hideMark/>
          </w:tcPr>
          <w:p w14:paraId="635DD747"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4998367.20</w:t>
            </w:r>
          </w:p>
        </w:tc>
      </w:tr>
      <w:tr w:rsidR="00E164E2" w:rsidRPr="00832920" w14:paraId="76848323"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2B3EF0"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w:t>
            </w:r>
          </w:p>
        </w:tc>
        <w:tc>
          <w:tcPr>
            <w:tcW w:w="1160" w:type="dxa"/>
            <w:tcBorders>
              <w:top w:val="nil"/>
              <w:left w:val="nil"/>
              <w:bottom w:val="single" w:sz="4" w:space="0" w:color="auto"/>
              <w:right w:val="single" w:sz="4" w:space="0" w:color="auto"/>
            </w:tcBorders>
            <w:shd w:val="clear" w:color="auto" w:fill="auto"/>
            <w:noWrap/>
            <w:vAlign w:val="center"/>
            <w:hideMark/>
          </w:tcPr>
          <w:p w14:paraId="641A3F33"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7405139.02</w:t>
            </w:r>
          </w:p>
        </w:tc>
        <w:tc>
          <w:tcPr>
            <w:tcW w:w="1160" w:type="dxa"/>
            <w:tcBorders>
              <w:top w:val="nil"/>
              <w:left w:val="nil"/>
              <w:bottom w:val="single" w:sz="4" w:space="0" w:color="auto"/>
              <w:right w:val="single" w:sz="4" w:space="0" w:color="auto"/>
            </w:tcBorders>
            <w:shd w:val="clear" w:color="auto" w:fill="auto"/>
            <w:noWrap/>
            <w:vAlign w:val="center"/>
            <w:hideMark/>
          </w:tcPr>
          <w:p w14:paraId="5DF76257"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4998256.40</w:t>
            </w:r>
          </w:p>
        </w:tc>
      </w:tr>
      <w:tr w:rsidR="00E164E2" w:rsidRPr="00832920" w14:paraId="1C845A98"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A7C642"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5</w:t>
            </w:r>
          </w:p>
        </w:tc>
        <w:tc>
          <w:tcPr>
            <w:tcW w:w="1160" w:type="dxa"/>
            <w:tcBorders>
              <w:top w:val="nil"/>
              <w:left w:val="nil"/>
              <w:bottom w:val="single" w:sz="4" w:space="0" w:color="auto"/>
              <w:right w:val="single" w:sz="4" w:space="0" w:color="auto"/>
            </w:tcBorders>
            <w:shd w:val="clear" w:color="auto" w:fill="auto"/>
            <w:noWrap/>
            <w:vAlign w:val="center"/>
            <w:hideMark/>
          </w:tcPr>
          <w:p w14:paraId="436DA539"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7405133.01</w:t>
            </w:r>
          </w:p>
        </w:tc>
        <w:tc>
          <w:tcPr>
            <w:tcW w:w="1160" w:type="dxa"/>
            <w:tcBorders>
              <w:top w:val="nil"/>
              <w:left w:val="nil"/>
              <w:bottom w:val="single" w:sz="4" w:space="0" w:color="auto"/>
              <w:right w:val="single" w:sz="4" w:space="0" w:color="auto"/>
            </w:tcBorders>
            <w:shd w:val="clear" w:color="auto" w:fill="auto"/>
            <w:noWrap/>
            <w:vAlign w:val="center"/>
            <w:hideMark/>
          </w:tcPr>
          <w:p w14:paraId="60684DFA"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4998329.53</w:t>
            </w:r>
          </w:p>
        </w:tc>
      </w:tr>
      <w:tr w:rsidR="00E164E2" w:rsidRPr="00832920" w14:paraId="5D959210"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944CD7"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6</w:t>
            </w:r>
          </w:p>
        </w:tc>
        <w:tc>
          <w:tcPr>
            <w:tcW w:w="1160" w:type="dxa"/>
            <w:tcBorders>
              <w:top w:val="nil"/>
              <w:left w:val="nil"/>
              <w:bottom w:val="single" w:sz="4" w:space="0" w:color="auto"/>
              <w:right w:val="single" w:sz="4" w:space="0" w:color="auto"/>
            </w:tcBorders>
            <w:shd w:val="clear" w:color="auto" w:fill="auto"/>
            <w:noWrap/>
            <w:vAlign w:val="center"/>
            <w:hideMark/>
          </w:tcPr>
          <w:p w14:paraId="0054A2DC"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7405152.34</w:t>
            </w:r>
          </w:p>
        </w:tc>
        <w:tc>
          <w:tcPr>
            <w:tcW w:w="1160" w:type="dxa"/>
            <w:tcBorders>
              <w:top w:val="nil"/>
              <w:left w:val="nil"/>
              <w:bottom w:val="single" w:sz="4" w:space="0" w:color="auto"/>
              <w:right w:val="single" w:sz="4" w:space="0" w:color="auto"/>
            </w:tcBorders>
            <w:shd w:val="clear" w:color="auto" w:fill="auto"/>
            <w:noWrap/>
            <w:vAlign w:val="center"/>
            <w:hideMark/>
          </w:tcPr>
          <w:p w14:paraId="49F881BA"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4998280.43</w:t>
            </w:r>
          </w:p>
        </w:tc>
      </w:tr>
      <w:tr w:rsidR="00E164E2" w:rsidRPr="00832920" w14:paraId="0963B4F4"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1161B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w:t>
            </w:r>
          </w:p>
        </w:tc>
        <w:tc>
          <w:tcPr>
            <w:tcW w:w="1160" w:type="dxa"/>
            <w:tcBorders>
              <w:top w:val="nil"/>
              <w:left w:val="nil"/>
              <w:bottom w:val="single" w:sz="4" w:space="0" w:color="auto"/>
              <w:right w:val="single" w:sz="4" w:space="0" w:color="auto"/>
            </w:tcBorders>
            <w:shd w:val="clear" w:color="auto" w:fill="auto"/>
            <w:noWrap/>
            <w:vAlign w:val="center"/>
            <w:hideMark/>
          </w:tcPr>
          <w:p w14:paraId="0BDE13D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7405169.25</w:t>
            </w:r>
          </w:p>
        </w:tc>
        <w:tc>
          <w:tcPr>
            <w:tcW w:w="1160" w:type="dxa"/>
            <w:tcBorders>
              <w:top w:val="nil"/>
              <w:left w:val="nil"/>
              <w:bottom w:val="single" w:sz="4" w:space="0" w:color="auto"/>
              <w:right w:val="single" w:sz="4" w:space="0" w:color="auto"/>
            </w:tcBorders>
            <w:shd w:val="clear" w:color="auto" w:fill="auto"/>
            <w:noWrap/>
            <w:vAlign w:val="center"/>
            <w:hideMark/>
          </w:tcPr>
          <w:p w14:paraId="61AB72E5"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4998271.75</w:t>
            </w:r>
          </w:p>
        </w:tc>
      </w:tr>
      <w:tr w:rsidR="00E164E2" w:rsidRPr="00832920" w14:paraId="483D956C"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121AE7C"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8</w:t>
            </w:r>
          </w:p>
        </w:tc>
        <w:tc>
          <w:tcPr>
            <w:tcW w:w="1160" w:type="dxa"/>
            <w:tcBorders>
              <w:top w:val="nil"/>
              <w:left w:val="nil"/>
              <w:bottom w:val="single" w:sz="4" w:space="0" w:color="auto"/>
              <w:right w:val="single" w:sz="4" w:space="0" w:color="auto"/>
            </w:tcBorders>
            <w:shd w:val="clear" w:color="auto" w:fill="auto"/>
            <w:noWrap/>
            <w:vAlign w:val="center"/>
            <w:hideMark/>
          </w:tcPr>
          <w:p w14:paraId="142FAD95"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7405219.12</w:t>
            </w:r>
          </w:p>
        </w:tc>
        <w:tc>
          <w:tcPr>
            <w:tcW w:w="1160" w:type="dxa"/>
            <w:tcBorders>
              <w:top w:val="nil"/>
              <w:left w:val="nil"/>
              <w:bottom w:val="single" w:sz="4" w:space="0" w:color="auto"/>
              <w:right w:val="single" w:sz="4" w:space="0" w:color="auto"/>
            </w:tcBorders>
            <w:shd w:val="clear" w:color="auto" w:fill="auto"/>
            <w:noWrap/>
            <w:vAlign w:val="center"/>
            <w:hideMark/>
          </w:tcPr>
          <w:p w14:paraId="0422DB2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4998287.10</w:t>
            </w:r>
          </w:p>
        </w:tc>
      </w:tr>
      <w:tr w:rsidR="00E164E2" w:rsidRPr="00832920" w14:paraId="2DCB8434"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9A238D"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9</w:t>
            </w:r>
          </w:p>
        </w:tc>
        <w:tc>
          <w:tcPr>
            <w:tcW w:w="1160" w:type="dxa"/>
            <w:tcBorders>
              <w:top w:val="nil"/>
              <w:left w:val="nil"/>
              <w:bottom w:val="single" w:sz="4" w:space="0" w:color="auto"/>
              <w:right w:val="single" w:sz="4" w:space="0" w:color="auto"/>
            </w:tcBorders>
            <w:shd w:val="clear" w:color="auto" w:fill="auto"/>
            <w:noWrap/>
            <w:vAlign w:val="center"/>
            <w:hideMark/>
          </w:tcPr>
          <w:p w14:paraId="1D52D7D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7405211.02</w:t>
            </w:r>
          </w:p>
        </w:tc>
        <w:tc>
          <w:tcPr>
            <w:tcW w:w="1160" w:type="dxa"/>
            <w:tcBorders>
              <w:top w:val="nil"/>
              <w:left w:val="nil"/>
              <w:bottom w:val="single" w:sz="4" w:space="0" w:color="auto"/>
              <w:right w:val="single" w:sz="4" w:space="0" w:color="auto"/>
            </w:tcBorders>
            <w:shd w:val="clear" w:color="auto" w:fill="auto"/>
            <w:noWrap/>
            <w:vAlign w:val="center"/>
            <w:hideMark/>
          </w:tcPr>
          <w:p w14:paraId="0E2EA062"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4998351.49</w:t>
            </w:r>
          </w:p>
        </w:tc>
      </w:tr>
      <w:tr w:rsidR="00E164E2" w:rsidRPr="00832920" w14:paraId="1523FC90"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39B85FF"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10</w:t>
            </w:r>
          </w:p>
        </w:tc>
        <w:tc>
          <w:tcPr>
            <w:tcW w:w="1160" w:type="dxa"/>
            <w:tcBorders>
              <w:top w:val="nil"/>
              <w:left w:val="nil"/>
              <w:bottom w:val="single" w:sz="4" w:space="0" w:color="auto"/>
              <w:right w:val="single" w:sz="4" w:space="0" w:color="auto"/>
            </w:tcBorders>
            <w:shd w:val="clear" w:color="auto" w:fill="auto"/>
            <w:noWrap/>
            <w:vAlign w:val="center"/>
            <w:hideMark/>
          </w:tcPr>
          <w:p w14:paraId="30706FF0"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7405182.28</w:t>
            </w:r>
          </w:p>
        </w:tc>
        <w:tc>
          <w:tcPr>
            <w:tcW w:w="1160" w:type="dxa"/>
            <w:tcBorders>
              <w:top w:val="nil"/>
              <w:left w:val="nil"/>
              <w:bottom w:val="single" w:sz="4" w:space="0" w:color="auto"/>
              <w:right w:val="single" w:sz="4" w:space="0" w:color="auto"/>
            </w:tcBorders>
            <w:shd w:val="clear" w:color="auto" w:fill="auto"/>
            <w:noWrap/>
            <w:vAlign w:val="center"/>
            <w:hideMark/>
          </w:tcPr>
          <w:p w14:paraId="64831E08"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4998391.77</w:t>
            </w:r>
          </w:p>
        </w:tc>
      </w:tr>
      <w:tr w:rsidR="00E164E2" w:rsidRPr="00832920" w14:paraId="5D068AF8"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9CEA1E"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11</w:t>
            </w:r>
          </w:p>
        </w:tc>
        <w:tc>
          <w:tcPr>
            <w:tcW w:w="1160" w:type="dxa"/>
            <w:tcBorders>
              <w:top w:val="nil"/>
              <w:left w:val="nil"/>
              <w:bottom w:val="single" w:sz="4" w:space="0" w:color="auto"/>
              <w:right w:val="single" w:sz="4" w:space="0" w:color="auto"/>
            </w:tcBorders>
            <w:shd w:val="clear" w:color="auto" w:fill="auto"/>
            <w:noWrap/>
            <w:vAlign w:val="center"/>
            <w:hideMark/>
          </w:tcPr>
          <w:p w14:paraId="3ECE578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7405176.48</w:t>
            </w:r>
          </w:p>
        </w:tc>
        <w:tc>
          <w:tcPr>
            <w:tcW w:w="1160" w:type="dxa"/>
            <w:tcBorders>
              <w:top w:val="nil"/>
              <w:left w:val="nil"/>
              <w:bottom w:val="single" w:sz="4" w:space="0" w:color="auto"/>
              <w:right w:val="single" w:sz="4" w:space="0" w:color="auto"/>
            </w:tcBorders>
            <w:shd w:val="clear" w:color="auto" w:fill="auto"/>
            <w:noWrap/>
            <w:vAlign w:val="center"/>
            <w:hideMark/>
          </w:tcPr>
          <w:p w14:paraId="0D003BE5"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4998430.64</w:t>
            </w:r>
          </w:p>
        </w:tc>
      </w:tr>
      <w:tr w:rsidR="00E164E2" w:rsidRPr="00832920" w14:paraId="0B682E11"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F0E3092"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12</w:t>
            </w:r>
          </w:p>
        </w:tc>
        <w:tc>
          <w:tcPr>
            <w:tcW w:w="1160" w:type="dxa"/>
            <w:tcBorders>
              <w:top w:val="nil"/>
              <w:left w:val="nil"/>
              <w:bottom w:val="single" w:sz="4" w:space="0" w:color="auto"/>
              <w:right w:val="single" w:sz="4" w:space="0" w:color="auto"/>
            </w:tcBorders>
            <w:shd w:val="clear" w:color="auto" w:fill="auto"/>
            <w:noWrap/>
            <w:vAlign w:val="center"/>
            <w:hideMark/>
          </w:tcPr>
          <w:p w14:paraId="3E6A4122"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7405127.16</w:t>
            </w:r>
          </w:p>
        </w:tc>
        <w:tc>
          <w:tcPr>
            <w:tcW w:w="1160" w:type="dxa"/>
            <w:tcBorders>
              <w:top w:val="nil"/>
              <w:left w:val="nil"/>
              <w:bottom w:val="single" w:sz="4" w:space="0" w:color="auto"/>
              <w:right w:val="single" w:sz="4" w:space="0" w:color="auto"/>
            </w:tcBorders>
            <w:shd w:val="clear" w:color="auto" w:fill="auto"/>
            <w:noWrap/>
            <w:vAlign w:val="center"/>
            <w:hideMark/>
          </w:tcPr>
          <w:p w14:paraId="0D518501"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4998378.86</w:t>
            </w:r>
          </w:p>
        </w:tc>
      </w:tr>
      <w:tr w:rsidR="00E164E2" w:rsidRPr="00832920" w14:paraId="64FFF617"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6BBE638"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13</w:t>
            </w:r>
          </w:p>
        </w:tc>
        <w:tc>
          <w:tcPr>
            <w:tcW w:w="1160" w:type="dxa"/>
            <w:tcBorders>
              <w:top w:val="nil"/>
              <w:left w:val="nil"/>
              <w:bottom w:val="single" w:sz="4" w:space="0" w:color="auto"/>
              <w:right w:val="single" w:sz="4" w:space="0" w:color="auto"/>
            </w:tcBorders>
            <w:shd w:val="clear" w:color="auto" w:fill="auto"/>
            <w:noWrap/>
            <w:vAlign w:val="center"/>
            <w:hideMark/>
          </w:tcPr>
          <w:p w14:paraId="617BB3FB"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7405120.72</w:t>
            </w:r>
          </w:p>
        </w:tc>
        <w:tc>
          <w:tcPr>
            <w:tcW w:w="1160" w:type="dxa"/>
            <w:tcBorders>
              <w:top w:val="nil"/>
              <w:left w:val="nil"/>
              <w:bottom w:val="single" w:sz="4" w:space="0" w:color="auto"/>
              <w:right w:val="single" w:sz="4" w:space="0" w:color="auto"/>
            </w:tcBorders>
            <w:shd w:val="clear" w:color="auto" w:fill="auto"/>
            <w:noWrap/>
            <w:vAlign w:val="center"/>
            <w:hideMark/>
          </w:tcPr>
          <w:p w14:paraId="61B48284"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4998401.86</w:t>
            </w:r>
          </w:p>
        </w:tc>
      </w:tr>
      <w:tr w:rsidR="00E164E2" w:rsidRPr="00832920" w14:paraId="040CB6F3" w14:textId="77777777" w:rsidTr="00832920">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A90BF06"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14</w:t>
            </w:r>
          </w:p>
        </w:tc>
        <w:tc>
          <w:tcPr>
            <w:tcW w:w="1160" w:type="dxa"/>
            <w:tcBorders>
              <w:top w:val="nil"/>
              <w:left w:val="nil"/>
              <w:bottom w:val="single" w:sz="4" w:space="0" w:color="auto"/>
              <w:right w:val="single" w:sz="4" w:space="0" w:color="auto"/>
            </w:tcBorders>
            <w:shd w:val="clear" w:color="auto" w:fill="auto"/>
            <w:noWrap/>
            <w:vAlign w:val="center"/>
            <w:hideMark/>
          </w:tcPr>
          <w:p w14:paraId="2DFD2DE2"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7405264.33</w:t>
            </w:r>
          </w:p>
        </w:tc>
        <w:tc>
          <w:tcPr>
            <w:tcW w:w="1160" w:type="dxa"/>
            <w:tcBorders>
              <w:top w:val="nil"/>
              <w:left w:val="nil"/>
              <w:bottom w:val="single" w:sz="4" w:space="0" w:color="auto"/>
              <w:right w:val="single" w:sz="4" w:space="0" w:color="auto"/>
            </w:tcBorders>
            <w:shd w:val="clear" w:color="auto" w:fill="auto"/>
            <w:noWrap/>
            <w:vAlign w:val="center"/>
            <w:hideMark/>
          </w:tcPr>
          <w:p w14:paraId="64D615BC" w14:textId="77777777" w:rsidR="00E164E2" w:rsidRPr="00832920" w:rsidRDefault="00E164E2" w:rsidP="00E164E2">
            <w:pPr>
              <w:jc w:val="center"/>
              <w:rPr>
                <w:rFonts w:cs="Calibri"/>
                <w:color w:val="000000"/>
                <w:sz w:val="18"/>
                <w:szCs w:val="18"/>
                <w:lang w:val="en-US" w:eastAsia="en-US"/>
              </w:rPr>
            </w:pPr>
            <w:r w:rsidRPr="00832920">
              <w:rPr>
                <w:rFonts w:cs="Calibri"/>
                <w:color w:val="000000"/>
                <w:sz w:val="18"/>
                <w:szCs w:val="18"/>
                <w:lang w:val="en-US" w:eastAsia="en-US"/>
              </w:rPr>
              <w:t>4998293.40</w:t>
            </w:r>
          </w:p>
        </w:tc>
      </w:tr>
    </w:tbl>
    <w:p w14:paraId="46B87547" w14:textId="77777777" w:rsidR="00E164E2" w:rsidRPr="0052024F" w:rsidRDefault="00E164E2" w:rsidP="008C585C">
      <w:pPr>
        <w:rPr>
          <w:lang w:val="sr-Cyrl-RS"/>
        </w:rPr>
      </w:pPr>
    </w:p>
    <w:p w14:paraId="6221FB78" w14:textId="63D35C3B" w:rsidR="0052024F" w:rsidRDefault="00D2214E" w:rsidP="008C585C">
      <w:pPr>
        <w:rPr>
          <w:lang w:val="en-US"/>
        </w:rPr>
      </w:pPr>
      <w:r>
        <w:rPr>
          <w:lang w:val="sr-Cyrl-RS"/>
        </w:rPr>
        <w:t>Планом регулације су дефинисани елементи регулационих линија – површине јавне намене: регулациона линија по постојећој граници парцеле и планирана регулациона линија.</w:t>
      </w:r>
    </w:p>
    <w:p w14:paraId="710A523D" w14:textId="77777777" w:rsidR="00297635" w:rsidRPr="00297635" w:rsidRDefault="00297635" w:rsidP="008C585C">
      <w:pPr>
        <w:rPr>
          <w:lang w:val="en-US"/>
        </w:rPr>
      </w:pPr>
    </w:p>
    <w:p w14:paraId="251DB2FD" w14:textId="66CC52D8" w:rsidR="008C585C" w:rsidRPr="00AF45B3" w:rsidRDefault="008C585C" w:rsidP="008C585C">
      <w:pPr>
        <w:rPr>
          <w:lang w:val="sr-Cyrl-RS"/>
        </w:rPr>
      </w:pPr>
      <w:r w:rsidRPr="00AF45B3">
        <w:rPr>
          <w:lang w:val="sr-Cyrl-RS"/>
        </w:rPr>
        <w:t>Планом регулације се дефинишу регулационе линије површина јавне намене:</w:t>
      </w:r>
    </w:p>
    <w:p w14:paraId="7F6862BB" w14:textId="5E213D41" w:rsidR="008C585C" w:rsidRPr="00AF45B3" w:rsidRDefault="00C23343" w:rsidP="007C5C44">
      <w:pPr>
        <w:pStyle w:val="ListParagraph"/>
        <w:numPr>
          <w:ilvl w:val="1"/>
          <w:numId w:val="6"/>
        </w:numPr>
        <w:tabs>
          <w:tab w:val="clear" w:pos="1440"/>
          <w:tab w:val="num" w:pos="284"/>
        </w:tabs>
        <w:ind w:left="284" w:hanging="284"/>
        <w:rPr>
          <w:lang w:val="sr-Cyrl-RS"/>
        </w:rPr>
      </w:pPr>
      <w:r w:rsidRPr="00AF45B3">
        <w:rPr>
          <w:lang w:val="sr-Cyrl-RS"/>
        </w:rPr>
        <w:t>део потока Кудош,</w:t>
      </w:r>
    </w:p>
    <w:p w14:paraId="4DC01CE4" w14:textId="206F2D4C" w:rsidR="00C23343" w:rsidRPr="00AF45B3" w:rsidRDefault="00C23343" w:rsidP="007C5C44">
      <w:pPr>
        <w:pStyle w:val="ListParagraph"/>
        <w:numPr>
          <w:ilvl w:val="1"/>
          <w:numId w:val="6"/>
        </w:numPr>
        <w:tabs>
          <w:tab w:val="clear" w:pos="1440"/>
          <w:tab w:val="num" w:pos="284"/>
        </w:tabs>
        <w:ind w:left="284" w:hanging="284"/>
        <w:rPr>
          <w:lang w:val="sr-Cyrl-RS"/>
        </w:rPr>
      </w:pPr>
      <w:r w:rsidRPr="00AF45B3">
        <w:rPr>
          <w:lang w:val="sr-Cyrl-RS"/>
        </w:rPr>
        <w:t>линијско зеленило</w:t>
      </w:r>
    </w:p>
    <w:p w14:paraId="35756F8F" w14:textId="6AE360E8" w:rsidR="00D2214E" w:rsidRPr="005805E5" w:rsidRDefault="000D37BE" w:rsidP="00D2214E">
      <w:pPr>
        <w:pStyle w:val="ListParagraph"/>
        <w:numPr>
          <w:ilvl w:val="1"/>
          <w:numId w:val="6"/>
        </w:numPr>
        <w:tabs>
          <w:tab w:val="clear" w:pos="1440"/>
          <w:tab w:val="num" w:pos="284"/>
        </w:tabs>
        <w:ind w:left="284" w:hanging="284"/>
        <w:rPr>
          <w:lang w:val="sr-Cyrl-RS"/>
        </w:rPr>
      </w:pPr>
      <w:r w:rsidRPr="00AF45B3">
        <w:rPr>
          <w:lang w:val="sr-Cyrl-RS"/>
        </w:rPr>
        <w:t>приступн</w:t>
      </w:r>
      <w:r w:rsidR="00F35AA6" w:rsidRPr="00AF45B3">
        <w:rPr>
          <w:lang w:val="sr-Cyrl-RS"/>
        </w:rPr>
        <w:t>е</w:t>
      </w:r>
      <w:r w:rsidRPr="00AF45B3">
        <w:rPr>
          <w:lang w:val="sr-Cyrl-RS"/>
        </w:rPr>
        <w:t xml:space="preserve"> саобраћајниц</w:t>
      </w:r>
      <w:r w:rsidR="00B63648" w:rsidRPr="00AF45B3">
        <w:rPr>
          <w:lang w:val="sr-Cyrl-RS"/>
        </w:rPr>
        <w:t>е</w:t>
      </w:r>
    </w:p>
    <w:p w14:paraId="41BE56D0" w14:textId="3211485D" w:rsidR="00D2214E" w:rsidRPr="00AF45B3" w:rsidRDefault="00D2214E" w:rsidP="00D2214E">
      <w:pPr>
        <w:rPr>
          <w:lang w:val="en-US"/>
        </w:rPr>
      </w:pPr>
      <w:r>
        <w:rPr>
          <w:lang w:val="sr-Cyrl-RS"/>
        </w:rPr>
        <w:lastRenderedPageBreak/>
        <w:t>Планирана регулациона линија дефинисана је постојећим и новоодређеним тачкама регулације које су одређене својим координатама:</w:t>
      </w:r>
    </w:p>
    <w:p w14:paraId="60A8E718" w14:textId="77777777" w:rsidR="008C585C" w:rsidRPr="005805E5" w:rsidRDefault="008C585C" w:rsidP="008C585C">
      <w:pPr>
        <w:rPr>
          <w:lang w:val="en-US"/>
        </w:rPr>
      </w:pPr>
    </w:p>
    <w:p w14:paraId="4AB674C9" w14:textId="77777777" w:rsidR="008C585C" w:rsidRPr="00D2214E" w:rsidRDefault="008C585C" w:rsidP="008C585C">
      <w:pPr>
        <w:rPr>
          <w:b/>
          <w:lang w:val="en-US"/>
        </w:rPr>
      </w:pPr>
      <w:r w:rsidRPr="00D2214E">
        <w:rPr>
          <w:b/>
          <w:lang w:val="sr-Cyrl-RS"/>
        </w:rPr>
        <w:t>Списак координата новоодређених међних тачака</w:t>
      </w:r>
    </w:p>
    <w:tbl>
      <w:tblPr>
        <w:tblW w:w="3680" w:type="dxa"/>
        <w:jc w:val="center"/>
        <w:tblInd w:w="93" w:type="dxa"/>
        <w:tblLook w:val="04A0" w:firstRow="1" w:lastRow="0" w:firstColumn="1" w:lastColumn="0" w:noHBand="0" w:noVBand="1"/>
      </w:tblPr>
      <w:tblGrid>
        <w:gridCol w:w="1360"/>
        <w:gridCol w:w="1312"/>
        <w:gridCol w:w="1312"/>
      </w:tblGrid>
      <w:tr w:rsidR="00D2214E" w:rsidRPr="00832920" w14:paraId="0E1A74C9" w14:textId="77777777" w:rsidTr="00832920">
        <w:trPr>
          <w:trHeight w:val="600"/>
          <w:jc w:val="center"/>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457E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Број</w:t>
            </w:r>
            <w:r w:rsidRPr="00832920">
              <w:rPr>
                <w:rFonts w:cs="Calibri"/>
                <w:color w:val="000000"/>
                <w:sz w:val="18"/>
                <w:szCs w:val="18"/>
                <w:lang w:val="en-US" w:eastAsia="en-US"/>
              </w:rPr>
              <w:br/>
              <w:t>тачке</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80DFEC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Y</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BF416C5"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X</w:t>
            </w:r>
          </w:p>
        </w:tc>
      </w:tr>
      <w:tr w:rsidR="00D2214E" w:rsidRPr="00832920" w14:paraId="77C23401"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7FF082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w:t>
            </w:r>
          </w:p>
        </w:tc>
        <w:tc>
          <w:tcPr>
            <w:tcW w:w="1160" w:type="dxa"/>
            <w:tcBorders>
              <w:top w:val="nil"/>
              <w:left w:val="nil"/>
              <w:bottom w:val="single" w:sz="4" w:space="0" w:color="auto"/>
              <w:right w:val="single" w:sz="4" w:space="0" w:color="auto"/>
            </w:tcBorders>
            <w:shd w:val="clear" w:color="auto" w:fill="auto"/>
            <w:noWrap/>
            <w:vAlign w:val="center"/>
            <w:hideMark/>
          </w:tcPr>
          <w:p w14:paraId="7DE9994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7405117.92</w:t>
            </w:r>
          </w:p>
        </w:tc>
        <w:tc>
          <w:tcPr>
            <w:tcW w:w="1160" w:type="dxa"/>
            <w:tcBorders>
              <w:top w:val="nil"/>
              <w:left w:val="nil"/>
              <w:bottom w:val="single" w:sz="4" w:space="0" w:color="auto"/>
              <w:right w:val="single" w:sz="4" w:space="0" w:color="auto"/>
            </w:tcBorders>
            <w:shd w:val="clear" w:color="auto" w:fill="auto"/>
            <w:noWrap/>
            <w:vAlign w:val="center"/>
            <w:hideMark/>
          </w:tcPr>
          <w:p w14:paraId="05AA77C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4998414.09</w:t>
            </w:r>
          </w:p>
        </w:tc>
      </w:tr>
      <w:tr w:rsidR="00D2214E" w:rsidRPr="00832920" w14:paraId="1F82B7EB"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0521055"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2</w:t>
            </w:r>
          </w:p>
        </w:tc>
        <w:tc>
          <w:tcPr>
            <w:tcW w:w="1160" w:type="dxa"/>
            <w:tcBorders>
              <w:top w:val="nil"/>
              <w:left w:val="nil"/>
              <w:bottom w:val="single" w:sz="4" w:space="0" w:color="auto"/>
              <w:right w:val="single" w:sz="4" w:space="0" w:color="auto"/>
            </w:tcBorders>
            <w:shd w:val="clear" w:color="auto" w:fill="auto"/>
            <w:noWrap/>
            <w:vAlign w:val="center"/>
            <w:hideMark/>
          </w:tcPr>
          <w:p w14:paraId="17498464"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7405173.31</w:t>
            </w:r>
          </w:p>
        </w:tc>
        <w:tc>
          <w:tcPr>
            <w:tcW w:w="1160" w:type="dxa"/>
            <w:tcBorders>
              <w:top w:val="nil"/>
              <w:left w:val="nil"/>
              <w:bottom w:val="single" w:sz="4" w:space="0" w:color="auto"/>
              <w:right w:val="single" w:sz="4" w:space="0" w:color="auto"/>
            </w:tcBorders>
            <w:shd w:val="clear" w:color="auto" w:fill="auto"/>
            <w:noWrap/>
            <w:vAlign w:val="center"/>
            <w:hideMark/>
          </w:tcPr>
          <w:p w14:paraId="7A68BF60"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4998429.85</w:t>
            </w:r>
          </w:p>
        </w:tc>
      </w:tr>
      <w:tr w:rsidR="00D2214E" w:rsidRPr="00832920" w14:paraId="4629706F"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4D67787"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3</w:t>
            </w:r>
          </w:p>
        </w:tc>
        <w:tc>
          <w:tcPr>
            <w:tcW w:w="1160" w:type="dxa"/>
            <w:tcBorders>
              <w:top w:val="nil"/>
              <w:left w:val="nil"/>
              <w:bottom w:val="single" w:sz="4" w:space="0" w:color="auto"/>
              <w:right w:val="single" w:sz="4" w:space="0" w:color="auto"/>
            </w:tcBorders>
            <w:shd w:val="clear" w:color="auto" w:fill="auto"/>
            <w:noWrap/>
            <w:vAlign w:val="center"/>
            <w:hideMark/>
          </w:tcPr>
          <w:p w14:paraId="62B468FB"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7405173.96</w:t>
            </w:r>
          </w:p>
        </w:tc>
        <w:tc>
          <w:tcPr>
            <w:tcW w:w="1160" w:type="dxa"/>
            <w:tcBorders>
              <w:top w:val="nil"/>
              <w:left w:val="nil"/>
              <w:bottom w:val="single" w:sz="4" w:space="0" w:color="auto"/>
              <w:right w:val="single" w:sz="4" w:space="0" w:color="auto"/>
            </w:tcBorders>
            <w:shd w:val="clear" w:color="auto" w:fill="auto"/>
            <w:noWrap/>
            <w:vAlign w:val="center"/>
            <w:hideMark/>
          </w:tcPr>
          <w:p w14:paraId="3E2C579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4998425.81</w:t>
            </w:r>
          </w:p>
        </w:tc>
      </w:tr>
      <w:tr w:rsidR="00D2214E" w:rsidRPr="00832920" w14:paraId="09B46EE0"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CB22B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w:t>
            </w:r>
          </w:p>
        </w:tc>
        <w:tc>
          <w:tcPr>
            <w:tcW w:w="1160" w:type="dxa"/>
            <w:tcBorders>
              <w:top w:val="nil"/>
              <w:left w:val="nil"/>
              <w:bottom w:val="single" w:sz="4" w:space="0" w:color="auto"/>
              <w:right w:val="single" w:sz="4" w:space="0" w:color="auto"/>
            </w:tcBorders>
            <w:shd w:val="clear" w:color="auto" w:fill="auto"/>
            <w:noWrap/>
            <w:vAlign w:val="center"/>
            <w:hideMark/>
          </w:tcPr>
          <w:p w14:paraId="11FFE93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7405175.22</w:t>
            </w:r>
          </w:p>
        </w:tc>
        <w:tc>
          <w:tcPr>
            <w:tcW w:w="1160" w:type="dxa"/>
            <w:tcBorders>
              <w:top w:val="nil"/>
              <w:left w:val="nil"/>
              <w:bottom w:val="single" w:sz="4" w:space="0" w:color="auto"/>
              <w:right w:val="single" w:sz="4" w:space="0" w:color="auto"/>
            </w:tcBorders>
            <w:shd w:val="clear" w:color="auto" w:fill="auto"/>
            <w:noWrap/>
            <w:vAlign w:val="center"/>
            <w:hideMark/>
          </w:tcPr>
          <w:p w14:paraId="21A31DA1"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4998417.51</w:t>
            </w:r>
          </w:p>
        </w:tc>
      </w:tr>
      <w:tr w:rsidR="00D2214E" w:rsidRPr="00832920" w14:paraId="1084A68B"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A0E427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5</w:t>
            </w:r>
          </w:p>
        </w:tc>
        <w:tc>
          <w:tcPr>
            <w:tcW w:w="1160" w:type="dxa"/>
            <w:tcBorders>
              <w:top w:val="nil"/>
              <w:left w:val="nil"/>
              <w:bottom w:val="single" w:sz="4" w:space="0" w:color="auto"/>
              <w:right w:val="single" w:sz="4" w:space="0" w:color="auto"/>
            </w:tcBorders>
            <w:shd w:val="clear" w:color="auto" w:fill="auto"/>
            <w:noWrap/>
            <w:vAlign w:val="center"/>
            <w:hideMark/>
          </w:tcPr>
          <w:p w14:paraId="4019C1AD"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7405179.32</w:t>
            </w:r>
          </w:p>
        </w:tc>
        <w:tc>
          <w:tcPr>
            <w:tcW w:w="1160" w:type="dxa"/>
            <w:tcBorders>
              <w:top w:val="nil"/>
              <w:left w:val="nil"/>
              <w:bottom w:val="single" w:sz="4" w:space="0" w:color="auto"/>
              <w:right w:val="single" w:sz="4" w:space="0" w:color="auto"/>
            </w:tcBorders>
            <w:shd w:val="clear" w:color="auto" w:fill="auto"/>
            <w:noWrap/>
            <w:vAlign w:val="center"/>
            <w:hideMark/>
          </w:tcPr>
          <w:p w14:paraId="3727E4E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4998390.99</w:t>
            </w:r>
          </w:p>
        </w:tc>
      </w:tr>
      <w:tr w:rsidR="00D2214E" w:rsidRPr="00832920" w14:paraId="30832D72"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BF5E050"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6</w:t>
            </w:r>
          </w:p>
        </w:tc>
        <w:tc>
          <w:tcPr>
            <w:tcW w:w="1160" w:type="dxa"/>
            <w:tcBorders>
              <w:top w:val="nil"/>
              <w:left w:val="nil"/>
              <w:bottom w:val="single" w:sz="4" w:space="0" w:color="auto"/>
              <w:right w:val="single" w:sz="4" w:space="0" w:color="auto"/>
            </w:tcBorders>
            <w:shd w:val="clear" w:color="auto" w:fill="auto"/>
            <w:noWrap/>
            <w:vAlign w:val="center"/>
            <w:hideMark/>
          </w:tcPr>
          <w:p w14:paraId="32AB3148"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7405180.22</w:t>
            </w:r>
          </w:p>
        </w:tc>
        <w:tc>
          <w:tcPr>
            <w:tcW w:w="1160" w:type="dxa"/>
            <w:tcBorders>
              <w:top w:val="nil"/>
              <w:left w:val="nil"/>
              <w:bottom w:val="single" w:sz="4" w:space="0" w:color="auto"/>
              <w:right w:val="single" w:sz="4" w:space="0" w:color="auto"/>
            </w:tcBorders>
            <w:shd w:val="clear" w:color="auto" w:fill="auto"/>
            <w:noWrap/>
            <w:vAlign w:val="center"/>
            <w:hideMark/>
          </w:tcPr>
          <w:p w14:paraId="6C8E774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4998389.01</w:t>
            </w:r>
          </w:p>
        </w:tc>
      </w:tr>
      <w:tr w:rsidR="00D2214E" w:rsidRPr="00832920" w14:paraId="4CAE69A0"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373470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w:t>
            </w:r>
          </w:p>
        </w:tc>
        <w:tc>
          <w:tcPr>
            <w:tcW w:w="1160" w:type="dxa"/>
            <w:tcBorders>
              <w:top w:val="nil"/>
              <w:left w:val="nil"/>
              <w:bottom w:val="single" w:sz="4" w:space="0" w:color="auto"/>
              <w:right w:val="single" w:sz="4" w:space="0" w:color="auto"/>
            </w:tcBorders>
            <w:shd w:val="clear" w:color="auto" w:fill="auto"/>
            <w:noWrap/>
            <w:vAlign w:val="center"/>
            <w:hideMark/>
          </w:tcPr>
          <w:p w14:paraId="6879B95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7405185.39</w:t>
            </w:r>
          </w:p>
        </w:tc>
        <w:tc>
          <w:tcPr>
            <w:tcW w:w="1160" w:type="dxa"/>
            <w:tcBorders>
              <w:top w:val="nil"/>
              <w:left w:val="nil"/>
              <w:bottom w:val="single" w:sz="4" w:space="0" w:color="auto"/>
              <w:right w:val="single" w:sz="4" w:space="0" w:color="auto"/>
            </w:tcBorders>
            <w:shd w:val="clear" w:color="auto" w:fill="auto"/>
            <w:noWrap/>
            <w:vAlign w:val="center"/>
            <w:hideMark/>
          </w:tcPr>
          <w:p w14:paraId="20C8A6A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4998376.93</w:t>
            </w:r>
          </w:p>
        </w:tc>
      </w:tr>
      <w:tr w:rsidR="00D2214E" w:rsidRPr="00832920" w14:paraId="7E365AF7"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A16FCD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8</w:t>
            </w:r>
          </w:p>
        </w:tc>
        <w:tc>
          <w:tcPr>
            <w:tcW w:w="1160" w:type="dxa"/>
            <w:tcBorders>
              <w:top w:val="nil"/>
              <w:left w:val="nil"/>
              <w:bottom w:val="single" w:sz="4" w:space="0" w:color="auto"/>
              <w:right w:val="single" w:sz="4" w:space="0" w:color="auto"/>
            </w:tcBorders>
            <w:shd w:val="clear" w:color="auto" w:fill="auto"/>
            <w:noWrap/>
            <w:vAlign w:val="center"/>
            <w:hideMark/>
          </w:tcPr>
          <w:p w14:paraId="3EEF66A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7405186.23</w:t>
            </w:r>
          </w:p>
        </w:tc>
        <w:tc>
          <w:tcPr>
            <w:tcW w:w="1160" w:type="dxa"/>
            <w:tcBorders>
              <w:top w:val="nil"/>
              <w:left w:val="nil"/>
              <w:bottom w:val="single" w:sz="4" w:space="0" w:color="auto"/>
              <w:right w:val="single" w:sz="4" w:space="0" w:color="auto"/>
            </w:tcBorders>
            <w:shd w:val="clear" w:color="auto" w:fill="auto"/>
            <w:noWrap/>
            <w:vAlign w:val="center"/>
            <w:hideMark/>
          </w:tcPr>
          <w:p w14:paraId="0142E420"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4998374.98</w:t>
            </w:r>
          </w:p>
        </w:tc>
      </w:tr>
      <w:tr w:rsidR="00D2214E" w:rsidRPr="00832920" w14:paraId="62F80FB8"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64CB08B"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9</w:t>
            </w:r>
          </w:p>
        </w:tc>
        <w:tc>
          <w:tcPr>
            <w:tcW w:w="1160" w:type="dxa"/>
            <w:tcBorders>
              <w:top w:val="nil"/>
              <w:left w:val="nil"/>
              <w:bottom w:val="single" w:sz="4" w:space="0" w:color="auto"/>
              <w:right w:val="single" w:sz="4" w:space="0" w:color="auto"/>
            </w:tcBorders>
            <w:shd w:val="clear" w:color="auto" w:fill="auto"/>
            <w:noWrap/>
            <w:vAlign w:val="center"/>
            <w:hideMark/>
          </w:tcPr>
          <w:p w14:paraId="471D786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7405197.39</w:t>
            </w:r>
          </w:p>
        </w:tc>
        <w:tc>
          <w:tcPr>
            <w:tcW w:w="1160" w:type="dxa"/>
            <w:tcBorders>
              <w:top w:val="nil"/>
              <w:left w:val="nil"/>
              <w:bottom w:val="single" w:sz="4" w:space="0" w:color="auto"/>
              <w:right w:val="single" w:sz="4" w:space="0" w:color="auto"/>
            </w:tcBorders>
            <w:shd w:val="clear" w:color="auto" w:fill="auto"/>
            <w:noWrap/>
            <w:vAlign w:val="center"/>
            <w:hideMark/>
          </w:tcPr>
          <w:p w14:paraId="50A19C5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4998362.88</w:t>
            </w:r>
          </w:p>
        </w:tc>
      </w:tr>
      <w:tr w:rsidR="00D2214E" w:rsidRPr="00832920" w14:paraId="3207907D"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7FFCA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10</w:t>
            </w:r>
          </w:p>
        </w:tc>
        <w:tc>
          <w:tcPr>
            <w:tcW w:w="1160" w:type="dxa"/>
            <w:tcBorders>
              <w:top w:val="nil"/>
              <w:left w:val="nil"/>
              <w:bottom w:val="single" w:sz="4" w:space="0" w:color="auto"/>
              <w:right w:val="single" w:sz="4" w:space="0" w:color="auto"/>
            </w:tcBorders>
            <w:shd w:val="clear" w:color="auto" w:fill="auto"/>
            <w:noWrap/>
            <w:vAlign w:val="center"/>
            <w:hideMark/>
          </w:tcPr>
          <w:p w14:paraId="060D7C3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7405206.45</w:t>
            </w:r>
          </w:p>
        </w:tc>
        <w:tc>
          <w:tcPr>
            <w:tcW w:w="1160" w:type="dxa"/>
            <w:tcBorders>
              <w:top w:val="nil"/>
              <w:left w:val="nil"/>
              <w:bottom w:val="single" w:sz="4" w:space="0" w:color="auto"/>
              <w:right w:val="single" w:sz="4" w:space="0" w:color="auto"/>
            </w:tcBorders>
            <w:shd w:val="clear" w:color="auto" w:fill="auto"/>
            <w:noWrap/>
            <w:vAlign w:val="center"/>
            <w:hideMark/>
          </w:tcPr>
          <w:p w14:paraId="4E6273F6"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4998356.79</w:t>
            </w:r>
          </w:p>
        </w:tc>
      </w:tr>
      <w:tr w:rsidR="00D2214E" w:rsidRPr="00832920" w14:paraId="26A6F101"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73EE95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11</w:t>
            </w:r>
          </w:p>
        </w:tc>
        <w:tc>
          <w:tcPr>
            <w:tcW w:w="1160" w:type="dxa"/>
            <w:tcBorders>
              <w:top w:val="nil"/>
              <w:left w:val="nil"/>
              <w:bottom w:val="single" w:sz="4" w:space="0" w:color="auto"/>
              <w:right w:val="single" w:sz="4" w:space="0" w:color="auto"/>
            </w:tcBorders>
            <w:shd w:val="clear" w:color="auto" w:fill="auto"/>
            <w:noWrap/>
            <w:vAlign w:val="center"/>
            <w:hideMark/>
          </w:tcPr>
          <w:p w14:paraId="738BB2C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7405208.94</w:t>
            </w:r>
          </w:p>
        </w:tc>
        <w:tc>
          <w:tcPr>
            <w:tcW w:w="1160" w:type="dxa"/>
            <w:tcBorders>
              <w:top w:val="nil"/>
              <w:left w:val="nil"/>
              <w:bottom w:val="single" w:sz="4" w:space="0" w:color="auto"/>
              <w:right w:val="single" w:sz="4" w:space="0" w:color="auto"/>
            </w:tcBorders>
            <w:shd w:val="clear" w:color="auto" w:fill="auto"/>
            <w:noWrap/>
            <w:vAlign w:val="center"/>
            <w:hideMark/>
          </w:tcPr>
          <w:p w14:paraId="51578C1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4998348.76</w:t>
            </w:r>
          </w:p>
        </w:tc>
      </w:tr>
      <w:tr w:rsidR="00D2214E" w:rsidRPr="00832920" w14:paraId="3B38C24C"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D787D3D"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12</w:t>
            </w:r>
          </w:p>
        </w:tc>
        <w:tc>
          <w:tcPr>
            <w:tcW w:w="1160" w:type="dxa"/>
            <w:tcBorders>
              <w:top w:val="nil"/>
              <w:left w:val="nil"/>
              <w:bottom w:val="single" w:sz="4" w:space="0" w:color="auto"/>
              <w:right w:val="single" w:sz="4" w:space="0" w:color="auto"/>
            </w:tcBorders>
            <w:shd w:val="clear" w:color="auto" w:fill="auto"/>
            <w:noWrap/>
            <w:vAlign w:val="center"/>
            <w:hideMark/>
          </w:tcPr>
          <w:p w14:paraId="4269911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7405209.46</w:t>
            </w:r>
          </w:p>
        </w:tc>
        <w:tc>
          <w:tcPr>
            <w:tcW w:w="1160" w:type="dxa"/>
            <w:tcBorders>
              <w:top w:val="nil"/>
              <w:left w:val="nil"/>
              <w:bottom w:val="single" w:sz="4" w:space="0" w:color="auto"/>
              <w:right w:val="single" w:sz="4" w:space="0" w:color="auto"/>
            </w:tcBorders>
            <w:shd w:val="clear" w:color="auto" w:fill="auto"/>
            <w:noWrap/>
            <w:vAlign w:val="center"/>
            <w:hideMark/>
          </w:tcPr>
          <w:p w14:paraId="66F0B410"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4998347.09</w:t>
            </w:r>
          </w:p>
        </w:tc>
      </w:tr>
      <w:tr w:rsidR="00D2214E" w:rsidRPr="00832920" w14:paraId="4AC230F5"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B82BA7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13</w:t>
            </w:r>
          </w:p>
        </w:tc>
        <w:tc>
          <w:tcPr>
            <w:tcW w:w="1160" w:type="dxa"/>
            <w:tcBorders>
              <w:top w:val="nil"/>
              <w:left w:val="nil"/>
              <w:bottom w:val="single" w:sz="4" w:space="0" w:color="auto"/>
              <w:right w:val="single" w:sz="4" w:space="0" w:color="auto"/>
            </w:tcBorders>
            <w:shd w:val="clear" w:color="auto" w:fill="auto"/>
            <w:noWrap/>
            <w:vAlign w:val="center"/>
            <w:hideMark/>
          </w:tcPr>
          <w:p w14:paraId="31378347"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7405212.62</w:t>
            </w:r>
          </w:p>
        </w:tc>
        <w:tc>
          <w:tcPr>
            <w:tcW w:w="1160" w:type="dxa"/>
            <w:tcBorders>
              <w:top w:val="nil"/>
              <w:left w:val="nil"/>
              <w:bottom w:val="single" w:sz="4" w:space="0" w:color="auto"/>
              <w:right w:val="single" w:sz="4" w:space="0" w:color="auto"/>
            </w:tcBorders>
            <w:shd w:val="clear" w:color="auto" w:fill="auto"/>
            <w:noWrap/>
            <w:vAlign w:val="center"/>
            <w:hideMark/>
          </w:tcPr>
          <w:p w14:paraId="39B408CB"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4998331.99</w:t>
            </w:r>
          </w:p>
        </w:tc>
      </w:tr>
      <w:tr w:rsidR="00D2214E" w:rsidRPr="00832920" w14:paraId="0138BBC5"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6DCFF5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14</w:t>
            </w:r>
          </w:p>
        </w:tc>
        <w:tc>
          <w:tcPr>
            <w:tcW w:w="1160" w:type="dxa"/>
            <w:tcBorders>
              <w:top w:val="nil"/>
              <w:left w:val="nil"/>
              <w:bottom w:val="single" w:sz="4" w:space="0" w:color="auto"/>
              <w:right w:val="single" w:sz="4" w:space="0" w:color="auto"/>
            </w:tcBorders>
            <w:shd w:val="clear" w:color="auto" w:fill="auto"/>
            <w:noWrap/>
            <w:vAlign w:val="center"/>
            <w:hideMark/>
          </w:tcPr>
          <w:p w14:paraId="373CB2B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7405212.77</w:t>
            </w:r>
          </w:p>
        </w:tc>
        <w:tc>
          <w:tcPr>
            <w:tcW w:w="1160" w:type="dxa"/>
            <w:tcBorders>
              <w:top w:val="nil"/>
              <w:left w:val="nil"/>
              <w:bottom w:val="single" w:sz="4" w:space="0" w:color="auto"/>
              <w:right w:val="single" w:sz="4" w:space="0" w:color="auto"/>
            </w:tcBorders>
            <w:shd w:val="clear" w:color="auto" w:fill="auto"/>
            <w:noWrap/>
            <w:vAlign w:val="center"/>
            <w:hideMark/>
          </w:tcPr>
          <w:p w14:paraId="2EA168A8"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4998331.24</w:t>
            </w:r>
          </w:p>
        </w:tc>
      </w:tr>
      <w:tr w:rsidR="00D2214E" w:rsidRPr="00832920" w14:paraId="15D510C0"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88813A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15</w:t>
            </w:r>
          </w:p>
        </w:tc>
        <w:tc>
          <w:tcPr>
            <w:tcW w:w="1160" w:type="dxa"/>
            <w:tcBorders>
              <w:top w:val="nil"/>
              <w:left w:val="nil"/>
              <w:bottom w:val="single" w:sz="4" w:space="0" w:color="auto"/>
              <w:right w:val="single" w:sz="4" w:space="0" w:color="auto"/>
            </w:tcBorders>
            <w:shd w:val="clear" w:color="auto" w:fill="auto"/>
            <w:noWrap/>
            <w:vAlign w:val="center"/>
            <w:hideMark/>
          </w:tcPr>
          <w:p w14:paraId="176722D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7405214.15</w:t>
            </w:r>
          </w:p>
        </w:tc>
        <w:tc>
          <w:tcPr>
            <w:tcW w:w="1160" w:type="dxa"/>
            <w:tcBorders>
              <w:top w:val="nil"/>
              <w:left w:val="nil"/>
              <w:bottom w:val="single" w:sz="4" w:space="0" w:color="auto"/>
              <w:right w:val="single" w:sz="4" w:space="0" w:color="auto"/>
            </w:tcBorders>
            <w:shd w:val="clear" w:color="auto" w:fill="auto"/>
            <w:noWrap/>
            <w:vAlign w:val="center"/>
            <w:hideMark/>
          </w:tcPr>
          <w:p w14:paraId="6AB0A5C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4998313.97</w:t>
            </w:r>
          </w:p>
        </w:tc>
      </w:tr>
      <w:tr w:rsidR="00D2214E" w:rsidRPr="00832920" w14:paraId="56D35FD1"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9F04B7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16</w:t>
            </w:r>
          </w:p>
        </w:tc>
        <w:tc>
          <w:tcPr>
            <w:tcW w:w="1160" w:type="dxa"/>
            <w:tcBorders>
              <w:top w:val="nil"/>
              <w:left w:val="nil"/>
              <w:bottom w:val="single" w:sz="4" w:space="0" w:color="auto"/>
              <w:right w:val="single" w:sz="4" w:space="0" w:color="auto"/>
            </w:tcBorders>
            <w:shd w:val="clear" w:color="auto" w:fill="auto"/>
            <w:noWrap/>
            <w:vAlign w:val="center"/>
            <w:hideMark/>
          </w:tcPr>
          <w:p w14:paraId="028C43D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7405215.75</w:t>
            </w:r>
          </w:p>
        </w:tc>
        <w:tc>
          <w:tcPr>
            <w:tcW w:w="1160" w:type="dxa"/>
            <w:tcBorders>
              <w:top w:val="nil"/>
              <w:left w:val="nil"/>
              <w:bottom w:val="single" w:sz="4" w:space="0" w:color="auto"/>
              <w:right w:val="single" w:sz="4" w:space="0" w:color="auto"/>
            </w:tcBorders>
            <w:shd w:val="clear" w:color="auto" w:fill="auto"/>
            <w:noWrap/>
            <w:vAlign w:val="center"/>
            <w:hideMark/>
          </w:tcPr>
          <w:p w14:paraId="5A144622"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4998294.03</w:t>
            </w:r>
          </w:p>
        </w:tc>
      </w:tr>
      <w:tr w:rsidR="00D2214E" w:rsidRPr="00832920" w14:paraId="1899871C"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60FC120"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17</w:t>
            </w:r>
          </w:p>
        </w:tc>
        <w:tc>
          <w:tcPr>
            <w:tcW w:w="1160" w:type="dxa"/>
            <w:tcBorders>
              <w:top w:val="nil"/>
              <w:left w:val="nil"/>
              <w:bottom w:val="single" w:sz="4" w:space="0" w:color="auto"/>
              <w:right w:val="single" w:sz="4" w:space="0" w:color="auto"/>
            </w:tcBorders>
            <w:shd w:val="clear" w:color="auto" w:fill="auto"/>
            <w:noWrap/>
            <w:vAlign w:val="center"/>
            <w:hideMark/>
          </w:tcPr>
          <w:p w14:paraId="2570A731"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7405212.03</w:t>
            </w:r>
          </w:p>
        </w:tc>
        <w:tc>
          <w:tcPr>
            <w:tcW w:w="1160" w:type="dxa"/>
            <w:tcBorders>
              <w:top w:val="nil"/>
              <w:left w:val="nil"/>
              <w:bottom w:val="single" w:sz="4" w:space="0" w:color="auto"/>
              <w:right w:val="single" w:sz="4" w:space="0" w:color="auto"/>
            </w:tcBorders>
            <w:shd w:val="clear" w:color="auto" w:fill="auto"/>
            <w:noWrap/>
            <w:vAlign w:val="center"/>
            <w:hideMark/>
          </w:tcPr>
          <w:p w14:paraId="6DCACFF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4998288.1</w:t>
            </w:r>
          </w:p>
        </w:tc>
      </w:tr>
      <w:tr w:rsidR="00D2214E" w:rsidRPr="00832920" w14:paraId="4F74CDD9"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4E0F631"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18</w:t>
            </w:r>
          </w:p>
        </w:tc>
        <w:tc>
          <w:tcPr>
            <w:tcW w:w="1160" w:type="dxa"/>
            <w:tcBorders>
              <w:top w:val="nil"/>
              <w:left w:val="nil"/>
              <w:bottom w:val="single" w:sz="4" w:space="0" w:color="auto"/>
              <w:right w:val="single" w:sz="4" w:space="0" w:color="auto"/>
            </w:tcBorders>
            <w:shd w:val="clear" w:color="auto" w:fill="auto"/>
            <w:noWrap/>
            <w:vAlign w:val="center"/>
            <w:hideMark/>
          </w:tcPr>
          <w:p w14:paraId="55519868"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7405156.77</w:t>
            </w:r>
          </w:p>
        </w:tc>
        <w:tc>
          <w:tcPr>
            <w:tcW w:w="1160" w:type="dxa"/>
            <w:tcBorders>
              <w:top w:val="nil"/>
              <w:left w:val="nil"/>
              <w:bottom w:val="single" w:sz="4" w:space="0" w:color="auto"/>
              <w:right w:val="single" w:sz="4" w:space="0" w:color="auto"/>
            </w:tcBorders>
            <w:shd w:val="clear" w:color="auto" w:fill="auto"/>
            <w:noWrap/>
            <w:vAlign w:val="center"/>
            <w:hideMark/>
          </w:tcPr>
          <w:p w14:paraId="3650A91F"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4998279.67</w:t>
            </w:r>
          </w:p>
        </w:tc>
      </w:tr>
      <w:tr w:rsidR="00D2214E" w:rsidRPr="00832920" w14:paraId="562F2155"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F09D187"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19</w:t>
            </w:r>
          </w:p>
        </w:tc>
        <w:tc>
          <w:tcPr>
            <w:tcW w:w="1160" w:type="dxa"/>
            <w:tcBorders>
              <w:top w:val="nil"/>
              <w:left w:val="nil"/>
              <w:bottom w:val="single" w:sz="4" w:space="0" w:color="auto"/>
              <w:right w:val="single" w:sz="4" w:space="0" w:color="auto"/>
            </w:tcBorders>
            <w:shd w:val="clear" w:color="auto" w:fill="auto"/>
            <w:noWrap/>
            <w:vAlign w:val="center"/>
            <w:hideMark/>
          </w:tcPr>
          <w:p w14:paraId="46B7FDC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7405143.48</w:t>
            </w:r>
          </w:p>
        </w:tc>
        <w:tc>
          <w:tcPr>
            <w:tcW w:w="1160" w:type="dxa"/>
            <w:tcBorders>
              <w:top w:val="nil"/>
              <w:left w:val="nil"/>
              <w:bottom w:val="single" w:sz="4" w:space="0" w:color="auto"/>
              <w:right w:val="single" w:sz="4" w:space="0" w:color="auto"/>
            </w:tcBorders>
            <w:shd w:val="clear" w:color="auto" w:fill="auto"/>
            <w:noWrap/>
            <w:vAlign w:val="center"/>
            <w:hideMark/>
          </w:tcPr>
          <w:p w14:paraId="1B8EF3E4"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4998255.51</w:t>
            </w:r>
          </w:p>
        </w:tc>
      </w:tr>
      <w:tr w:rsidR="00D2214E" w:rsidRPr="00832920" w14:paraId="36478ED2"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91E99DC" w14:textId="77777777" w:rsidR="00D2214E" w:rsidRPr="00832920" w:rsidRDefault="00D2214E" w:rsidP="00D2214E">
            <w:pPr>
              <w:jc w:val="center"/>
              <w:rPr>
                <w:rFonts w:cs="Calibri"/>
                <w:color w:val="000000"/>
                <w:sz w:val="18"/>
                <w:szCs w:val="18"/>
                <w:lang w:val="en-US" w:eastAsia="en-US"/>
              </w:rPr>
            </w:pPr>
            <w:bookmarkStart w:id="134" w:name="RANGE!A21:C24"/>
            <w:r w:rsidRPr="00832920">
              <w:rPr>
                <w:rFonts w:cs="Calibri"/>
                <w:color w:val="000000"/>
                <w:sz w:val="18"/>
                <w:szCs w:val="18"/>
                <w:lang w:val="en-US" w:eastAsia="en-US"/>
              </w:rPr>
              <w:t>20</w:t>
            </w:r>
            <w:bookmarkEnd w:id="134"/>
          </w:p>
        </w:tc>
        <w:tc>
          <w:tcPr>
            <w:tcW w:w="1160" w:type="dxa"/>
            <w:tcBorders>
              <w:top w:val="nil"/>
              <w:left w:val="nil"/>
              <w:bottom w:val="single" w:sz="4" w:space="0" w:color="auto"/>
              <w:right w:val="single" w:sz="4" w:space="0" w:color="auto"/>
            </w:tcBorders>
            <w:shd w:val="clear" w:color="auto" w:fill="auto"/>
            <w:noWrap/>
            <w:vAlign w:val="center"/>
            <w:hideMark/>
          </w:tcPr>
          <w:p w14:paraId="560180E9"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7405188.02</w:t>
            </w:r>
          </w:p>
        </w:tc>
        <w:tc>
          <w:tcPr>
            <w:tcW w:w="1160" w:type="dxa"/>
            <w:tcBorders>
              <w:top w:val="nil"/>
              <w:left w:val="nil"/>
              <w:bottom w:val="single" w:sz="4" w:space="0" w:color="auto"/>
              <w:right w:val="single" w:sz="4" w:space="0" w:color="auto"/>
            </w:tcBorders>
            <w:shd w:val="clear" w:color="auto" w:fill="auto"/>
            <w:noWrap/>
            <w:vAlign w:val="center"/>
            <w:hideMark/>
          </w:tcPr>
          <w:p w14:paraId="12BB4B61"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4998432.52</w:t>
            </w:r>
          </w:p>
        </w:tc>
      </w:tr>
      <w:tr w:rsidR="00D2214E" w:rsidRPr="00832920" w14:paraId="480D7745"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23EEC2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21</w:t>
            </w:r>
          </w:p>
        </w:tc>
        <w:tc>
          <w:tcPr>
            <w:tcW w:w="1160" w:type="dxa"/>
            <w:tcBorders>
              <w:top w:val="nil"/>
              <w:left w:val="nil"/>
              <w:bottom w:val="single" w:sz="4" w:space="0" w:color="auto"/>
              <w:right w:val="single" w:sz="4" w:space="0" w:color="auto"/>
            </w:tcBorders>
            <w:shd w:val="clear" w:color="auto" w:fill="auto"/>
            <w:noWrap/>
            <w:vAlign w:val="center"/>
            <w:hideMark/>
          </w:tcPr>
          <w:p w14:paraId="72F744AC"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7405205.06</w:t>
            </w:r>
          </w:p>
        </w:tc>
        <w:tc>
          <w:tcPr>
            <w:tcW w:w="1160" w:type="dxa"/>
            <w:tcBorders>
              <w:top w:val="nil"/>
              <w:left w:val="nil"/>
              <w:bottom w:val="single" w:sz="4" w:space="0" w:color="auto"/>
              <w:right w:val="single" w:sz="4" w:space="0" w:color="auto"/>
            </w:tcBorders>
            <w:shd w:val="clear" w:color="auto" w:fill="auto"/>
            <w:noWrap/>
            <w:vAlign w:val="center"/>
            <w:hideMark/>
          </w:tcPr>
          <w:p w14:paraId="131281E2"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4998398.52</w:t>
            </w:r>
          </w:p>
        </w:tc>
      </w:tr>
      <w:tr w:rsidR="00D2214E" w:rsidRPr="00832920" w14:paraId="582AB854"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7A5666F"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22</w:t>
            </w:r>
          </w:p>
        </w:tc>
        <w:tc>
          <w:tcPr>
            <w:tcW w:w="1160" w:type="dxa"/>
            <w:tcBorders>
              <w:top w:val="nil"/>
              <w:left w:val="nil"/>
              <w:bottom w:val="single" w:sz="4" w:space="0" w:color="auto"/>
              <w:right w:val="single" w:sz="4" w:space="0" w:color="auto"/>
            </w:tcBorders>
            <w:shd w:val="clear" w:color="auto" w:fill="auto"/>
            <w:noWrap/>
            <w:vAlign w:val="center"/>
            <w:hideMark/>
          </w:tcPr>
          <w:p w14:paraId="2F579E65"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7405265.62</w:t>
            </w:r>
          </w:p>
        </w:tc>
        <w:tc>
          <w:tcPr>
            <w:tcW w:w="1160" w:type="dxa"/>
            <w:tcBorders>
              <w:top w:val="nil"/>
              <w:left w:val="nil"/>
              <w:bottom w:val="single" w:sz="4" w:space="0" w:color="auto"/>
              <w:right w:val="single" w:sz="4" w:space="0" w:color="auto"/>
            </w:tcBorders>
            <w:shd w:val="clear" w:color="auto" w:fill="auto"/>
            <w:noWrap/>
            <w:vAlign w:val="center"/>
            <w:hideMark/>
          </w:tcPr>
          <w:p w14:paraId="4F645C0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4998275.99</w:t>
            </w:r>
          </w:p>
        </w:tc>
      </w:tr>
      <w:tr w:rsidR="00D2214E" w:rsidRPr="00832920" w14:paraId="7B592FEB" w14:textId="77777777" w:rsidTr="00832920">
        <w:trPr>
          <w:trHeight w:val="30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9EE552A"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23</w:t>
            </w:r>
          </w:p>
        </w:tc>
        <w:tc>
          <w:tcPr>
            <w:tcW w:w="1160" w:type="dxa"/>
            <w:tcBorders>
              <w:top w:val="nil"/>
              <w:left w:val="nil"/>
              <w:bottom w:val="single" w:sz="4" w:space="0" w:color="auto"/>
              <w:right w:val="single" w:sz="4" w:space="0" w:color="auto"/>
            </w:tcBorders>
            <w:shd w:val="clear" w:color="auto" w:fill="auto"/>
            <w:noWrap/>
            <w:vAlign w:val="center"/>
            <w:hideMark/>
          </w:tcPr>
          <w:p w14:paraId="4746269E"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7405256.86</w:t>
            </w:r>
          </w:p>
        </w:tc>
        <w:tc>
          <w:tcPr>
            <w:tcW w:w="1160" w:type="dxa"/>
            <w:tcBorders>
              <w:top w:val="nil"/>
              <w:left w:val="nil"/>
              <w:bottom w:val="single" w:sz="4" w:space="0" w:color="auto"/>
              <w:right w:val="single" w:sz="4" w:space="0" w:color="auto"/>
            </w:tcBorders>
            <w:shd w:val="clear" w:color="auto" w:fill="auto"/>
            <w:noWrap/>
            <w:vAlign w:val="center"/>
            <w:hideMark/>
          </w:tcPr>
          <w:p w14:paraId="694446B3" w14:textId="77777777" w:rsidR="00D2214E" w:rsidRPr="00832920" w:rsidRDefault="00D2214E" w:rsidP="00D2214E">
            <w:pPr>
              <w:jc w:val="center"/>
              <w:rPr>
                <w:rFonts w:cs="Calibri"/>
                <w:color w:val="000000"/>
                <w:sz w:val="18"/>
                <w:szCs w:val="18"/>
                <w:lang w:val="en-US" w:eastAsia="en-US"/>
              </w:rPr>
            </w:pPr>
            <w:r w:rsidRPr="00832920">
              <w:rPr>
                <w:rFonts w:cs="Calibri"/>
                <w:color w:val="000000"/>
                <w:sz w:val="18"/>
                <w:szCs w:val="18"/>
                <w:lang w:val="en-US" w:eastAsia="en-US"/>
              </w:rPr>
              <w:t>4998288.57</w:t>
            </w:r>
          </w:p>
        </w:tc>
      </w:tr>
    </w:tbl>
    <w:p w14:paraId="751CC2A9" w14:textId="77777777" w:rsidR="002B69E9" w:rsidRPr="002B69E9" w:rsidRDefault="002B69E9" w:rsidP="008C585C">
      <w:pPr>
        <w:rPr>
          <w:color w:val="548DD4" w:themeColor="text2" w:themeTint="99"/>
          <w:lang w:val="en-US"/>
        </w:rPr>
      </w:pPr>
    </w:p>
    <w:p w14:paraId="54AB2087" w14:textId="77777777" w:rsidR="008C585C" w:rsidRPr="008C585C" w:rsidRDefault="008C585C" w:rsidP="008C585C">
      <w:pPr>
        <w:rPr>
          <w:color w:val="FF0000"/>
          <w:lang w:val="sr-Cyrl-RS"/>
        </w:rPr>
      </w:pPr>
    </w:p>
    <w:p w14:paraId="27C35DC3" w14:textId="77777777" w:rsidR="00A71ED5" w:rsidRDefault="00A71ED5" w:rsidP="00D2214E">
      <w:pPr>
        <w:pStyle w:val="Heading2"/>
        <w:rPr>
          <w:lang w:val="sr-Cyrl-RS"/>
        </w:rPr>
      </w:pPr>
      <w:bookmarkStart w:id="135" w:name="_Toc91759786"/>
      <w:bookmarkStart w:id="136" w:name="_Toc132281155"/>
      <w:bookmarkStart w:id="137" w:name="_Toc132969036"/>
      <w:r w:rsidRPr="003A5938">
        <w:rPr>
          <w:lang w:val="sr-Cyrl-RS"/>
        </w:rPr>
        <w:t>4.2.</w:t>
      </w:r>
      <w:r w:rsidRPr="003A5938">
        <w:rPr>
          <w:lang w:val="sr-Cyrl-RS"/>
        </w:rPr>
        <w:tab/>
        <w:t>ПЛАН НИВЕЛАЦИЈЕ</w:t>
      </w:r>
      <w:bookmarkEnd w:id="135"/>
      <w:bookmarkEnd w:id="136"/>
      <w:bookmarkEnd w:id="137"/>
    </w:p>
    <w:p w14:paraId="653454BF" w14:textId="77777777" w:rsidR="008C585C" w:rsidRPr="008C585C" w:rsidRDefault="008C585C" w:rsidP="008C585C">
      <w:pPr>
        <w:rPr>
          <w:lang w:val="sr-Cyrl-RS"/>
        </w:rPr>
      </w:pPr>
    </w:p>
    <w:p w14:paraId="0A35A58F" w14:textId="3C0803EF" w:rsidR="008C585C" w:rsidRPr="00635A4A" w:rsidRDefault="008C585C" w:rsidP="008C585C">
      <w:pPr>
        <w:rPr>
          <w:lang w:val="sr-Cyrl-RS"/>
        </w:rPr>
      </w:pPr>
      <w:r w:rsidRPr="00635A4A">
        <w:rPr>
          <w:lang w:val="sr-Cyrl-RS"/>
        </w:rPr>
        <w:t>Планом нивелације су дати нивелациони елементи за реа</w:t>
      </w:r>
      <w:r w:rsidR="00302332" w:rsidRPr="00635A4A">
        <w:rPr>
          <w:lang w:val="sr-Cyrl-RS"/>
        </w:rPr>
        <w:t>лизацију приступне саобраћајнице</w:t>
      </w:r>
      <w:r w:rsidRPr="00635A4A">
        <w:rPr>
          <w:lang w:val="sr-Cyrl-RS"/>
        </w:rPr>
        <w:t>, као и елемент</w:t>
      </w:r>
      <w:r w:rsidR="00302332" w:rsidRPr="00635A4A">
        <w:rPr>
          <w:lang w:val="sr-Cyrl-RS"/>
        </w:rPr>
        <w:t>и</w:t>
      </w:r>
      <w:r w:rsidRPr="00635A4A">
        <w:rPr>
          <w:lang w:val="sr-Cyrl-RS"/>
        </w:rPr>
        <w:t xml:space="preserve"> прикључка приступне саобраћајнице на државни пут:</w:t>
      </w:r>
    </w:p>
    <w:p w14:paraId="471D0C0E" w14:textId="77777777" w:rsidR="008C585C" w:rsidRPr="00635A4A" w:rsidRDefault="008C585C" w:rsidP="007C5C44">
      <w:pPr>
        <w:pStyle w:val="ListParagraph"/>
        <w:numPr>
          <w:ilvl w:val="1"/>
          <w:numId w:val="6"/>
        </w:numPr>
        <w:tabs>
          <w:tab w:val="clear" w:pos="1440"/>
          <w:tab w:val="num" w:pos="284"/>
        </w:tabs>
        <w:ind w:left="284" w:hanging="284"/>
        <w:rPr>
          <w:lang w:val="sr-Cyrl-RS"/>
        </w:rPr>
      </w:pPr>
      <w:r w:rsidRPr="00635A4A">
        <w:rPr>
          <w:lang w:val="sr-Cyrl-RS"/>
        </w:rPr>
        <w:t>преломне тачке нивелете саобраћајнице,</w:t>
      </w:r>
    </w:p>
    <w:p w14:paraId="40645C43" w14:textId="77777777" w:rsidR="008C585C" w:rsidRPr="00635A4A" w:rsidRDefault="008C585C" w:rsidP="007C5C44">
      <w:pPr>
        <w:pStyle w:val="ListParagraph"/>
        <w:numPr>
          <w:ilvl w:val="1"/>
          <w:numId w:val="6"/>
        </w:numPr>
        <w:tabs>
          <w:tab w:val="clear" w:pos="1440"/>
          <w:tab w:val="num" w:pos="284"/>
        </w:tabs>
        <w:ind w:left="284" w:hanging="284"/>
        <w:rPr>
          <w:lang w:val="sr-Cyrl-RS"/>
        </w:rPr>
      </w:pPr>
      <w:r w:rsidRPr="00635A4A">
        <w:rPr>
          <w:lang w:val="sr-Cyrl-RS"/>
        </w:rPr>
        <w:t>нагиби нивелете саобраћајнице.</w:t>
      </w:r>
    </w:p>
    <w:p w14:paraId="4147B0AF" w14:textId="77777777" w:rsidR="002B69E9" w:rsidRDefault="002B69E9" w:rsidP="008C585C">
      <w:pPr>
        <w:rPr>
          <w:lang w:val="en-US"/>
        </w:rPr>
      </w:pPr>
    </w:p>
    <w:p w14:paraId="77DA5D5E" w14:textId="77777777" w:rsidR="00297635" w:rsidRPr="002B69E9" w:rsidRDefault="00297635" w:rsidP="008C585C">
      <w:pPr>
        <w:rPr>
          <w:lang w:val="en-US"/>
        </w:rPr>
      </w:pPr>
    </w:p>
    <w:p w14:paraId="4FC04F9B" w14:textId="77777777" w:rsidR="00A71ED5" w:rsidRPr="008201C0" w:rsidRDefault="00A71ED5" w:rsidP="00A71ED5">
      <w:pPr>
        <w:keepNext/>
        <w:ind w:left="567" w:hanging="567"/>
        <w:outlineLvl w:val="1"/>
        <w:rPr>
          <w:rFonts w:eastAsiaTheme="majorEastAsia"/>
          <w:b/>
          <w:sz w:val="22"/>
          <w:lang w:val="en-US"/>
        </w:rPr>
      </w:pPr>
      <w:bookmarkStart w:id="138" w:name="_Toc91759787"/>
      <w:bookmarkStart w:id="139" w:name="_Toc132281156"/>
      <w:bookmarkStart w:id="140" w:name="_Toc132969037"/>
      <w:r w:rsidRPr="008201C0">
        <w:rPr>
          <w:rFonts w:eastAsiaTheme="majorEastAsia"/>
          <w:b/>
          <w:sz w:val="22"/>
          <w:lang w:val="en-US"/>
        </w:rPr>
        <w:t>4</w:t>
      </w:r>
      <w:r w:rsidRPr="008201C0">
        <w:rPr>
          <w:rFonts w:eastAsiaTheme="majorEastAsia"/>
          <w:b/>
          <w:sz w:val="22"/>
          <w:lang w:val="sr-Cyrl-RS"/>
        </w:rPr>
        <w:t>.</w:t>
      </w:r>
      <w:r w:rsidRPr="008201C0">
        <w:rPr>
          <w:rFonts w:eastAsiaTheme="majorEastAsia"/>
          <w:b/>
          <w:sz w:val="22"/>
          <w:lang w:val="en-US"/>
        </w:rPr>
        <w:t>3</w:t>
      </w:r>
      <w:r w:rsidRPr="008201C0">
        <w:rPr>
          <w:rFonts w:eastAsiaTheme="majorEastAsia"/>
          <w:b/>
          <w:sz w:val="22"/>
          <w:lang w:val="sr-Cyrl-RS"/>
        </w:rPr>
        <w:t>.</w:t>
      </w:r>
      <w:r w:rsidRPr="008201C0">
        <w:rPr>
          <w:rFonts w:eastAsiaTheme="majorEastAsia"/>
          <w:b/>
          <w:sz w:val="22"/>
          <w:lang w:val="sr-Cyrl-RS"/>
        </w:rPr>
        <w:tab/>
        <w:t>ПРАВИЛА ПАРЦЕЛАЦИЈЕ, ПРЕПАРЦЕЛАЦИЈЕ И ИСПРАВКЕ ГРАНИЦА ПАРЦЕЛА</w:t>
      </w:r>
      <w:bookmarkEnd w:id="138"/>
      <w:bookmarkEnd w:id="139"/>
      <w:bookmarkEnd w:id="140"/>
    </w:p>
    <w:p w14:paraId="1FBADE4E" w14:textId="77777777" w:rsidR="00A71ED5" w:rsidRPr="008201C0" w:rsidRDefault="00A71ED5" w:rsidP="00A71ED5">
      <w:pPr>
        <w:rPr>
          <w:rFonts w:eastAsiaTheme="majorEastAsia"/>
          <w:sz w:val="16"/>
          <w:szCs w:val="16"/>
        </w:rPr>
      </w:pPr>
    </w:p>
    <w:p w14:paraId="061E8424" w14:textId="77777777" w:rsidR="008C585C" w:rsidRPr="00635A4A" w:rsidRDefault="008C585C" w:rsidP="008C585C">
      <w:pPr>
        <w:pStyle w:val="Heading3"/>
        <w:rPr>
          <w:lang w:val="sr-Cyrl-RS"/>
        </w:rPr>
      </w:pPr>
      <w:bookmarkStart w:id="141" w:name="_Toc437433136"/>
      <w:bookmarkStart w:id="142" w:name="_Toc437952469"/>
      <w:bookmarkStart w:id="143" w:name="_Toc437952615"/>
      <w:bookmarkStart w:id="144" w:name="_Toc469386700"/>
      <w:bookmarkStart w:id="145" w:name="_Toc504043620"/>
      <w:bookmarkStart w:id="146" w:name="_Toc522192935"/>
      <w:bookmarkStart w:id="147" w:name="_Toc91759788"/>
      <w:bookmarkStart w:id="148" w:name="_Toc132281157"/>
      <w:bookmarkStart w:id="149" w:name="_Toc132969038"/>
      <w:r w:rsidRPr="00635A4A">
        <w:rPr>
          <w:lang w:val="sr-Cyrl-RS"/>
        </w:rPr>
        <w:t>4.3.1. Правила парцелације</w:t>
      </w:r>
      <w:bookmarkEnd w:id="141"/>
      <w:bookmarkEnd w:id="142"/>
      <w:bookmarkEnd w:id="143"/>
      <w:bookmarkEnd w:id="144"/>
      <w:bookmarkEnd w:id="145"/>
      <w:bookmarkEnd w:id="146"/>
      <w:bookmarkEnd w:id="147"/>
      <w:bookmarkEnd w:id="148"/>
      <w:bookmarkEnd w:id="149"/>
    </w:p>
    <w:p w14:paraId="5BC00D27" w14:textId="77777777" w:rsidR="008C585C" w:rsidRPr="00635A4A" w:rsidRDefault="008C585C" w:rsidP="008C585C">
      <w:pPr>
        <w:rPr>
          <w:lang w:val="sr-Cyrl-RS"/>
        </w:rPr>
      </w:pPr>
      <w:bookmarkStart w:id="150" w:name="_Toc427574412"/>
      <w:bookmarkStart w:id="151" w:name="_Toc427584693"/>
      <w:bookmarkStart w:id="152" w:name="_Toc427584760"/>
      <w:bookmarkStart w:id="153" w:name="_Toc428538319"/>
      <w:bookmarkStart w:id="154" w:name="_Toc437433137"/>
      <w:bookmarkStart w:id="155" w:name="_Toc437952470"/>
      <w:bookmarkStart w:id="156" w:name="_Toc437952616"/>
      <w:bookmarkStart w:id="157" w:name="_Toc469386701"/>
      <w:bookmarkStart w:id="158" w:name="_Toc504043621"/>
      <w:bookmarkStart w:id="159" w:name="_Toc522192936"/>
    </w:p>
    <w:p w14:paraId="71C57438" w14:textId="77777777" w:rsidR="008C585C" w:rsidRPr="00635A4A" w:rsidRDefault="008C585C" w:rsidP="008C585C">
      <w:pPr>
        <w:rPr>
          <w:spacing w:val="-4"/>
          <w:lang w:val="sr-Cyrl-RS"/>
        </w:rPr>
      </w:pPr>
      <w:r w:rsidRPr="00635A4A">
        <w:rPr>
          <w:spacing w:val="-4"/>
          <w:lang w:val="sr-Cyrl-RS"/>
        </w:rPr>
        <w:t>На основу новоодређених регулационих линија од постојећих парцела у обухвату Плана деобом се образују нове парцеле које, или задржавају постојећу, или добијају нову намену.</w:t>
      </w:r>
    </w:p>
    <w:p w14:paraId="62C8A4C7" w14:textId="77777777" w:rsidR="003F4449" w:rsidRDefault="003F4449" w:rsidP="00BB601B">
      <w:pPr>
        <w:rPr>
          <w:lang w:val="en-US"/>
        </w:rPr>
      </w:pPr>
      <w:bookmarkStart w:id="160" w:name="_Toc91759789"/>
    </w:p>
    <w:p w14:paraId="36E60CD9" w14:textId="77777777" w:rsidR="00DD5C82" w:rsidRDefault="00DD5C82" w:rsidP="00BB601B">
      <w:pPr>
        <w:rPr>
          <w:lang w:val="en-US"/>
        </w:rPr>
      </w:pPr>
    </w:p>
    <w:p w14:paraId="11BABB30" w14:textId="37A36509" w:rsidR="00297635" w:rsidRDefault="00297635" w:rsidP="00BB601B">
      <w:pPr>
        <w:rPr>
          <w:lang w:val="en-US"/>
        </w:rPr>
      </w:pPr>
    </w:p>
    <w:p w14:paraId="1A07C87F" w14:textId="77777777" w:rsidR="00297635" w:rsidRDefault="00297635" w:rsidP="00BB601B">
      <w:pPr>
        <w:rPr>
          <w:lang w:val="en-US"/>
        </w:rPr>
      </w:pPr>
    </w:p>
    <w:p w14:paraId="3F088D7E" w14:textId="77777777" w:rsidR="008C585C" w:rsidRPr="00635A4A" w:rsidRDefault="008C585C" w:rsidP="008C585C">
      <w:pPr>
        <w:pStyle w:val="Heading3"/>
        <w:rPr>
          <w:lang w:val="sr-Cyrl-RS"/>
        </w:rPr>
      </w:pPr>
      <w:bookmarkStart w:id="161" w:name="_Toc132281158"/>
      <w:bookmarkStart w:id="162" w:name="_Toc132969039"/>
      <w:r w:rsidRPr="00635A4A">
        <w:rPr>
          <w:lang w:val="sr-Cyrl-RS"/>
        </w:rPr>
        <w:lastRenderedPageBreak/>
        <w:t>4.3.2. Правила препарцелације</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4628EC12" w14:textId="77777777" w:rsidR="008C585C" w:rsidRPr="00297635" w:rsidRDefault="008C585C" w:rsidP="008C585C">
      <w:pPr>
        <w:rPr>
          <w:sz w:val="16"/>
          <w:szCs w:val="16"/>
          <w:lang w:val="sr-Cyrl-RS"/>
        </w:rPr>
      </w:pPr>
    </w:p>
    <w:p w14:paraId="2AF54B74" w14:textId="77777777" w:rsidR="008C585C" w:rsidRPr="00677896" w:rsidRDefault="008C585C" w:rsidP="008C585C">
      <w:pPr>
        <w:rPr>
          <w:spacing w:val="-4"/>
          <w:lang w:val="sr-Cyrl-RS"/>
        </w:rPr>
      </w:pPr>
      <w:r w:rsidRPr="00677896">
        <w:rPr>
          <w:spacing w:val="-4"/>
          <w:lang w:val="sr-Cyrl-RS"/>
        </w:rPr>
        <w:t xml:space="preserve">Од парцела насталих деобом које добијају нову намену и постојећих парцела препарцелацијом се образују нове јединствене парцеле </w:t>
      </w:r>
      <w:r w:rsidRPr="00677896">
        <w:rPr>
          <w:b/>
          <w:spacing w:val="-4"/>
          <w:lang w:val="sr-Cyrl-RS"/>
        </w:rPr>
        <w:t>површина јавне намене</w:t>
      </w:r>
      <w:r w:rsidRPr="00677896">
        <w:rPr>
          <w:spacing w:val="-4"/>
          <w:lang w:val="sr-Cyrl-RS"/>
        </w:rPr>
        <w:t>, а то су:</w:t>
      </w:r>
    </w:p>
    <w:p w14:paraId="57B80C70" w14:textId="77777777" w:rsidR="00677896" w:rsidRPr="00AF45B3" w:rsidRDefault="00677896" w:rsidP="00677896">
      <w:pPr>
        <w:pStyle w:val="ListParagraph"/>
        <w:numPr>
          <w:ilvl w:val="1"/>
          <w:numId w:val="6"/>
        </w:numPr>
        <w:tabs>
          <w:tab w:val="clear" w:pos="1440"/>
          <w:tab w:val="num" w:pos="284"/>
        </w:tabs>
        <w:ind w:left="284" w:hanging="284"/>
        <w:rPr>
          <w:lang w:val="sr-Cyrl-RS"/>
        </w:rPr>
      </w:pPr>
      <w:r w:rsidRPr="00AF45B3">
        <w:rPr>
          <w:lang w:val="sr-Cyrl-RS"/>
        </w:rPr>
        <w:t>део потока Кудош,</w:t>
      </w:r>
    </w:p>
    <w:p w14:paraId="4AC204E5" w14:textId="77777777" w:rsidR="00677896" w:rsidRPr="00AF45B3" w:rsidRDefault="00677896" w:rsidP="00677896">
      <w:pPr>
        <w:pStyle w:val="ListParagraph"/>
        <w:numPr>
          <w:ilvl w:val="1"/>
          <w:numId w:val="6"/>
        </w:numPr>
        <w:tabs>
          <w:tab w:val="clear" w:pos="1440"/>
          <w:tab w:val="num" w:pos="284"/>
        </w:tabs>
        <w:ind w:left="284" w:hanging="284"/>
        <w:rPr>
          <w:lang w:val="sr-Cyrl-RS"/>
        </w:rPr>
      </w:pPr>
      <w:r w:rsidRPr="00AF45B3">
        <w:rPr>
          <w:lang w:val="sr-Cyrl-RS"/>
        </w:rPr>
        <w:t>линијско зеленило</w:t>
      </w:r>
    </w:p>
    <w:p w14:paraId="1042A7BA" w14:textId="77777777" w:rsidR="00677896" w:rsidRPr="00AF45B3" w:rsidRDefault="00677896" w:rsidP="00677896">
      <w:pPr>
        <w:pStyle w:val="ListParagraph"/>
        <w:numPr>
          <w:ilvl w:val="1"/>
          <w:numId w:val="6"/>
        </w:numPr>
        <w:tabs>
          <w:tab w:val="clear" w:pos="1440"/>
          <w:tab w:val="num" w:pos="284"/>
        </w:tabs>
        <w:ind w:left="284" w:hanging="284"/>
        <w:rPr>
          <w:lang w:val="sr-Cyrl-RS"/>
        </w:rPr>
      </w:pPr>
      <w:r w:rsidRPr="00AF45B3">
        <w:rPr>
          <w:lang w:val="sr-Cyrl-RS"/>
        </w:rPr>
        <w:t>приступне саобраћајнице</w:t>
      </w:r>
    </w:p>
    <w:p w14:paraId="77D026E8" w14:textId="77777777" w:rsidR="00611EB9" w:rsidRPr="00611EB9" w:rsidRDefault="00611EB9" w:rsidP="002B69E9">
      <w:pPr>
        <w:pStyle w:val="ListParagraph"/>
        <w:tabs>
          <w:tab w:val="center" w:pos="4748"/>
        </w:tabs>
        <w:ind w:left="284"/>
        <w:rPr>
          <w:rFonts w:eastAsia="Franklin Gothic Medium"/>
          <w:color w:val="FF0000"/>
          <w:lang w:val="sr-Cyrl-RS"/>
        </w:rPr>
      </w:pPr>
    </w:p>
    <w:p w14:paraId="192CF36D" w14:textId="77777777" w:rsidR="00E57547" w:rsidRPr="000762D0" w:rsidRDefault="00E57547" w:rsidP="00E57547">
      <w:pPr>
        <w:rPr>
          <w:lang w:val="sr-Cyrl-RS"/>
        </w:rPr>
      </w:pPr>
    </w:p>
    <w:p w14:paraId="6C8365E0" w14:textId="77777777" w:rsidR="00E57547" w:rsidRPr="000762D0" w:rsidRDefault="00E57547" w:rsidP="00E57547">
      <w:pPr>
        <w:pStyle w:val="Heading1"/>
        <w:ind w:left="426" w:hanging="426"/>
        <w:rPr>
          <w:lang w:val="sr-Cyrl-RS"/>
        </w:rPr>
      </w:pPr>
      <w:bookmarkStart w:id="163" w:name="_Toc431369916"/>
      <w:bookmarkStart w:id="164" w:name="_Toc432425577"/>
      <w:bookmarkStart w:id="165" w:name="_Toc432498171"/>
      <w:bookmarkStart w:id="166" w:name="_Toc443988267"/>
      <w:bookmarkStart w:id="167" w:name="_Toc132281159"/>
      <w:bookmarkStart w:id="168" w:name="_Toc132969040"/>
      <w:r w:rsidRPr="000762D0">
        <w:rPr>
          <w:lang w:val="sr-Cyrl-RS"/>
        </w:rPr>
        <w:t>5. УРБАНИСТИЧКИ И ДРУГИ УСЛОВИ ЗА УРЕЂЕЊЕ И ИЗГРАДЊУ ПОВРШИНА И ОБЈЕКАТА ЈАВНЕ НАМЕНЕ</w:t>
      </w:r>
      <w:bookmarkEnd w:id="163"/>
      <w:bookmarkEnd w:id="164"/>
      <w:bookmarkEnd w:id="165"/>
      <w:bookmarkEnd w:id="166"/>
      <w:bookmarkEnd w:id="167"/>
      <w:bookmarkEnd w:id="168"/>
    </w:p>
    <w:p w14:paraId="00564366" w14:textId="77777777" w:rsidR="00197286" w:rsidRPr="00297635" w:rsidRDefault="00197286" w:rsidP="00197286">
      <w:pPr>
        <w:rPr>
          <w:sz w:val="16"/>
          <w:szCs w:val="16"/>
          <w:lang w:val="sr-Cyrl-RS"/>
        </w:rPr>
      </w:pPr>
      <w:bookmarkStart w:id="169" w:name="_Toc431369917"/>
    </w:p>
    <w:p w14:paraId="3D9E5795" w14:textId="676EA0F0" w:rsidR="00197286" w:rsidRPr="002B16A8" w:rsidRDefault="00197286" w:rsidP="00197286">
      <w:r w:rsidRPr="002B16A8">
        <w:t xml:space="preserve">Овим Планом одређене су </w:t>
      </w:r>
      <w:r w:rsidRPr="002B16A8">
        <w:rPr>
          <w:lang w:eastAsia="sr-Latn-RS"/>
        </w:rPr>
        <w:t>површин</w:t>
      </w:r>
      <w:r w:rsidRPr="002B16A8">
        <w:rPr>
          <w:rFonts w:cs="Arial"/>
          <w:iCs/>
          <w:lang w:eastAsia="sr-Latn-RS"/>
        </w:rPr>
        <w:t>е</w:t>
      </w:r>
      <w:r w:rsidRPr="002B16A8">
        <w:rPr>
          <w:lang w:eastAsia="sr-Latn-RS"/>
        </w:rPr>
        <w:t xml:space="preserve"> јавне намене за уређење </w:t>
      </w:r>
      <w:r>
        <w:rPr>
          <w:lang w:val="sr-Cyrl-RS" w:eastAsia="sr-Latn-RS"/>
        </w:rPr>
        <w:t>и/</w:t>
      </w:r>
      <w:r w:rsidRPr="002B16A8">
        <w:rPr>
          <w:lang w:eastAsia="sr-Latn-RS"/>
        </w:rPr>
        <w:t>или изградњу објеката јавне намене</w:t>
      </w:r>
      <w:r w:rsidRPr="002B16A8">
        <w:rPr>
          <w:rFonts w:cs="Arial"/>
          <w:lang w:eastAsia="sr-Latn-RS"/>
        </w:rPr>
        <w:t xml:space="preserve"> </w:t>
      </w:r>
      <w:r w:rsidRPr="002B16A8">
        <w:rPr>
          <w:lang w:eastAsia="sr-Latn-RS"/>
        </w:rPr>
        <w:t>или јавних површина за које је предвиђено утврђивање јавног интереса, у складу са посебним законом</w:t>
      </w:r>
      <w:r w:rsidRPr="002B16A8">
        <w:rPr>
          <w:rFonts w:cs="Arial"/>
          <w:lang w:eastAsia="sr-Latn-RS"/>
        </w:rPr>
        <w:t>.</w:t>
      </w:r>
      <w:r w:rsidRPr="002B16A8">
        <w:rPr>
          <w:rFonts w:cs="Arial"/>
          <w:lang w:val="sr-Cyrl-RS" w:eastAsia="sr-Latn-RS"/>
        </w:rPr>
        <w:t xml:space="preserve"> Површине јавне намене чине:</w:t>
      </w:r>
      <w:r w:rsidR="002E32C9">
        <w:rPr>
          <w:lang w:val="sr-Cyrl-RS" w:eastAsia="sr-Latn-RS"/>
        </w:rPr>
        <w:t xml:space="preserve"> </w:t>
      </w:r>
      <w:r w:rsidRPr="00AA4CDC">
        <w:rPr>
          <w:lang w:val="sr-Cyrl-RS" w:eastAsia="sr-Latn-RS"/>
        </w:rPr>
        <w:t>коридори саобраћајница</w:t>
      </w:r>
      <w:r w:rsidR="002E32C9" w:rsidRPr="00AA4CDC">
        <w:rPr>
          <w:lang w:val="sr-Cyrl-RS" w:eastAsia="sr-Latn-RS"/>
        </w:rPr>
        <w:t>, коридор канала</w:t>
      </w:r>
      <w:r w:rsidRPr="00AA4CDC">
        <w:rPr>
          <w:lang w:val="sr-Cyrl-RS" w:eastAsia="sr-Latn-RS"/>
        </w:rPr>
        <w:t xml:space="preserve"> и јавне зелене површине.</w:t>
      </w:r>
    </w:p>
    <w:p w14:paraId="7E92BE66" w14:textId="77777777" w:rsidR="00197286" w:rsidRPr="002B16A8" w:rsidRDefault="00197286" w:rsidP="00197286">
      <w:pPr>
        <w:rPr>
          <w:sz w:val="16"/>
          <w:szCs w:val="16"/>
        </w:rPr>
      </w:pPr>
    </w:p>
    <w:p w14:paraId="5E9F5600" w14:textId="77777777" w:rsidR="00197286" w:rsidRPr="002B16A8" w:rsidRDefault="00197286" w:rsidP="00197286">
      <w:r w:rsidRPr="002B16A8">
        <w:rPr>
          <w:spacing w:val="-4"/>
        </w:rPr>
        <w:t>Саобраћајну, водопривредну, енергетску и електронску комуникациону инфраструктуру, као и озелењавање, потребно је изводити у складу са важећим законима и прописима који сваку појединачну област уређују.</w:t>
      </w:r>
      <w:r w:rsidRPr="002B16A8">
        <w:t xml:space="preserve"> </w:t>
      </w:r>
    </w:p>
    <w:p w14:paraId="27B5F408" w14:textId="77777777" w:rsidR="00197286" w:rsidRPr="00EC0855" w:rsidRDefault="00197286" w:rsidP="00197286">
      <w:pPr>
        <w:rPr>
          <w:color w:val="FF0000"/>
          <w:sz w:val="16"/>
          <w:szCs w:val="16"/>
          <w:lang w:val="sr-Cyrl-RS"/>
        </w:rPr>
      </w:pPr>
    </w:p>
    <w:p w14:paraId="0A5F9912" w14:textId="14321BEA" w:rsidR="00197286" w:rsidRPr="005C2502" w:rsidRDefault="00197286" w:rsidP="00197286">
      <w:pPr>
        <w:rPr>
          <w:lang w:val="sr-Cyrl-RS"/>
        </w:rPr>
      </w:pPr>
      <w:r w:rsidRPr="005C2502">
        <w:t>Површине, садржаји и објекти намењени јавном коришћењу морају бити грађени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w:t>
      </w:r>
      <w:r w:rsidR="00C33435">
        <w:t>„</w:t>
      </w:r>
      <w:r w:rsidRPr="005C2502">
        <w:t>Службени гласник РС</w:t>
      </w:r>
      <w:r w:rsidR="00C33435">
        <w:t>“</w:t>
      </w:r>
      <w:r w:rsidRPr="005C2502">
        <w:t xml:space="preserve">, број 22/15). </w:t>
      </w:r>
    </w:p>
    <w:p w14:paraId="108009EE" w14:textId="77777777" w:rsidR="00197286" w:rsidRPr="005C2502" w:rsidRDefault="00197286" w:rsidP="00197286">
      <w:pPr>
        <w:rPr>
          <w:lang w:val="sr-Cyrl-RS"/>
        </w:rPr>
      </w:pPr>
    </w:p>
    <w:p w14:paraId="1B09A064" w14:textId="3D062602" w:rsidR="00197286" w:rsidRPr="00997485" w:rsidRDefault="00197286" w:rsidP="00197286">
      <w:pPr>
        <w:rPr>
          <w:lang w:val="sr-Latn-RS"/>
        </w:rPr>
      </w:pPr>
      <w:r w:rsidRPr="00997485">
        <w:t xml:space="preserve">На графичком приказу бр. </w:t>
      </w:r>
      <w:r w:rsidRPr="00997485">
        <w:rPr>
          <w:lang w:val="sr-Latn-RS"/>
        </w:rPr>
        <w:t>2</w:t>
      </w:r>
      <w:r w:rsidRPr="00997485">
        <w:t>.</w:t>
      </w:r>
      <w:r w:rsidR="00997485" w:rsidRPr="00997485">
        <w:rPr>
          <w:lang w:val="sr-Latn-RS"/>
        </w:rPr>
        <w:t>5</w:t>
      </w:r>
      <w:r w:rsidRPr="00997485">
        <w:rPr>
          <w:lang w:val="sr-Latn-RS"/>
        </w:rPr>
        <w:t>.</w:t>
      </w:r>
      <w:r w:rsidRPr="00997485">
        <w:t xml:space="preserve"> дат је приказ површина јавне намене у обухвату Плана. </w:t>
      </w:r>
    </w:p>
    <w:p w14:paraId="07E834F2" w14:textId="77777777" w:rsidR="00E57547" w:rsidRDefault="00E57547" w:rsidP="00E57547">
      <w:pPr>
        <w:rPr>
          <w:lang w:val="en-US"/>
        </w:rPr>
      </w:pPr>
    </w:p>
    <w:p w14:paraId="3BE3E1E4" w14:textId="77777777" w:rsidR="002B69E9" w:rsidRPr="002B69E9" w:rsidRDefault="002B69E9" w:rsidP="00E57547">
      <w:pPr>
        <w:rPr>
          <w:lang w:val="en-US"/>
        </w:rPr>
      </w:pPr>
    </w:p>
    <w:p w14:paraId="22CB8E6B" w14:textId="6B692733" w:rsidR="00E57547" w:rsidRPr="00AB5E80" w:rsidRDefault="00E57547" w:rsidP="00C0247D">
      <w:pPr>
        <w:pStyle w:val="Heading1"/>
        <w:ind w:left="426" w:hanging="426"/>
        <w:rPr>
          <w:sz w:val="20"/>
          <w:szCs w:val="20"/>
          <w:lang w:val="sr-Latn-RS"/>
        </w:rPr>
      </w:pPr>
      <w:bookmarkStart w:id="170" w:name="_Toc432425578"/>
      <w:bookmarkStart w:id="171" w:name="_Toc432498172"/>
      <w:bookmarkStart w:id="172" w:name="_Toc433289967"/>
      <w:bookmarkStart w:id="173" w:name="_Toc443988150"/>
      <w:bookmarkStart w:id="174" w:name="_Toc443988268"/>
      <w:bookmarkStart w:id="175" w:name="_Toc473797109"/>
      <w:bookmarkStart w:id="176" w:name="_Toc132281160"/>
      <w:bookmarkStart w:id="177" w:name="_Toc132969041"/>
      <w:r w:rsidRPr="000762D0">
        <w:rPr>
          <w:lang w:val="sr-Cyrl-RS"/>
        </w:rPr>
        <w:t xml:space="preserve">6. </w:t>
      </w:r>
      <w:r w:rsidRPr="000762D0">
        <w:rPr>
          <w:lang w:val="sr-Cyrl-RS"/>
        </w:rPr>
        <w:tab/>
        <w:t>КОРИДОРИ, КАПАЦИТЕТИ И УСЛОВИ ЗА УРЕЂЕЊЕ И ИЗГРАДЊУ</w:t>
      </w:r>
      <w:bookmarkEnd w:id="169"/>
      <w:bookmarkEnd w:id="170"/>
      <w:bookmarkEnd w:id="171"/>
      <w:bookmarkEnd w:id="172"/>
      <w:bookmarkEnd w:id="173"/>
      <w:bookmarkEnd w:id="174"/>
      <w:bookmarkEnd w:id="175"/>
      <w:r w:rsidR="002B69E9">
        <w:rPr>
          <w:lang w:val="en-US"/>
        </w:rPr>
        <w:t xml:space="preserve"> </w:t>
      </w:r>
      <w:r w:rsidRPr="000762D0">
        <w:rPr>
          <w:lang w:val="sr-Cyrl-RS"/>
        </w:rPr>
        <w:t xml:space="preserve">    </w:t>
      </w:r>
      <w:bookmarkStart w:id="178" w:name="_Toc431369918"/>
      <w:bookmarkStart w:id="179" w:name="_Toc432425579"/>
      <w:bookmarkStart w:id="180" w:name="_Toc432498173"/>
      <w:bookmarkStart w:id="181" w:name="_Toc443988269"/>
      <w:r w:rsidRPr="000762D0">
        <w:rPr>
          <w:lang w:val="sr-Cyrl-RS"/>
        </w:rPr>
        <w:t>ИНФРАСТРУКТУРЕ И ЗЕЛЕНИЛА СА УСЛОВИМА ЗА ПРИКЉУЧЕЊЕ</w:t>
      </w:r>
      <w:bookmarkEnd w:id="176"/>
      <w:bookmarkEnd w:id="177"/>
      <w:bookmarkEnd w:id="178"/>
      <w:bookmarkEnd w:id="179"/>
      <w:bookmarkEnd w:id="180"/>
      <w:bookmarkEnd w:id="181"/>
      <w:r w:rsidR="0077500A" w:rsidRPr="00AB5E80">
        <w:rPr>
          <w:sz w:val="20"/>
          <w:szCs w:val="20"/>
          <w:lang w:val="sr-Cyrl-RS"/>
        </w:rPr>
        <w:tab/>
      </w:r>
    </w:p>
    <w:p w14:paraId="50A87FD4" w14:textId="77777777" w:rsidR="00C0247D" w:rsidRPr="00C0247D" w:rsidRDefault="00C0247D" w:rsidP="00C0247D">
      <w:pPr>
        <w:rPr>
          <w:lang w:val="sr-Latn-RS"/>
        </w:rPr>
      </w:pPr>
    </w:p>
    <w:p w14:paraId="76236F7E" w14:textId="77777777" w:rsidR="00E57547" w:rsidRPr="00DD5C82" w:rsidRDefault="00E57547" w:rsidP="00E57547">
      <w:pPr>
        <w:pStyle w:val="Heading2"/>
        <w:rPr>
          <w:lang w:val="sr-Cyrl-RS"/>
        </w:rPr>
      </w:pPr>
      <w:bookmarkStart w:id="182" w:name="_Toc431369919"/>
      <w:bookmarkStart w:id="183" w:name="_Toc432425580"/>
      <w:bookmarkStart w:id="184" w:name="_Toc432498174"/>
      <w:bookmarkStart w:id="185" w:name="_Toc443988270"/>
      <w:bookmarkStart w:id="186" w:name="_Toc132281161"/>
      <w:bookmarkStart w:id="187" w:name="_Toc132969042"/>
      <w:r w:rsidRPr="00DD5C82">
        <w:rPr>
          <w:lang w:val="sr-Cyrl-RS"/>
        </w:rPr>
        <w:t>6.1. САОБРАЋАЈНА ИНФРАСТРУКТУРА</w:t>
      </w:r>
      <w:bookmarkEnd w:id="182"/>
      <w:bookmarkEnd w:id="183"/>
      <w:bookmarkEnd w:id="184"/>
      <w:bookmarkEnd w:id="185"/>
      <w:bookmarkEnd w:id="186"/>
      <w:bookmarkEnd w:id="187"/>
      <w:r w:rsidRPr="00DD5C82">
        <w:rPr>
          <w:lang w:val="sr-Cyrl-RS"/>
        </w:rPr>
        <w:tab/>
      </w:r>
    </w:p>
    <w:p w14:paraId="199A04CA" w14:textId="77777777" w:rsidR="00E57547" w:rsidRPr="00DD5C82" w:rsidRDefault="00E57547" w:rsidP="00E57547">
      <w:pPr>
        <w:rPr>
          <w:lang w:val="sr-Cyrl-RS"/>
        </w:rPr>
      </w:pPr>
    </w:p>
    <w:p w14:paraId="3BE2C3FE" w14:textId="0771866D" w:rsidR="00E57547" w:rsidRPr="00DD5C82" w:rsidRDefault="00E57547" w:rsidP="00611EB9">
      <w:pPr>
        <w:pStyle w:val="Heading3"/>
        <w:rPr>
          <w:lang w:val="en-US"/>
        </w:rPr>
      </w:pPr>
      <w:bookmarkStart w:id="188" w:name="_Toc431369920"/>
      <w:bookmarkStart w:id="189" w:name="_Toc432425581"/>
      <w:bookmarkStart w:id="190" w:name="_Toc432498175"/>
      <w:bookmarkStart w:id="191" w:name="_Toc443988271"/>
      <w:bookmarkStart w:id="192" w:name="_Toc132281162"/>
      <w:bookmarkStart w:id="193" w:name="_Toc132969043"/>
      <w:r w:rsidRPr="00DD5C82">
        <w:rPr>
          <w:lang w:val="sr-Cyrl-RS"/>
        </w:rPr>
        <w:t>6.1.1. Услови за уређење саобраћајне инфраструктуре</w:t>
      </w:r>
      <w:bookmarkEnd w:id="188"/>
      <w:bookmarkEnd w:id="189"/>
      <w:bookmarkEnd w:id="190"/>
      <w:bookmarkEnd w:id="191"/>
      <w:bookmarkEnd w:id="192"/>
      <w:bookmarkEnd w:id="193"/>
    </w:p>
    <w:p w14:paraId="488DE6ED" w14:textId="035848CE" w:rsidR="00AE25A6" w:rsidRPr="00DD5C82" w:rsidRDefault="00AE25A6" w:rsidP="00AE25A6">
      <w:pPr>
        <w:rPr>
          <w:lang w:val="en-US"/>
        </w:rPr>
      </w:pPr>
    </w:p>
    <w:p w14:paraId="6D7026E1" w14:textId="65329FE4" w:rsidR="00AE25A6" w:rsidRPr="00DD5C82" w:rsidRDefault="00AE25A6" w:rsidP="00AE25A6">
      <w:pPr>
        <w:rPr>
          <w:lang w:val="sr-Cyrl-RS"/>
        </w:rPr>
      </w:pPr>
      <w:r w:rsidRPr="00DD5C82">
        <w:rPr>
          <w:lang w:val="sr-Cyrl-RS"/>
        </w:rPr>
        <w:t>Простор предвиђен за урбанистичку разраду се налази на грађевинском земљишту у грађевинском подручју насеља Врдник, у централном делу насеља.</w:t>
      </w:r>
    </w:p>
    <w:p w14:paraId="2A5097CA" w14:textId="77777777" w:rsidR="001F3BF7" w:rsidRPr="00DD5C82" w:rsidRDefault="001F3BF7" w:rsidP="00AE25A6">
      <w:pPr>
        <w:rPr>
          <w:lang w:val="en-US"/>
        </w:rPr>
      </w:pPr>
    </w:p>
    <w:p w14:paraId="10273AEF" w14:textId="4C0CA848" w:rsidR="00AE25A6" w:rsidRPr="00DD5C82" w:rsidRDefault="00AE25A6" w:rsidP="00AE25A6">
      <w:pPr>
        <w:rPr>
          <w:rFonts w:eastAsia="SimSun"/>
          <w:lang w:eastAsia="zh-CN"/>
        </w:rPr>
      </w:pPr>
      <w:r w:rsidRPr="00DD5C82">
        <w:rPr>
          <w:rFonts w:eastAsia="SimSun"/>
          <w:lang w:eastAsia="zh-CN"/>
        </w:rPr>
        <w:t>Саобраћајни положај обухваћеног простора, узимајући у обзир приступ на насељску саобраћајну мрежу (главн</w:t>
      </w:r>
      <w:r w:rsidRPr="00DD5C82">
        <w:rPr>
          <w:rFonts w:eastAsia="SimSun"/>
          <w:lang w:val="sr-Cyrl-RS" w:eastAsia="zh-CN"/>
        </w:rPr>
        <w:t xml:space="preserve">е </w:t>
      </w:r>
      <w:r w:rsidRPr="00DD5C82">
        <w:rPr>
          <w:rFonts w:eastAsia="SimSun"/>
          <w:lang w:eastAsia="zh-CN"/>
        </w:rPr>
        <w:t>насељск</w:t>
      </w:r>
      <w:r w:rsidRPr="00DD5C82">
        <w:rPr>
          <w:rFonts w:eastAsia="SimSun"/>
          <w:lang w:val="sr-Cyrl-RS" w:eastAsia="zh-CN"/>
        </w:rPr>
        <w:t>е</w:t>
      </w:r>
      <w:r w:rsidRPr="00DD5C82">
        <w:rPr>
          <w:rFonts w:eastAsia="SimSun"/>
          <w:lang w:eastAsia="zh-CN"/>
        </w:rPr>
        <w:t xml:space="preserve"> саобраћајнице), односно општински пут</w:t>
      </w:r>
      <w:r w:rsidRPr="00DD5C82">
        <w:rPr>
          <w:rFonts w:eastAsia="SimSun"/>
          <w:lang w:val="sr-Cyrl-RS" w:eastAsia="zh-CN"/>
        </w:rPr>
        <w:t xml:space="preserve"> О</w:t>
      </w:r>
      <w:r w:rsidRPr="00DD5C82">
        <w:rPr>
          <w:rFonts w:eastAsia="SimSun"/>
          <w:vertAlign w:val="subscript"/>
          <w:lang w:val="sr-Cyrl-RS" w:eastAsia="zh-CN"/>
        </w:rPr>
        <w:t>1</w:t>
      </w:r>
      <w:r w:rsidRPr="00DD5C82">
        <w:rPr>
          <w:rFonts w:eastAsia="SimSun"/>
          <w:lang w:val="sr-Cyrl-RS" w:eastAsia="zh-CN"/>
        </w:rPr>
        <w:t xml:space="preserve"> (Врдник од ДП </w:t>
      </w:r>
      <w:r w:rsidRPr="00DD5C82">
        <w:rPr>
          <w:rFonts w:eastAsia="SimSun"/>
          <w:lang w:val="en-US" w:eastAsia="zh-CN"/>
        </w:rPr>
        <w:t>II</w:t>
      </w:r>
      <w:r w:rsidRPr="00DD5C82">
        <w:rPr>
          <w:rFonts w:eastAsia="SimSun"/>
          <w:lang w:val="sr-Cyrl-RS" w:eastAsia="zh-CN"/>
        </w:rPr>
        <w:t xml:space="preserve"> реда бр.130 до Мале Ремете преко Јаска) и близина државне путне мреже (ДП </w:t>
      </w:r>
      <w:r w:rsidRPr="00DD5C82">
        <w:rPr>
          <w:rFonts w:eastAsia="SimSun"/>
          <w:lang w:val="en-US" w:eastAsia="zh-CN"/>
        </w:rPr>
        <w:t>II</w:t>
      </w:r>
      <w:r w:rsidRPr="00DD5C82">
        <w:rPr>
          <w:rFonts w:eastAsia="SimSun"/>
          <w:lang w:val="sr-Cyrl-RS" w:eastAsia="zh-CN"/>
        </w:rPr>
        <w:t xml:space="preserve"> реда бр.130)</w:t>
      </w:r>
      <w:r w:rsidRPr="00DD5C82">
        <w:rPr>
          <w:rFonts w:eastAsia="SimSun"/>
          <w:lang w:eastAsia="zh-CN"/>
        </w:rPr>
        <w:t>, може се окарактерисати као повољан.</w:t>
      </w:r>
    </w:p>
    <w:p w14:paraId="737BD4E2" w14:textId="77777777" w:rsidR="00AE25A6" w:rsidRPr="00DD5C82" w:rsidRDefault="00AE25A6" w:rsidP="00AE25A6">
      <w:pPr>
        <w:rPr>
          <w:lang w:val="sr-Cyrl-RS"/>
        </w:rPr>
      </w:pPr>
    </w:p>
    <w:p w14:paraId="1BA2153B" w14:textId="64412E90" w:rsidR="001A3D4C" w:rsidRPr="00DD5C82" w:rsidRDefault="001A3D4C" w:rsidP="00AE25A6">
      <w:pPr>
        <w:rPr>
          <w:lang w:val="sr-Cyrl-RS"/>
        </w:rPr>
      </w:pPr>
      <w:r w:rsidRPr="00DD5C82">
        <w:rPr>
          <w:lang w:val="sr-Cyrl-RS"/>
        </w:rPr>
        <w:t>У обухвату Плана су следеће саобраћајнице хијерархијски разврстане:</w:t>
      </w:r>
    </w:p>
    <w:p w14:paraId="17776B90" w14:textId="7E32E989" w:rsidR="00483BD8" w:rsidRPr="00DD5C82" w:rsidRDefault="001A3D4C" w:rsidP="00E00664">
      <w:pPr>
        <w:widowControl w:val="0"/>
        <w:ind w:left="284" w:hanging="284"/>
        <w:rPr>
          <w:lang w:val="sr-Cyrl-RS" w:eastAsia="en-US"/>
        </w:rPr>
      </w:pPr>
      <w:r w:rsidRPr="00DD5C82">
        <w:rPr>
          <w:lang w:val="sr-Cyrl-RS"/>
        </w:rPr>
        <w:t>-</w:t>
      </w:r>
      <w:r w:rsidRPr="00DD5C82">
        <w:rPr>
          <w:lang w:val="sr-Cyrl-RS" w:eastAsia="en-US"/>
        </w:rPr>
        <w:t xml:space="preserve"> </w:t>
      </w:r>
      <w:r w:rsidR="00E00664">
        <w:rPr>
          <w:lang w:val="sr-Cyrl-RS" w:eastAsia="en-US"/>
        </w:rPr>
        <w:tab/>
      </w:r>
      <w:r w:rsidR="00483BD8" w:rsidRPr="00DD5C82">
        <w:rPr>
          <w:lang w:val="sr-Cyrl-RS" w:eastAsia="en-US"/>
        </w:rPr>
        <w:t xml:space="preserve">главне насељске саобраћајнице (ГНС): </w:t>
      </w:r>
      <w:r w:rsidRPr="00DD5C82">
        <w:rPr>
          <w:lang w:val="sr-Cyrl-RS" w:eastAsia="en-US"/>
        </w:rPr>
        <w:t xml:space="preserve">Улица Железничка </w:t>
      </w:r>
      <w:r w:rsidR="00483BD8" w:rsidRPr="00DD5C82">
        <w:rPr>
          <w:lang w:val="sr-Cyrl-RS" w:eastAsia="en-US"/>
        </w:rPr>
        <w:t>(</w:t>
      </w:r>
      <w:r w:rsidRPr="00DD5C82">
        <w:rPr>
          <w:lang w:val="sr-Cyrl-RS" w:eastAsia="en-US"/>
        </w:rPr>
        <w:t>део трасе ОП</w:t>
      </w:r>
      <w:r w:rsidR="00483BD8" w:rsidRPr="00DD5C82">
        <w:rPr>
          <w:lang w:val="sr-Cyrl-RS" w:eastAsia="en-US"/>
        </w:rPr>
        <w:t>)</w:t>
      </w:r>
      <w:r w:rsidRPr="00DD5C82">
        <w:rPr>
          <w:lang w:val="sr-Cyrl-RS" w:eastAsia="en-US"/>
        </w:rPr>
        <w:t xml:space="preserve"> – правац пружања југ – запад</w:t>
      </w:r>
      <w:r w:rsidR="00483BD8" w:rsidRPr="00DD5C82">
        <w:rPr>
          <w:lang w:val="sr-Cyrl-RS" w:eastAsia="en-US"/>
        </w:rPr>
        <w:t xml:space="preserve"> и Улица Милице Стојадиновић Српкиње - правац пружања југ – запад;</w:t>
      </w:r>
    </w:p>
    <w:p w14:paraId="693E7B0E" w14:textId="55F499B5" w:rsidR="00483BD8" w:rsidRPr="00DD5C82" w:rsidRDefault="00483BD8" w:rsidP="00E00664">
      <w:pPr>
        <w:widowControl w:val="0"/>
        <w:ind w:left="284" w:hanging="284"/>
        <w:rPr>
          <w:lang w:val="sr-Cyrl-RS"/>
        </w:rPr>
      </w:pPr>
      <w:r w:rsidRPr="00DD5C82">
        <w:rPr>
          <w:lang w:val="sr-Cyrl-RS" w:eastAsia="en-US"/>
        </w:rPr>
        <w:t xml:space="preserve">- </w:t>
      </w:r>
      <w:r w:rsidR="00297635">
        <w:rPr>
          <w:lang w:val="en-US" w:eastAsia="en-US"/>
        </w:rPr>
        <w:tab/>
      </w:r>
      <w:r w:rsidRPr="00DD5C82">
        <w:rPr>
          <w:lang w:val="sr-Cyrl-RS" w:eastAsia="en-US"/>
        </w:rPr>
        <w:t xml:space="preserve">приступне саобраћајнице (новоформиране), са источне и западне стране </w:t>
      </w:r>
      <w:r w:rsidR="00A72F20" w:rsidRPr="00DD5C82">
        <w:rPr>
          <w:lang w:val="sr-Cyrl-RS" w:eastAsia="en-US"/>
        </w:rPr>
        <w:t>ком</w:t>
      </w:r>
      <w:r w:rsidR="00A70DD7" w:rsidRPr="00DD5C82">
        <w:rPr>
          <w:lang w:val="sr-Cyrl-RS" w:eastAsia="en-US"/>
        </w:rPr>
        <w:t>плекса вишепородичног становања;</w:t>
      </w:r>
    </w:p>
    <w:p w14:paraId="0A49864B" w14:textId="245A66E2" w:rsidR="00A70DD7" w:rsidRPr="00DD5C82" w:rsidRDefault="00A70DD7" w:rsidP="00E00664">
      <w:pPr>
        <w:widowControl w:val="0"/>
        <w:ind w:left="284" w:hanging="284"/>
        <w:rPr>
          <w:lang w:val="sr-Cyrl-RS"/>
        </w:rPr>
      </w:pPr>
      <w:r w:rsidRPr="00DD5C82">
        <w:rPr>
          <w:lang w:val="sr-Cyrl-RS" w:eastAsia="en-US"/>
        </w:rPr>
        <w:t xml:space="preserve">- </w:t>
      </w:r>
      <w:r w:rsidR="00297635">
        <w:rPr>
          <w:lang w:val="en-US" w:eastAsia="en-US"/>
        </w:rPr>
        <w:tab/>
      </w:r>
      <w:r w:rsidRPr="00DD5C82">
        <w:rPr>
          <w:lang w:val="sr-Cyrl-RS" w:eastAsia="en-US"/>
        </w:rPr>
        <w:t>интерна саобраћајница унутар комплекса вишепородичног становања.</w:t>
      </w:r>
    </w:p>
    <w:p w14:paraId="5BB65077" w14:textId="5BABDCA4" w:rsidR="00483BD8" w:rsidRPr="00DD5C82" w:rsidRDefault="00483BD8" w:rsidP="001A3D4C">
      <w:pPr>
        <w:widowControl w:val="0"/>
        <w:rPr>
          <w:lang w:val="sr-Cyrl-RS" w:eastAsia="en-US"/>
        </w:rPr>
      </w:pPr>
    </w:p>
    <w:p w14:paraId="5FA090EA" w14:textId="4968EABA" w:rsidR="00A72F20" w:rsidRPr="00DD5C82" w:rsidRDefault="00A72F20" w:rsidP="00A72F20">
      <w:pPr>
        <w:widowControl w:val="0"/>
        <w:rPr>
          <w:lang w:val="sr-Cyrl-RS"/>
        </w:rPr>
      </w:pPr>
      <w:r w:rsidRPr="00DD5C82">
        <w:rPr>
          <w:lang w:val="sr-Cyrl-RS" w:eastAsia="en-US"/>
        </w:rPr>
        <w:t xml:space="preserve">Саобраћајно решење је конципирано тако да се задржавају постојеће трасе главних насељских саобраћајница у улицама Железничка и Милице Стојадиновић Српкиње и формирају нове приступне саобраћајнице. За приступну саобраћајницу са источне стране комплекса вишепородичног становања утврђује се регулација, док се </w:t>
      </w:r>
      <w:r w:rsidR="00FD7A00" w:rsidRPr="00DD5C82">
        <w:rPr>
          <w:lang w:val="sr-Cyrl-RS" w:eastAsia="en-US"/>
        </w:rPr>
        <w:t xml:space="preserve">приступна </w:t>
      </w:r>
      <w:r w:rsidR="00FD7A00" w:rsidRPr="00DD5C82">
        <w:rPr>
          <w:lang w:val="sr-Cyrl-RS" w:eastAsia="en-US"/>
        </w:rPr>
        <w:lastRenderedPageBreak/>
        <w:t xml:space="preserve">саобраћајница са западне стране лоцира унутар постојеће регулације </w:t>
      </w:r>
      <w:r w:rsidR="00606038" w:rsidRPr="00DD5C82">
        <w:rPr>
          <w:lang w:val="sr-Cyrl-RS" w:eastAsia="en-US"/>
        </w:rPr>
        <w:t>Железничке улице.</w:t>
      </w:r>
    </w:p>
    <w:p w14:paraId="70A2E646" w14:textId="43B3DE2E" w:rsidR="00AE25A6" w:rsidRPr="00DD5C82" w:rsidRDefault="00F067D8" w:rsidP="00AE25A6">
      <w:pPr>
        <w:rPr>
          <w:lang w:val="sr-Cyrl-RS"/>
        </w:rPr>
      </w:pPr>
      <w:r w:rsidRPr="00DD5C82">
        <w:rPr>
          <w:lang w:val="sr-Cyrl-RS"/>
        </w:rPr>
        <w:t>О</w:t>
      </w:r>
      <w:r w:rsidR="00AE25A6" w:rsidRPr="00DD5C82">
        <w:rPr>
          <w:lang w:val="sr-Cyrl-RS"/>
        </w:rPr>
        <w:t>могућ</w:t>
      </w:r>
      <w:r w:rsidRPr="00DD5C82">
        <w:rPr>
          <w:lang w:val="sr-Cyrl-RS"/>
        </w:rPr>
        <w:t>ена је</w:t>
      </w:r>
      <w:r w:rsidR="00AE25A6" w:rsidRPr="00DD5C82">
        <w:rPr>
          <w:lang w:val="sr-Cyrl-RS"/>
        </w:rPr>
        <w:t xml:space="preserve"> квалитетна приступачност свим садржајима у обухвату Плана.</w:t>
      </w:r>
      <w:r w:rsidR="007C52F8" w:rsidRPr="00DD5C82">
        <w:rPr>
          <w:lang w:val="sr-Cyrl-RS"/>
        </w:rPr>
        <w:t xml:space="preserve"> Приступ </w:t>
      </w:r>
      <w:r w:rsidR="001A3D4C" w:rsidRPr="00DD5C82">
        <w:rPr>
          <w:lang w:val="sr-Cyrl-RS"/>
        </w:rPr>
        <w:t>к</w:t>
      </w:r>
      <w:r w:rsidR="008928FF" w:rsidRPr="00DD5C82">
        <w:rPr>
          <w:lang w:val="sr-Cyrl-RS"/>
        </w:rPr>
        <w:t>омплекс</w:t>
      </w:r>
      <w:r w:rsidR="001A3D4C" w:rsidRPr="00DD5C82">
        <w:rPr>
          <w:lang w:val="sr-Cyrl-RS"/>
        </w:rPr>
        <w:t>у</w:t>
      </w:r>
      <w:r w:rsidR="008928FF" w:rsidRPr="00DD5C82">
        <w:rPr>
          <w:lang w:val="sr-Cyrl-RS"/>
        </w:rPr>
        <w:t xml:space="preserve"> вишепородичног становања</w:t>
      </w:r>
      <w:r w:rsidR="001A3D4C" w:rsidRPr="00DD5C82">
        <w:rPr>
          <w:lang w:val="sr-Cyrl-RS"/>
        </w:rPr>
        <w:t>,</w:t>
      </w:r>
      <w:r w:rsidR="008928FF" w:rsidRPr="00DD5C82">
        <w:rPr>
          <w:lang w:val="sr-Cyrl-RS"/>
        </w:rPr>
        <w:t xml:space="preserve"> као претежна намена</w:t>
      </w:r>
      <w:r w:rsidR="007C52F8" w:rsidRPr="00DD5C82">
        <w:rPr>
          <w:lang w:val="en-US"/>
        </w:rPr>
        <w:t xml:space="preserve"> </w:t>
      </w:r>
      <w:r w:rsidR="007C52F8" w:rsidRPr="00DD5C82">
        <w:rPr>
          <w:lang w:val="sr-Cyrl-RS"/>
        </w:rPr>
        <w:t>у обухвату Плана</w:t>
      </w:r>
      <w:r w:rsidR="001A3D4C" w:rsidRPr="00DD5C82">
        <w:rPr>
          <w:lang w:val="sr-Cyrl-RS"/>
        </w:rPr>
        <w:t>, омогућен је директно са главне насељске саобраћајнице – Железничка улица</w:t>
      </w:r>
      <w:r w:rsidR="007C52F8" w:rsidRPr="00DD5C82">
        <w:rPr>
          <w:lang w:val="sr-Cyrl-RS"/>
        </w:rPr>
        <w:t xml:space="preserve"> </w:t>
      </w:r>
      <w:r w:rsidR="001A3D4C" w:rsidRPr="00DD5C82">
        <w:rPr>
          <w:lang w:val="sr-Cyrl-RS"/>
        </w:rPr>
        <w:t>и преко новоформираних приступних саобраћајница са источне и западне стране комплекса.</w:t>
      </w:r>
    </w:p>
    <w:p w14:paraId="37FF24D5" w14:textId="77777777" w:rsidR="007F1DA5" w:rsidRPr="00DD5C82" w:rsidRDefault="007F1DA5" w:rsidP="00AE25A6">
      <w:pPr>
        <w:rPr>
          <w:lang w:val="sr-Cyrl-RS"/>
        </w:rPr>
      </w:pPr>
    </w:p>
    <w:p w14:paraId="274211BE" w14:textId="5EA34CFC" w:rsidR="00AE25A6" w:rsidRPr="00DD5C82" w:rsidRDefault="00F067D8" w:rsidP="00AE25A6">
      <w:pPr>
        <w:rPr>
          <w:lang w:val="sr-Cyrl-RS"/>
        </w:rPr>
      </w:pPr>
      <w:r w:rsidRPr="00DD5C82">
        <w:rPr>
          <w:lang w:val="sr-Cyrl-RS"/>
        </w:rPr>
        <w:t>Новоформиране приступне саобраћајнице су планиране са једносмерним режимом саобраћаја</w:t>
      </w:r>
      <w:r w:rsidR="00B7027C" w:rsidRPr="00DD5C82">
        <w:rPr>
          <w:lang w:val="sr-Cyrl-RS"/>
        </w:rPr>
        <w:t xml:space="preserve">. </w:t>
      </w:r>
      <w:r w:rsidR="006E023A" w:rsidRPr="00DD5C82">
        <w:rPr>
          <w:lang w:val="sr-Cyrl-RS"/>
        </w:rPr>
        <w:t>У</w:t>
      </w:r>
      <w:r w:rsidR="0072755E" w:rsidRPr="00DD5C82">
        <w:rPr>
          <w:lang w:val="sr-Cyrl-RS"/>
        </w:rPr>
        <w:t xml:space="preserve">нутар комплекса вишепородичног становања </w:t>
      </w:r>
      <w:r w:rsidR="006E023A" w:rsidRPr="00DD5C82">
        <w:rPr>
          <w:lang w:val="sr-Cyrl-RS"/>
        </w:rPr>
        <w:t>дефинише се</w:t>
      </w:r>
      <w:r w:rsidR="0072755E" w:rsidRPr="00DD5C82">
        <w:rPr>
          <w:lang w:val="sr-Cyrl-RS"/>
        </w:rPr>
        <w:t xml:space="preserve"> интерн</w:t>
      </w:r>
      <w:r w:rsidR="006E023A" w:rsidRPr="00DD5C82">
        <w:rPr>
          <w:lang w:val="sr-Cyrl-RS"/>
        </w:rPr>
        <w:t>а</w:t>
      </w:r>
      <w:r w:rsidR="0072755E" w:rsidRPr="00DD5C82">
        <w:rPr>
          <w:lang w:val="sr-Cyrl-RS"/>
        </w:rPr>
        <w:t xml:space="preserve"> саобраћајница </w:t>
      </w:r>
      <w:r w:rsidR="006E023A" w:rsidRPr="00DD5C82">
        <w:rPr>
          <w:lang w:val="sr-Cyrl-RS"/>
        </w:rPr>
        <w:t>која остварује везу са</w:t>
      </w:r>
      <w:r w:rsidR="0072755E" w:rsidRPr="00DD5C82">
        <w:rPr>
          <w:lang w:val="sr-Cyrl-RS"/>
        </w:rPr>
        <w:t xml:space="preserve"> приступн</w:t>
      </w:r>
      <w:r w:rsidR="006E023A" w:rsidRPr="00DD5C82">
        <w:rPr>
          <w:lang w:val="sr-Cyrl-RS"/>
        </w:rPr>
        <w:t>им</w:t>
      </w:r>
      <w:r w:rsidR="0072755E" w:rsidRPr="00DD5C82">
        <w:rPr>
          <w:lang w:val="sr-Cyrl-RS"/>
        </w:rPr>
        <w:t xml:space="preserve"> саобраћајниц</w:t>
      </w:r>
      <w:r w:rsidR="006E023A" w:rsidRPr="00DD5C82">
        <w:rPr>
          <w:lang w:val="sr-Cyrl-RS"/>
        </w:rPr>
        <w:t xml:space="preserve">ама (улаз/излаз из комплекса). </w:t>
      </w:r>
      <w:r w:rsidR="0072755E" w:rsidRPr="00DD5C82">
        <w:rPr>
          <w:lang w:val="sr-Cyrl-RS"/>
        </w:rPr>
        <w:t xml:space="preserve"> </w:t>
      </w:r>
    </w:p>
    <w:p w14:paraId="665F5E97" w14:textId="77777777" w:rsidR="00F067D8" w:rsidRPr="00DD5C82" w:rsidRDefault="00F067D8" w:rsidP="00AE25A6">
      <w:pPr>
        <w:rPr>
          <w:lang w:val="sr-Cyrl-RS"/>
        </w:rPr>
      </w:pPr>
    </w:p>
    <w:p w14:paraId="10F8900D" w14:textId="14862FCA" w:rsidR="00E8400A" w:rsidRPr="00DD5C82" w:rsidRDefault="00E8400A" w:rsidP="00E8400A">
      <w:pPr>
        <w:rPr>
          <w:lang w:val="en-US"/>
        </w:rPr>
      </w:pPr>
      <w:r w:rsidRPr="00DD5C82">
        <w:rPr>
          <w:lang w:val="sr-Cyrl-RS" w:eastAsia="en-US"/>
        </w:rPr>
        <w:t>У оквиру јавних површина</w:t>
      </w:r>
      <w:r w:rsidRPr="00DD5C82">
        <w:rPr>
          <w:lang w:val="sr-Cyrl-RS"/>
        </w:rPr>
        <w:t xml:space="preserve"> главн</w:t>
      </w:r>
      <w:r w:rsidR="007F1DA5" w:rsidRPr="00DD5C82">
        <w:rPr>
          <w:lang w:val="sr-Cyrl-RS"/>
        </w:rPr>
        <w:t>их</w:t>
      </w:r>
      <w:r w:rsidRPr="00DD5C82">
        <w:rPr>
          <w:lang w:val="sr-Cyrl-RS"/>
        </w:rPr>
        <w:t xml:space="preserve"> насељск</w:t>
      </w:r>
      <w:r w:rsidR="007F1DA5" w:rsidRPr="00DD5C82">
        <w:rPr>
          <w:lang w:val="sr-Cyrl-RS"/>
        </w:rPr>
        <w:t>их</w:t>
      </w:r>
      <w:r w:rsidRPr="00DD5C82">
        <w:rPr>
          <w:lang w:val="sr-Cyrl-RS"/>
        </w:rPr>
        <w:t xml:space="preserve"> саобраћајниц</w:t>
      </w:r>
      <w:r w:rsidR="007F1DA5" w:rsidRPr="00DD5C82">
        <w:rPr>
          <w:lang w:val="sr-Cyrl-RS"/>
        </w:rPr>
        <w:t>а</w:t>
      </w:r>
      <w:r w:rsidRPr="00DD5C82">
        <w:rPr>
          <w:lang w:val="sr-Cyrl-RS"/>
        </w:rPr>
        <w:t xml:space="preserve"> </w:t>
      </w:r>
      <w:r w:rsidRPr="00DD5C82">
        <w:rPr>
          <w:lang w:val="sr-Cyrl-RS" w:eastAsia="en-US"/>
        </w:rPr>
        <w:t>предвиђена је реконструкција саобраћајница са свим потребним геометријским и нивелационим елементима</w:t>
      </w:r>
      <w:r w:rsidRPr="00DD5C82">
        <w:rPr>
          <w:lang w:val="sr-Cyrl-RS"/>
        </w:rPr>
        <w:t xml:space="preserve"> који ће омогућити безбедно и неометано кретање свих друмских превозних средстава уз обезбеђење одговарајућег одводњавања са саобраћајних површина.</w:t>
      </w:r>
      <w:r w:rsidR="007F1DA5" w:rsidRPr="00DD5C82">
        <w:rPr>
          <w:lang w:val="sr-Cyrl-RS"/>
        </w:rPr>
        <w:t xml:space="preserve"> Р</w:t>
      </w:r>
      <w:r w:rsidRPr="00DD5C82">
        <w:rPr>
          <w:iCs/>
          <w:lang w:val="sr-Cyrl-RS" w:eastAsia="en-US"/>
        </w:rPr>
        <w:t xml:space="preserve">еконструкција </w:t>
      </w:r>
      <w:r w:rsidRPr="00DD5C82">
        <w:rPr>
          <w:lang w:val="sr-Cyrl-RS" w:eastAsia="en-US"/>
        </w:rPr>
        <w:t xml:space="preserve">коловозних површина (проширење </w:t>
      </w:r>
      <w:r w:rsidRPr="00DD5C82">
        <w:rPr>
          <w:lang w:val="sr-Cyrl-RS" w:eastAsia="en-US"/>
        </w:rPr>
        <w:sym w:font="Wingdings" w:char="F0E8"/>
      </w:r>
      <w:r w:rsidRPr="00DD5C82">
        <w:rPr>
          <w:lang w:val="sr-Cyrl-RS" w:eastAsia="en-US"/>
        </w:rPr>
        <w:t xml:space="preserve"> 5,5 мин 5,0 m) и реконструкција и изградња пешачких површина</w:t>
      </w:r>
      <w:r w:rsidR="007F1DA5" w:rsidRPr="00DD5C82">
        <w:rPr>
          <w:lang w:val="sr-Cyrl-RS" w:eastAsia="en-US"/>
        </w:rPr>
        <w:t xml:space="preserve"> тамо где постоје просторне могућности</w:t>
      </w:r>
      <w:r w:rsidRPr="00DD5C82">
        <w:rPr>
          <w:lang w:val="sr-Cyrl-RS" w:eastAsia="en-US"/>
        </w:rPr>
        <w:t>.</w:t>
      </w:r>
    </w:p>
    <w:p w14:paraId="0E558EE9" w14:textId="77777777" w:rsidR="00AE25A6" w:rsidRPr="00DD5C82" w:rsidRDefault="00AE25A6" w:rsidP="00AE25A6">
      <w:pPr>
        <w:rPr>
          <w:lang w:val="en-US"/>
        </w:rPr>
      </w:pPr>
    </w:p>
    <w:p w14:paraId="2C217BB4" w14:textId="77777777" w:rsidR="009F00B3" w:rsidRPr="00DD5C82" w:rsidRDefault="009F00B3" w:rsidP="009F00B3">
      <w:pPr>
        <w:rPr>
          <w:lang w:val="sr-Cyrl-RS"/>
        </w:rPr>
      </w:pPr>
      <w:r w:rsidRPr="00DD5C82">
        <w:rPr>
          <w:lang w:val="sr-Cyrl-RS"/>
        </w:rPr>
        <w:t>Пешачке комуникације одвијаће се преко пешачких стаза (постојећих и планираних) унутар регулација насељских саобраћајница, као и у оквиру зоне линијског зеленила – траса демонтиране пруге</w:t>
      </w:r>
      <w:r w:rsidRPr="00DD5C82">
        <w:rPr>
          <w:lang w:val="en-US"/>
        </w:rPr>
        <w:t xml:space="preserve">. </w:t>
      </w:r>
    </w:p>
    <w:p w14:paraId="1B93622A" w14:textId="77777777" w:rsidR="009F00B3" w:rsidRPr="00DD5C82" w:rsidRDefault="009F00B3" w:rsidP="009F00B3">
      <w:pPr>
        <w:rPr>
          <w:lang w:val="sr-Cyrl-RS"/>
        </w:rPr>
      </w:pPr>
    </w:p>
    <w:p w14:paraId="00299A76" w14:textId="339D99EE" w:rsidR="009F00B3" w:rsidRPr="00DD5C82" w:rsidRDefault="009F00B3" w:rsidP="009F00B3">
      <w:pPr>
        <w:rPr>
          <w:lang w:val="sr-Cyrl-RS"/>
        </w:rPr>
      </w:pPr>
      <w:r w:rsidRPr="00DD5C82">
        <w:rPr>
          <w:lang w:val="sr-Cyrl-RS"/>
        </w:rPr>
        <w:t xml:space="preserve">Паркинг простор за потребе вишепородичног становања </w:t>
      </w:r>
      <w:r w:rsidR="006461F9" w:rsidRPr="00DD5C82">
        <w:rPr>
          <w:lang w:val="sr-Cyrl-RS"/>
        </w:rPr>
        <w:t xml:space="preserve">је потребно </w:t>
      </w:r>
      <w:r w:rsidRPr="00DD5C82">
        <w:rPr>
          <w:lang w:val="sr-Cyrl-RS"/>
        </w:rPr>
        <w:t>обезбедити унутар сопствене парцеле</w:t>
      </w:r>
      <w:r w:rsidR="007B188F" w:rsidRPr="00DD5C82">
        <w:rPr>
          <w:lang w:val="sr-Cyrl-RS"/>
        </w:rPr>
        <w:t xml:space="preserve"> (гараже или отворени паркинг простор).</w:t>
      </w:r>
    </w:p>
    <w:p w14:paraId="761BFBD7" w14:textId="77777777" w:rsidR="00E8400A" w:rsidRPr="00DD5C82" w:rsidRDefault="00E8400A" w:rsidP="00AE25A6">
      <w:pPr>
        <w:rPr>
          <w:lang w:val="en-US"/>
        </w:rPr>
      </w:pPr>
    </w:p>
    <w:p w14:paraId="7AAD8591" w14:textId="293EA5B1" w:rsidR="00E57547" w:rsidRPr="00DD5C82" w:rsidRDefault="00E57547" w:rsidP="00611EB9">
      <w:pPr>
        <w:pStyle w:val="Heading3"/>
        <w:rPr>
          <w:lang w:val="sr-Cyrl-RS"/>
        </w:rPr>
      </w:pPr>
      <w:bookmarkStart w:id="194" w:name="_Toc431369921"/>
      <w:bookmarkStart w:id="195" w:name="_Toc432425582"/>
      <w:bookmarkStart w:id="196" w:name="_Toc432498176"/>
      <w:bookmarkStart w:id="197" w:name="_Toc443988272"/>
      <w:bookmarkStart w:id="198" w:name="_Toc132281163"/>
      <w:bookmarkStart w:id="199" w:name="_Toc132969044"/>
      <w:r w:rsidRPr="00DD5C82">
        <w:rPr>
          <w:lang w:val="sr-Cyrl-RS"/>
        </w:rPr>
        <w:t>6.1.2. Услови за изградњу саобраћајне инфраструктуре</w:t>
      </w:r>
      <w:bookmarkEnd w:id="194"/>
      <w:bookmarkEnd w:id="195"/>
      <w:bookmarkEnd w:id="196"/>
      <w:bookmarkEnd w:id="197"/>
      <w:bookmarkEnd w:id="198"/>
      <w:bookmarkEnd w:id="199"/>
    </w:p>
    <w:p w14:paraId="0B5A3539" w14:textId="5FF8CB1C" w:rsidR="0025454B" w:rsidRPr="00DD5C82" w:rsidRDefault="0025454B" w:rsidP="0025454B">
      <w:pPr>
        <w:rPr>
          <w:lang w:val="sr-Cyrl-RS"/>
        </w:rPr>
      </w:pPr>
    </w:p>
    <w:p w14:paraId="6EC0EBE7" w14:textId="77777777" w:rsidR="0025454B" w:rsidRPr="00DD5C82" w:rsidRDefault="0025454B" w:rsidP="0025454B">
      <w:pPr>
        <w:numPr>
          <w:ilvl w:val="12"/>
          <w:numId w:val="0"/>
        </w:numPr>
        <w:rPr>
          <w:lang w:val="sr-Cyrl-RS"/>
        </w:rPr>
      </w:pPr>
      <w:r w:rsidRPr="00DD5C82">
        <w:rPr>
          <w:lang w:val="sr-Cyrl-RS"/>
        </w:rPr>
        <w:t>Општи услов за изградњу/реконструкцију саобраћајне инфраструктуре је израда Идејних пројеката и пројеката за грађевинску дозволу за све саобраћајне капацитете уз придржавање одредби:</w:t>
      </w:r>
    </w:p>
    <w:p w14:paraId="7A26DEC5" w14:textId="19FB61BB" w:rsidR="0025454B" w:rsidRPr="00DD5C82" w:rsidRDefault="0025454B" w:rsidP="00DD594F">
      <w:pPr>
        <w:numPr>
          <w:ilvl w:val="0"/>
          <w:numId w:val="52"/>
        </w:numPr>
        <w:tabs>
          <w:tab w:val="left" w:pos="426"/>
        </w:tabs>
        <w:ind w:left="284" w:hanging="284"/>
        <w:rPr>
          <w:lang w:val="sr-Cyrl-RS"/>
        </w:rPr>
      </w:pPr>
      <w:r w:rsidRPr="00DD5C82">
        <w:rPr>
          <w:lang w:val="sr-Cyrl-RS"/>
        </w:rPr>
        <w:t>Закона о путевима;</w:t>
      </w:r>
    </w:p>
    <w:p w14:paraId="403D3476" w14:textId="5BE0F150" w:rsidR="0025454B" w:rsidRPr="00DD5C82" w:rsidRDefault="0025454B" w:rsidP="00DD594F">
      <w:pPr>
        <w:numPr>
          <w:ilvl w:val="0"/>
          <w:numId w:val="52"/>
        </w:numPr>
        <w:tabs>
          <w:tab w:val="left" w:pos="284"/>
        </w:tabs>
        <w:ind w:left="284" w:hanging="284"/>
        <w:rPr>
          <w:lang w:val="sr-Cyrl-RS" w:eastAsia="en-US"/>
        </w:rPr>
      </w:pPr>
      <w:r w:rsidRPr="00DD5C82">
        <w:rPr>
          <w:lang w:val="sr-Cyrl-RS" w:eastAsia="en-US"/>
        </w:rPr>
        <w:t>Закона о безбедности саобраћаја на путевима;</w:t>
      </w:r>
    </w:p>
    <w:p w14:paraId="07126751" w14:textId="5F96749C" w:rsidR="0025454B" w:rsidRPr="00DD5C82" w:rsidRDefault="0025454B" w:rsidP="00DD594F">
      <w:pPr>
        <w:numPr>
          <w:ilvl w:val="0"/>
          <w:numId w:val="52"/>
        </w:numPr>
        <w:tabs>
          <w:tab w:val="left" w:pos="284"/>
        </w:tabs>
        <w:ind w:left="284" w:hanging="284"/>
        <w:rPr>
          <w:lang w:val="sr-Cyrl-RS" w:eastAsia="en-US"/>
        </w:rPr>
      </w:pPr>
      <w:r w:rsidRPr="00DD5C82">
        <w:rPr>
          <w:lang w:val="sr-Cyrl-RS" w:eastAsia="en-US"/>
        </w:rPr>
        <w:t>Правилника о условима које са аспекта безбедности саобраћаја морају да испуњавају путни објекти и други елементи јавног пута;</w:t>
      </w:r>
    </w:p>
    <w:p w14:paraId="1DCABFDD" w14:textId="77777777" w:rsidR="0025454B" w:rsidRPr="00DD5C82" w:rsidRDefault="0025454B" w:rsidP="00DD594F">
      <w:pPr>
        <w:numPr>
          <w:ilvl w:val="0"/>
          <w:numId w:val="52"/>
        </w:numPr>
        <w:tabs>
          <w:tab w:val="left" w:pos="284"/>
        </w:tabs>
        <w:ind w:left="284" w:hanging="284"/>
        <w:rPr>
          <w:lang w:val="sr-Cyrl-RS" w:eastAsia="en-US"/>
        </w:rPr>
      </w:pPr>
      <w:r w:rsidRPr="00DD5C82">
        <w:rPr>
          <w:lang w:val="sr-Cyrl-RS" w:eastAsia="en-US"/>
        </w:rPr>
        <w:t>Техничких прописа из области путног инжењеринга;</w:t>
      </w:r>
    </w:p>
    <w:p w14:paraId="062F348A" w14:textId="77777777" w:rsidR="0025454B" w:rsidRPr="00DD5C82" w:rsidRDefault="0025454B" w:rsidP="00DD594F">
      <w:pPr>
        <w:numPr>
          <w:ilvl w:val="0"/>
          <w:numId w:val="52"/>
        </w:numPr>
        <w:tabs>
          <w:tab w:val="left" w:pos="284"/>
        </w:tabs>
        <w:ind w:left="284" w:hanging="284"/>
        <w:rPr>
          <w:lang w:val="sr-Cyrl-RS" w:eastAsia="en-US"/>
        </w:rPr>
      </w:pPr>
      <w:r w:rsidRPr="00DD5C82">
        <w:rPr>
          <w:lang w:val="sr-Cyrl-RS" w:eastAsia="en-US"/>
        </w:rPr>
        <w:t>SRPS-а за садржаје који су обухваћени пројектима.</w:t>
      </w:r>
    </w:p>
    <w:p w14:paraId="16CA0A46" w14:textId="77777777" w:rsidR="0025454B" w:rsidRPr="00DD5C82" w:rsidRDefault="0025454B" w:rsidP="0025454B">
      <w:pPr>
        <w:rPr>
          <w:lang w:val="sr-Cyrl-RS"/>
        </w:rPr>
      </w:pPr>
    </w:p>
    <w:p w14:paraId="0E0FC863" w14:textId="6088AE51" w:rsidR="0025454B" w:rsidRPr="00DD5C82" w:rsidRDefault="0025454B" w:rsidP="0025454B">
      <w:pPr>
        <w:numPr>
          <w:ilvl w:val="12"/>
          <w:numId w:val="0"/>
        </w:numPr>
        <w:rPr>
          <w:b/>
          <w:lang w:val="sr-Cyrl-RS" w:eastAsia="en-US"/>
        </w:rPr>
      </w:pPr>
      <w:r w:rsidRPr="00DD5C82">
        <w:rPr>
          <w:b/>
          <w:lang w:val="sr-Cyrl-RS" w:eastAsia="en-US"/>
        </w:rPr>
        <w:t>Главна насељска саобраћајница - (траса општинског  пута - улица Железничка</w:t>
      </w:r>
      <w:r w:rsidR="007B188F" w:rsidRPr="00DD5C82">
        <w:rPr>
          <w:b/>
          <w:lang w:val="sr-Cyrl-RS" w:eastAsia="en-US"/>
        </w:rPr>
        <w:t xml:space="preserve"> и Улица Милице Стојадиновић Српкиње</w:t>
      </w:r>
      <w:r w:rsidRPr="00DD5C82">
        <w:rPr>
          <w:b/>
          <w:lang w:val="sr-Cyrl-RS" w:eastAsia="en-US"/>
        </w:rPr>
        <w:t xml:space="preserve">) </w:t>
      </w:r>
    </w:p>
    <w:p w14:paraId="0E874813" w14:textId="77777777" w:rsidR="0025454B" w:rsidRPr="00DD5C82" w:rsidRDefault="0025454B" w:rsidP="0025454B">
      <w:pPr>
        <w:numPr>
          <w:ilvl w:val="12"/>
          <w:numId w:val="0"/>
        </w:numPr>
        <w:rPr>
          <w:b/>
          <w:lang w:val="sr-Cyrl-RS" w:eastAsia="en-US"/>
        </w:rPr>
      </w:pPr>
    </w:p>
    <w:p w14:paraId="76E4A6AA" w14:textId="66B239D0" w:rsidR="0025454B" w:rsidRPr="00DD5C82" w:rsidRDefault="00104485" w:rsidP="00DD594F">
      <w:pPr>
        <w:numPr>
          <w:ilvl w:val="0"/>
          <w:numId w:val="55"/>
        </w:numPr>
        <w:ind w:left="284" w:hanging="284"/>
        <w:rPr>
          <w:lang w:val="sr-Cyrl-RS" w:eastAsia="en-US"/>
        </w:rPr>
      </w:pPr>
      <w:r w:rsidRPr="00DD5C82">
        <w:rPr>
          <w:lang w:val="sr-Cyrl-RS" w:eastAsia="en-US"/>
        </w:rPr>
        <w:t>задржава се постојећа</w:t>
      </w:r>
      <w:r w:rsidR="0025454B" w:rsidRPr="00DD5C82">
        <w:rPr>
          <w:lang w:val="sr-Cyrl-RS" w:eastAsia="en-US"/>
        </w:rPr>
        <w:t xml:space="preserve">  регулација главне насељске саобраћајнице,</w:t>
      </w:r>
    </w:p>
    <w:p w14:paraId="3CDAB694" w14:textId="1596BB21" w:rsidR="0025454B" w:rsidRPr="00DD5C82" w:rsidRDefault="001F3BF7" w:rsidP="00DD594F">
      <w:pPr>
        <w:numPr>
          <w:ilvl w:val="0"/>
          <w:numId w:val="55"/>
        </w:numPr>
        <w:ind w:left="284" w:hanging="284"/>
        <w:rPr>
          <w:lang w:val="sr-Cyrl-RS" w:eastAsia="en-US"/>
        </w:rPr>
      </w:pPr>
      <w:r w:rsidRPr="00DD5C82">
        <w:rPr>
          <w:lang w:val="sr-Cyrl-RS" w:eastAsia="en-US"/>
        </w:rPr>
        <w:t xml:space="preserve">ширина коловоза 5,5 </w:t>
      </w:r>
      <w:r w:rsidRPr="00DD5C82">
        <w:rPr>
          <w:lang w:val="en-US" w:eastAsia="en-US"/>
        </w:rPr>
        <w:t>m (</w:t>
      </w:r>
      <w:r w:rsidR="007B188F" w:rsidRPr="00DD5C82">
        <w:rPr>
          <w:lang w:val="sr-Cyrl-RS" w:eastAsia="en-US"/>
        </w:rPr>
        <w:t>због просторних могућности</w:t>
      </w:r>
      <w:r w:rsidR="0025454B" w:rsidRPr="00DD5C82">
        <w:rPr>
          <w:lang w:val="sr-Cyrl-RS" w:eastAsia="en-US"/>
        </w:rPr>
        <w:t xml:space="preserve"> 5,0 m тј., две саобраћајне траке са ширином 2,</w:t>
      </w:r>
      <w:r w:rsidR="007B188F" w:rsidRPr="00DD5C82">
        <w:rPr>
          <w:lang w:val="sr-Cyrl-RS" w:eastAsia="en-US"/>
        </w:rPr>
        <w:t>2</w:t>
      </w:r>
      <w:r w:rsidR="0025454B" w:rsidRPr="00DD5C82">
        <w:rPr>
          <w:lang w:val="sr-Cyrl-RS" w:eastAsia="en-US"/>
        </w:rPr>
        <w:t>5 m и обострани 0,25 m ивичњаци</w:t>
      </w:r>
      <w:r w:rsidRPr="00DD5C82">
        <w:rPr>
          <w:lang w:val="en-US" w:eastAsia="en-US"/>
        </w:rPr>
        <w:t>)</w:t>
      </w:r>
      <w:r w:rsidR="0025454B" w:rsidRPr="00DD5C82">
        <w:rPr>
          <w:lang w:val="sr-Cyrl-RS" w:eastAsia="en-US"/>
        </w:rPr>
        <w:t>,</w:t>
      </w:r>
    </w:p>
    <w:p w14:paraId="2D9B181E" w14:textId="0B977E18" w:rsidR="0025454B" w:rsidRPr="00DD5C82" w:rsidRDefault="0025454B" w:rsidP="00DD594F">
      <w:pPr>
        <w:numPr>
          <w:ilvl w:val="0"/>
          <w:numId w:val="55"/>
        </w:numPr>
        <w:ind w:left="284" w:hanging="284"/>
        <w:rPr>
          <w:lang w:val="sr-Cyrl-RS" w:eastAsia="en-US"/>
        </w:rPr>
      </w:pPr>
      <w:r w:rsidRPr="00DD5C82">
        <w:rPr>
          <w:lang w:val="sr-Cyrl-RS" w:eastAsia="en-US"/>
        </w:rPr>
        <w:t>носивост коловозне конструкције је за средње тежак саобраћај (мин.</w:t>
      </w:r>
      <w:r w:rsidR="00832920">
        <w:rPr>
          <w:lang w:val="sr-Cyrl-RS" w:eastAsia="en-US"/>
        </w:rPr>
        <w:t xml:space="preserve"> </w:t>
      </w:r>
      <w:r w:rsidRPr="00DD5C82">
        <w:rPr>
          <w:lang w:val="sr-Cyrl-RS" w:eastAsia="en-US"/>
        </w:rPr>
        <w:t>оптерећење 60 kN по осовини),</w:t>
      </w:r>
    </w:p>
    <w:p w14:paraId="31F91443" w14:textId="77777777" w:rsidR="0025454B" w:rsidRPr="00DD5C82" w:rsidRDefault="0025454B" w:rsidP="00DD594F">
      <w:pPr>
        <w:numPr>
          <w:ilvl w:val="0"/>
          <w:numId w:val="55"/>
        </w:numPr>
        <w:ind w:left="284" w:hanging="284"/>
        <w:rPr>
          <w:lang w:val="sr-Cyrl-RS" w:eastAsia="en-US"/>
        </w:rPr>
      </w:pPr>
      <w:r w:rsidRPr="00DD5C82">
        <w:rPr>
          <w:lang w:val="sr-Cyrl-RS" w:eastAsia="en-US"/>
        </w:rPr>
        <w:t>нагиб коловоза је једностран (могућ је и двостран нагиб на местима где није могуће извести једностран),</w:t>
      </w:r>
    </w:p>
    <w:p w14:paraId="3B8B0E41" w14:textId="77777777" w:rsidR="0025454B" w:rsidRPr="00DD5C82" w:rsidRDefault="0025454B" w:rsidP="00DD594F">
      <w:pPr>
        <w:numPr>
          <w:ilvl w:val="0"/>
          <w:numId w:val="55"/>
        </w:numPr>
        <w:ind w:left="284" w:hanging="284"/>
        <w:rPr>
          <w:lang w:val="sr-Cyrl-RS" w:eastAsia="en-US"/>
        </w:rPr>
      </w:pPr>
      <w:r w:rsidRPr="00DD5C82">
        <w:rPr>
          <w:lang w:val="sr-Cyrl-RS" w:eastAsia="en-US"/>
        </w:rPr>
        <w:t>вођење интерних пешачких токова дуж главне насељске саобраћајнице вршити преко изграђених пешачких стаза са ширином од мин. 1,5 (1,2) m уз регулациону линију.</w:t>
      </w:r>
    </w:p>
    <w:p w14:paraId="76FC57BA" w14:textId="77777777" w:rsidR="0025454B" w:rsidRPr="00DD5C82" w:rsidRDefault="0025454B" w:rsidP="0025454B">
      <w:pPr>
        <w:rPr>
          <w:lang w:val="sr-Cyrl-RS"/>
        </w:rPr>
      </w:pPr>
    </w:p>
    <w:p w14:paraId="504D9F8C" w14:textId="77777777" w:rsidR="00104485" w:rsidRPr="00DD5C82" w:rsidRDefault="00104485" w:rsidP="00104485">
      <w:pPr>
        <w:numPr>
          <w:ilvl w:val="12"/>
          <w:numId w:val="0"/>
        </w:numPr>
        <w:rPr>
          <w:b/>
          <w:lang w:val="sr-Cyrl-RS" w:eastAsia="en-US"/>
        </w:rPr>
      </w:pPr>
      <w:r w:rsidRPr="00DD5C82">
        <w:rPr>
          <w:b/>
          <w:lang w:val="sr-Cyrl-RS" w:eastAsia="en-US"/>
        </w:rPr>
        <w:t>Приступне насељске саобраћајнице</w:t>
      </w:r>
    </w:p>
    <w:p w14:paraId="4CEE981C" w14:textId="77777777" w:rsidR="00104485" w:rsidRPr="00DD5C82" w:rsidRDefault="00104485" w:rsidP="00104485">
      <w:pPr>
        <w:numPr>
          <w:ilvl w:val="12"/>
          <w:numId w:val="0"/>
        </w:numPr>
        <w:rPr>
          <w:b/>
          <w:lang w:val="sr-Cyrl-RS" w:eastAsia="en-US"/>
        </w:rPr>
      </w:pPr>
    </w:p>
    <w:p w14:paraId="2142B12E" w14:textId="50D05CFB" w:rsidR="00104485" w:rsidRPr="00DD5C82" w:rsidRDefault="00104485" w:rsidP="00DD594F">
      <w:pPr>
        <w:numPr>
          <w:ilvl w:val="0"/>
          <w:numId w:val="53"/>
        </w:numPr>
        <w:ind w:left="284" w:hanging="284"/>
        <w:rPr>
          <w:lang w:val="sr-Cyrl-RS" w:eastAsia="en-US"/>
        </w:rPr>
      </w:pPr>
      <w:r w:rsidRPr="00DD5C82">
        <w:rPr>
          <w:lang w:val="sr-Cyrl-RS" w:eastAsia="en-US"/>
        </w:rPr>
        <w:t>приступне саобраћајнице изв</w:t>
      </w:r>
      <w:r w:rsidR="007B188F" w:rsidRPr="00DD5C82">
        <w:rPr>
          <w:lang w:val="sr-Cyrl-RS" w:eastAsia="en-US"/>
        </w:rPr>
        <w:t>одити за једносмерни саобраћај;</w:t>
      </w:r>
    </w:p>
    <w:p w14:paraId="784E4F06" w14:textId="3BB1E62D" w:rsidR="00104485" w:rsidRPr="00DD5C82" w:rsidRDefault="00104485" w:rsidP="00DD594F">
      <w:pPr>
        <w:numPr>
          <w:ilvl w:val="0"/>
          <w:numId w:val="53"/>
        </w:numPr>
        <w:ind w:left="284" w:hanging="284"/>
        <w:rPr>
          <w:lang w:val="sr-Cyrl-RS" w:eastAsia="en-US"/>
        </w:rPr>
      </w:pPr>
      <w:r w:rsidRPr="00DD5C82">
        <w:rPr>
          <w:lang w:val="sr-Cyrl-RS" w:eastAsia="en-US"/>
        </w:rPr>
        <w:t>за источну приступну саобраћајницу се уводи нова регулација минимал</w:t>
      </w:r>
      <w:r w:rsidR="007B188F" w:rsidRPr="00DD5C82">
        <w:rPr>
          <w:lang w:val="sr-Cyrl-RS" w:eastAsia="en-US"/>
        </w:rPr>
        <w:t xml:space="preserve">не ширине уличног коридора 7,0 </w:t>
      </w:r>
      <w:r w:rsidRPr="00DD5C82">
        <w:rPr>
          <w:lang w:val="sr-Cyrl-RS" w:eastAsia="en-US"/>
        </w:rPr>
        <w:t>m;</w:t>
      </w:r>
      <w:r w:rsidR="00AB1BB7" w:rsidRPr="00DD5C82">
        <w:rPr>
          <w:lang w:val="sr-Cyrl-RS" w:eastAsia="en-US"/>
        </w:rPr>
        <w:t xml:space="preserve"> западна приступна саобраћајница се дефинише</w:t>
      </w:r>
      <w:r w:rsidR="007B188F" w:rsidRPr="00DD5C82">
        <w:rPr>
          <w:lang w:val="sr-Cyrl-RS" w:eastAsia="en-US"/>
        </w:rPr>
        <w:t xml:space="preserve"> </w:t>
      </w:r>
      <w:r w:rsidR="00AB1BB7" w:rsidRPr="00DD5C82">
        <w:rPr>
          <w:lang w:val="sr-Cyrl-RS" w:eastAsia="en-US"/>
        </w:rPr>
        <w:t>унутар регулације Железничке улице;</w:t>
      </w:r>
    </w:p>
    <w:p w14:paraId="6F3A85C0" w14:textId="2338B226" w:rsidR="00104485" w:rsidRPr="00DD5C82" w:rsidRDefault="00104485" w:rsidP="00DD594F">
      <w:pPr>
        <w:numPr>
          <w:ilvl w:val="0"/>
          <w:numId w:val="53"/>
        </w:numPr>
        <w:ind w:left="284" w:hanging="284"/>
        <w:rPr>
          <w:lang w:val="sr-Cyrl-RS" w:eastAsia="en-US"/>
        </w:rPr>
      </w:pPr>
      <w:r w:rsidRPr="00DD5C82">
        <w:rPr>
          <w:lang w:val="sr-Cyrl-RS" w:eastAsia="en-US"/>
        </w:rPr>
        <w:t>ширин</w:t>
      </w:r>
      <w:r w:rsidR="00AB1BB7" w:rsidRPr="00DD5C82">
        <w:rPr>
          <w:lang w:val="sr-Cyrl-RS" w:eastAsia="en-US"/>
        </w:rPr>
        <w:t>а коловоза</w:t>
      </w:r>
      <w:r w:rsidR="007B188F" w:rsidRPr="00DD5C82">
        <w:rPr>
          <w:lang w:val="sr-Cyrl-RS" w:eastAsia="en-US"/>
        </w:rPr>
        <w:t xml:space="preserve"> 3,5 m (мин. 3,0 m)</w:t>
      </w:r>
      <w:r w:rsidRPr="00DD5C82">
        <w:rPr>
          <w:lang w:val="sr-Cyrl-RS" w:eastAsia="en-US"/>
        </w:rPr>
        <w:t>,</w:t>
      </w:r>
    </w:p>
    <w:p w14:paraId="3329F83C" w14:textId="77777777" w:rsidR="00104485" w:rsidRPr="00DD5C82" w:rsidRDefault="00104485" w:rsidP="00DD594F">
      <w:pPr>
        <w:numPr>
          <w:ilvl w:val="0"/>
          <w:numId w:val="53"/>
        </w:numPr>
        <w:ind w:left="284" w:hanging="284"/>
        <w:rPr>
          <w:lang w:val="sr-Cyrl-RS" w:eastAsia="en-US"/>
        </w:rPr>
      </w:pPr>
      <w:r w:rsidRPr="00DD5C82">
        <w:rPr>
          <w:lang w:val="sr-Cyrl-RS" w:eastAsia="en-US"/>
        </w:rPr>
        <w:lastRenderedPageBreak/>
        <w:t>носивост коловозне конструкције за лак саобраћај (оптерећење од 60 kN по осовини),</w:t>
      </w:r>
    </w:p>
    <w:p w14:paraId="6C24D569" w14:textId="77777777" w:rsidR="00104485" w:rsidRPr="00DD5C82" w:rsidRDefault="00104485" w:rsidP="00DD594F">
      <w:pPr>
        <w:numPr>
          <w:ilvl w:val="0"/>
          <w:numId w:val="53"/>
        </w:numPr>
        <w:ind w:left="284" w:hanging="284"/>
        <w:rPr>
          <w:lang w:val="sr-Cyrl-RS" w:eastAsia="en-US"/>
        </w:rPr>
      </w:pPr>
      <w:r w:rsidRPr="00DD5C82">
        <w:rPr>
          <w:lang w:val="sr-Cyrl-RS" w:eastAsia="en-US"/>
        </w:rPr>
        <w:t>нагиб коловоза је једностран,</w:t>
      </w:r>
    </w:p>
    <w:p w14:paraId="5C1BFF26" w14:textId="77777777" w:rsidR="00104485" w:rsidRPr="00DD5C82" w:rsidRDefault="00104485" w:rsidP="00DD594F">
      <w:pPr>
        <w:numPr>
          <w:ilvl w:val="0"/>
          <w:numId w:val="53"/>
        </w:numPr>
        <w:ind w:left="284" w:hanging="284"/>
        <w:rPr>
          <w:lang w:val="sr-Cyrl-RS" w:eastAsia="en-US"/>
        </w:rPr>
      </w:pPr>
      <w:r w:rsidRPr="00DD5C82">
        <w:rPr>
          <w:lang w:val="sr-Cyrl-RS" w:eastAsia="en-US"/>
        </w:rPr>
        <w:t>раскрснице и кривине тако геометријски обликовати да омогућују задовољавајућу прегледност и безбедност,</w:t>
      </w:r>
    </w:p>
    <w:p w14:paraId="3918451F" w14:textId="4FEA04D1" w:rsidR="00104485" w:rsidRPr="00DD5C82" w:rsidRDefault="00104485" w:rsidP="00DD594F">
      <w:pPr>
        <w:numPr>
          <w:ilvl w:val="0"/>
          <w:numId w:val="53"/>
        </w:numPr>
        <w:ind w:left="284" w:hanging="284"/>
        <w:rPr>
          <w:lang w:val="sr-Cyrl-RS" w:eastAsia="en-US"/>
        </w:rPr>
      </w:pPr>
      <w:r w:rsidRPr="00DD5C82">
        <w:rPr>
          <w:lang w:val="sr-Cyrl-RS" w:eastAsia="en-US"/>
        </w:rPr>
        <w:t>пешачку стазу изводити са ширином мин. 1,</w:t>
      </w:r>
      <w:r w:rsidR="00AB1BB7" w:rsidRPr="00DD5C82">
        <w:rPr>
          <w:lang w:val="sr-Cyrl-RS" w:eastAsia="en-US"/>
        </w:rPr>
        <w:t>5</w:t>
      </w:r>
      <w:r w:rsidRPr="00DD5C82">
        <w:rPr>
          <w:lang w:val="sr-Cyrl-RS" w:eastAsia="en-US"/>
        </w:rPr>
        <w:t xml:space="preserve"> (1,</w:t>
      </w:r>
      <w:r w:rsidR="00AB1BB7" w:rsidRPr="00DD5C82">
        <w:rPr>
          <w:lang w:val="sr-Cyrl-RS" w:eastAsia="en-US"/>
        </w:rPr>
        <w:t>2</w:t>
      </w:r>
      <w:r w:rsidRPr="00DD5C82">
        <w:rPr>
          <w:lang w:val="sr-Cyrl-RS" w:eastAsia="en-US"/>
        </w:rPr>
        <w:t xml:space="preserve">) m. </w:t>
      </w:r>
    </w:p>
    <w:p w14:paraId="2A0469C0" w14:textId="77777777" w:rsidR="0025454B" w:rsidRPr="00DD5C82" w:rsidRDefault="0025454B" w:rsidP="0025454B">
      <w:pPr>
        <w:rPr>
          <w:lang w:val="sr-Cyrl-RS"/>
        </w:rPr>
      </w:pPr>
    </w:p>
    <w:p w14:paraId="64C4DC3F" w14:textId="084532BA" w:rsidR="0025454B" w:rsidRPr="00DD5C82" w:rsidRDefault="00A70DD7" w:rsidP="0025454B">
      <w:pPr>
        <w:rPr>
          <w:b/>
          <w:lang w:val="sr-Cyrl-RS"/>
        </w:rPr>
      </w:pPr>
      <w:r w:rsidRPr="00DD5C82">
        <w:rPr>
          <w:b/>
          <w:lang w:val="sr-Cyrl-RS"/>
        </w:rPr>
        <w:t>Интерна саобраћајница</w:t>
      </w:r>
      <w:r w:rsidR="007B188F" w:rsidRPr="00DD5C82">
        <w:rPr>
          <w:b/>
          <w:lang w:val="sr-Cyrl-RS"/>
        </w:rPr>
        <w:t xml:space="preserve"> комплекса вишепородичног становања</w:t>
      </w:r>
    </w:p>
    <w:p w14:paraId="67645176" w14:textId="77777777" w:rsidR="00A70DD7" w:rsidRPr="00DD5C82" w:rsidRDefault="00A70DD7" w:rsidP="0025454B">
      <w:pPr>
        <w:rPr>
          <w:lang w:val="sr-Cyrl-RS"/>
        </w:rPr>
      </w:pPr>
    </w:p>
    <w:p w14:paraId="79E8D364" w14:textId="384550D2" w:rsidR="007B188F" w:rsidRPr="00DD5C82" w:rsidRDefault="007B188F" w:rsidP="00DD594F">
      <w:pPr>
        <w:numPr>
          <w:ilvl w:val="0"/>
          <w:numId w:val="53"/>
        </w:numPr>
        <w:ind w:left="284" w:hanging="284"/>
        <w:rPr>
          <w:lang w:val="sr-Cyrl-RS" w:eastAsia="en-US"/>
        </w:rPr>
      </w:pPr>
      <w:r w:rsidRPr="00DD5C82">
        <w:rPr>
          <w:lang w:val="sr-Cyrl-RS" w:eastAsia="en-US"/>
        </w:rPr>
        <w:t xml:space="preserve">ширина коловоза </w:t>
      </w:r>
      <w:r w:rsidR="00566747" w:rsidRPr="00DD5C82">
        <w:rPr>
          <w:lang w:val="sr-Cyrl-RS" w:eastAsia="en-US"/>
        </w:rPr>
        <w:t xml:space="preserve">за једносмеран </w:t>
      </w:r>
      <w:r w:rsidRPr="00DD5C82">
        <w:rPr>
          <w:lang w:val="sr-Cyrl-RS" w:eastAsia="en-US"/>
        </w:rPr>
        <w:t xml:space="preserve">3,5 m (мин. 3,0 m), </w:t>
      </w:r>
      <w:r w:rsidR="00566747" w:rsidRPr="00DD5C82">
        <w:rPr>
          <w:lang w:val="sr-Cyrl-RS" w:eastAsia="en-US"/>
        </w:rPr>
        <w:t xml:space="preserve">односно двосмеран мин 5,5 </w:t>
      </w:r>
      <w:r w:rsidR="00566747" w:rsidRPr="00DD5C82">
        <w:rPr>
          <w:lang w:val="en-US" w:eastAsia="en-US"/>
        </w:rPr>
        <w:t>m</w:t>
      </w:r>
      <w:r w:rsidR="00566747" w:rsidRPr="00DD5C82">
        <w:rPr>
          <w:lang w:val="sr-Cyrl-RS" w:eastAsia="en-US"/>
        </w:rPr>
        <w:t>;</w:t>
      </w:r>
    </w:p>
    <w:p w14:paraId="74029584" w14:textId="77777777" w:rsidR="007B188F" w:rsidRPr="00DD5C82" w:rsidRDefault="007B188F" w:rsidP="00DD594F">
      <w:pPr>
        <w:numPr>
          <w:ilvl w:val="0"/>
          <w:numId w:val="53"/>
        </w:numPr>
        <w:ind w:left="284" w:hanging="284"/>
        <w:rPr>
          <w:lang w:val="sr-Cyrl-RS" w:eastAsia="en-US"/>
        </w:rPr>
      </w:pPr>
      <w:r w:rsidRPr="00DD5C82">
        <w:rPr>
          <w:lang w:val="sr-Cyrl-RS" w:eastAsia="en-US"/>
        </w:rPr>
        <w:t>носивост коловозне конструкције за лак саобраћај (оптерећење од 60 kN по осовини),</w:t>
      </w:r>
    </w:p>
    <w:p w14:paraId="222EE244" w14:textId="77777777" w:rsidR="007B188F" w:rsidRPr="00DD5C82" w:rsidRDefault="007B188F" w:rsidP="00DD594F">
      <w:pPr>
        <w:numPr>
          <w:ilvl w:val="0"/>
          <w:numId w:val="53"/>
        </w:numPr>
        <w:ind w:left="284" w:hanging="284"/>
        <w:rPr>
          <w:lang w:val="sr-Cyrl-RS" w:eastAsia="en-US"/>
        </w:rPr>
      </w:pPr>
      <w:r w:rsidRPr="00DD5C82">
        <w:rPr>
          <w:lang w:val="sr-Cyrl-RS" w:eastAsia="en-US"/>
        </w:rPr>
        <w:t>нагиб коловоза је једностран,</w:t>
      </w:r>
    </w:p>
    <w:p w14:paraId="648BF202" w14:textId="24981806" w:rsidR="007B188F" w:rsidRPr="00DD5C82" w:rsidRDefault="00566747" w:rsidP="00DD594F">
      <w:pPr>
        <w:pStyle w:val="ListParagraph"/>
        <w:numPr>
          <w:ilvl w:val="0"/>
          <w:numId w:val="53"/>
        </w:numPr>
        <w:ind w:left="284" w:hanging="284"/>
        <w:rPr>
          <w:lang w:val="sr-Cyrl-RS"/>
        </w:rPr>
      </w:pPr>
      <w:r w:rsidRPr="00DD5C82">
        <w:rPr>
          <w:lang w:val="sr-Cyrl-RS"/>
        </w:rPr>
        <w:t xml:space="preserve">саобраћајне прикључке </w:t>
      </w:r>
      <w:r w:rsidRPr="00DD5C82">
        <w:rPr>
          <w:lang w:val="sr-Cyrl-RS" w:eastAsia="en-US"/>
        </w:rPr>
        <w:t>геометријски обликовати да се омогућују задовољавајућу прегледност и безбедност.</w:t>
      </w:r>
    </w:p>
    <w:p w14:paraId="267ADC9A" w14:textId="77777777" w:rsidR="00A70DD7" w:rsidRDefault="00A70DD7" w:rsidP="0025454B">
      <w:pPr>
        <w:rPr>
          <w:lang w:val="en-US"/>
        </w:rPr>
      </w:pPr>
    </w:p>
    <w:p w14:paraId="1F2DC893" w14:textId="0312FFEA" w:rsidR="00332831" w:rsidRPr="00371F6D" w:rsidRDefault="00332831" w:rsidP="0025454B">
      <w:pPr>
        <w:rPr>
          <w:lang w:val="sr-Cyrl-RS"/>
        </w:rPr>
      </w:pPr>
      <w:r w:rsidRPr="00371F6D">
        <w:rPr>
          <w:lang w:val="sr-Cyrl-RS"/>
        </w:rPr>
        <w:t xml:space="preserve">Одвођење атмосферских вода са саобраћајних површина је предвиђено гравитационо, подужним и попречним падовима који ће сувишну воду водити </w:t>
      </w:r>
      <w:r w:rsidR="00265386" w:rsidRPr="00371F6D">
        <w:rPr>
          <w:lang w:val="sr-Cyrl-RS"/>
        </w:rPr>
        <w:t>о</w:t>
      </w:r>
      <w:r w:rsidRPr="00371F6D">
        <w:rPr>
          <w:lang w:val="sr-Cyrl-RS"/>
        </w:rPr>
        <w:t>творен</w:t>
      </w:r>
      <w:r w:rsidR="005C7874" w:rsidRPr="00371F6D">
        <w:rPr>
          <w:lang w:val="sr-Cyrl-RS"/>
        </w:rPr>
        <w:t>им</w:t>
      </w:r>
      <w:r w:rsidR="00371F6D" w:rsidRPr="00371F6D">
        <w:rPr>
          <w:lang w:val="en-US"/>
        </w:rPr>
        <w:t xml:space="preserve"> </w:t>
      </w:r>
      <w:r w:rsidR="00371F6D" w:rsidRPr="00371F6D">
        <w:rPr>
          <w:lang w:val="sr-Cyrl-RS"/>
        </w:rPr>
        <w:t>или затвореним</w:t>
      </w:r>
      <w:r w:rsidR="005C7874" w:rsidRPr="00371F6D">
        <w:rPr>
          <w:lang w:val="sr-Cyrl-RS"/>
        </w:rPr>
        <w:t xml:space="preserve"> системом</w:t>
      </w:r>
      <w:r w:rsidRPr="00371F6D">
        <w:rPr>
          <w:lang w:val="sr-Cyrl-RS"/>
        </w:rPr>
        <w:t xml:space="preserve"> атмосферск</w:t>
      </w:r>
      <w:r w:rsidR="00265386" w:rsidRPr="00371F6D">
        <w:rPr>
          <w:lang w:val="sr-Cyrl-RS"/>
        </w:rPr>
        <w:t>е</w:t>
      </w:r>
      <w:r w:rsidRPr="00371F6D">
        <w:rPr>
          <w:lang w:val="sr-Cyrl-RS"/>
        </w:rPr>
        <w:t xml:space="preserve"> канализаци</w:t>
      </w:r>
      <w:r w:rsidR="00265386" w:rsidRPr="00371F6D">
        <w:rPr>
          <w:lang w:val="sr-Cyrl-RS"/>
        </w:rPr>
        <w:t>је</w:t>
      </w:r>
      <w:r w:rsidR="00371F6D" w:rsidRPr="00371F6D">
        <w:rPr>
          <w:lang w:val="sr-Cyrl-RS"/>
        </w:rPr>
        <w:t xml:space="preserve"> (у зависности од техничко-економске анализе)</w:t>
      </w:r>
      <w:r w:rsidRPr="00371F6D">
        <w:rPr>
          <w:lang w:val="sr-Cyrl-RS"/>
        </w:rPr>
        <w:t xml:space="preserve"> до реципијента.</w:t>
      </w:r>
    </w:p>
    <w:p w14:paraId="570B3AF1" w14:textId="77777777" w:rsidR="00371F6D" w:rsidRPr="00371F6D" w:rsidRDefault="00371F6D" w:rsidP="0025454B">
      <w:pPr>
        <w:rPr>
          <w:lang w:val="sr-Cyrl-RS"/>
        </w:rPr>
      </w:pPr>
    </w:p>
    <w:p w14:paraId="6DE9F612" w14:textId="77777777" w:rsidR="00E57547" w:rsidRPr="00DD5C82" w:rsidRDefault="00E57547" w:rsidP="00E57547">
      <w:pPr>
        <w:pStyle w:val="Heading3"/>
        <w:rPr>
          <w:lang w:val="sr-Cyrl-RS"/>
        </w:rPr>
      </w:pPr>
      <w:bookmarkStart w:id="200" w:name="_Toc432425583"/>
      <w:bookmarkStart w:id="201" w:name="_Toc432498177"/>
      <w:bookmarkStart w:id="202" w:name="_Toc443988273"/>
      <w:bookmarkStart w:id="203" w:name="_Toc132281164"/>
      <w:bookmarkStart w:id="204" w:name="_Toc132969045"/>
      <w:r w:rsidRPr="00DD5C82">
        <w:rPr>
          <w:lang w:val="sr-Cyrl-RS"/>
        </w:rPr>
        <w:t>6.1.3. Услови за прикључење на саобраћајну инфраструктуру</w:t>
      </w:r>
      <w:bookmarkEnd w:id="200"/>
      <w:bookmarkEnd w:id="201"/>
      <w:bookmarkEnd w:id="202"/>
      <w:bookmarkEnd w:id="203"/>
      <w:bookmarkEnd w:id="204"/>
    </w:p>
    <w:p w14:paraId="250EF6BF" w14:textId="4DD10A3C" w:rsidR="002B69E9" w:rsidRPr="00DD5C82" w:rsidRDefault="002B69E9" w:rsidP="00E57547">
      <w:pPr>
        <w:rPr>
          <w:lang w:val="en-US"/>
        </w:rPr>
      </w:pPr>
    </w:p>
    <w:p w14:paraId="2670C639" w14:textId="7C7EB631" w:rsidR="00E51F66" w:rsidRPr="00DD5C82" w:rsidRDefault="00763CC6" w:rsidP="00E57547">
      <w:pPr>
        <w:rPr>
          <w:lang w:val="en-US"/>
        </w:rPr>
      </w:pPr>
      <w:r w:rsidRPr="00DD5C82">
        <w:rPr>
          <w:lang w:val="sr-Cyrl-RS" w:eastAsia="en-US"/>
        </w:rPr>
        <w:t xml:space="preserve">Грађевинским парцелама обезбедити колски прилаз, односно прикључак на јавну саобраћајницу одговарајућих ширина (дато у поглављу </w:t>
      </w:r>
      <w:r w:rsidR="00C33435">
        <w:rPr>
          <w:lang w:val="sr-Cyrl-RS" w:eastAsia="en-US"/>
        </w:rPr>
        <w:t>„</w:t>
      </w:r>
      <w:r w:rsidRPr="00DD5C82">
        <w:rPr>
          <w:lang w:val="sr-Cyrl-RS" w:eastAsia="en-US"/>
        </w:rPr>
        <w:t>II Правила грађења</w:t>
      </w:r>
      <w:r w:rsidR="00C33435">
        <w:rPr>
          <w:lang w:val="sr-Cyrl-RS" w:eastAsia="en-US"/>
        </w:rPr>
        <w:t>“</w:t>
      </w:r>
      <w:r w:rsidRPr="00DD5C82">
        <w:rPr>
          <w:lang w:val="sr-Cyrl-RS" w:eastAsia="en-US"/>
        </w:rPr>
        <w:t xml:space="preserve">, у тачки </w:t>
      </w:r>
      <w:r w:rsidR="00C33435">
        <w:rPr>
          <w:lang w:val="sr-Cyrl-RS" w:eastAsia="en-US"/>
        </w:rPr>
        <w:t>„</w:t>
      </w:r>
      <w:r w:rsidRPr="00DD5C82">
        <w:rPr>
          <w:lang w:val="sr-Cyrl-RS" w:eastAsia="en-US"/>
        </w:rPr>
        <w:t>2. Правила грађења по зонома</w:t>
      </w:r>
      <w:r w:rsidR="00C33435">
        <w:rPr>
          <w:lang w:val="sr-Cyrl-RS" w:eastAsia="en-US"/>
        </w:rPr>
        <w:t>“</w:t>
      </w:r>
      <w:r w:rsidRPr="00DD5C82">
        <w:rPr>
          <w:lang w:val="sr-Cyrl-RS" w:eastAsia="en-US"/>
        </w:rPr>
        <w:t xml:space="preserve">, </w:t>
      </w:r>
      <w:r w:rsidR="00B308E2" w:rsidRPr="00DD5C82">
        <w:rPr>
          <w:lang w:val="sr-Cyrl-RS" w:eastAsia="en-US"/>
        </w:rPr>
        <w:t xml:space="preserve">подтачка </w:t>
      </w:r>
      <w:r w:rsidR="00C33435">
        <w:rPr>
          <w:lang w:val="sr-Cyrl-RS" w:eastAsia="en-US"/>
        </w:rPr>
        <w:t>„</w:t>
      </w:r>
      <w:r w:rsidRPr="00DD5C82">
        <w:rPr>
          <w:lang w:val="sr-Cyrl-RS" w:eastAsia="en-US"/>
        </w:rPr>
        <w:t>2.1.</w:t>
      </w:r>
      <w:r w:rsidR="00B308E2" w:rsidRPr="00DD5C82">
        <w:rPr>
          <w:lang w:val="sr-Cyrl-RS" w:eastAsia="en-US"/>
        </w:rPr>
        <w:t xml:space="preserve"> </w:t>
      </w:r>
      <w:r w:rsidRPr="00DD5C82">
        <w:rPr>
          <w:lang w:val="sr-Cyrl-RS" w:eastAsia="en-US"/>
        </w:rPr>
        <w:t>Зона комплекса вишепородичног становања</w:t>
      </w:r>
      <w:r w:rsidR="00C33435">
        <w:rPr>
          <w:lang w:val="sr-Cyrl-RS" w:eastAsia="en-US"/>
        </w:rPr>
        <w:t>“</w:t>
      </w:r>
      <w:r w:rsidRPr="00DD5C82">
        <w:rPr>
          <w:lang w:val="sr-Cyrl-RS" w:eastAsia="en-US"/>
        </w:rPr>
        <w:t>, уз сагласност управљача – јавног комуналног предузећа које је задужено за насељске саобраћајнице у оквиру грађевинског подручја</w:t>
      </w:r>
      <w:r w:rsidR="00B308E2" w:rsidRPr="00DD5C82">
        <w:rPr>
          <w:lang w:val="sr-Cyrl-RS" w:eastAsia="en-US"/>
        </w:rPr>
        <w:t>.</w:t>
      </w:r>
    </w:p>
    <w:p w14:paraId="0FBC81ED" w14:textId="77777777" w:rsidR="009627F7" w:rsidRDefault="009627F7" w:rsidP="00E57547">
      <w:pPr>
        <w:rPr>
          <w:lang w:val="en-US"/>
        </w:rPr>
      </w:pPr>
      <w:bookmarkStart w:id="205" w:name="_Toc431369922"/>
      <w:bookmarkStart w:id="206" w:name="_Toc432425584"/>
      <w:bookmarkStart w:id="207" w:name="_Toc432498178"/>
      <w:bookmarkStart w:id="208" w:name="_Toc443988274"/>
    </w:p>
    <w:p w14:paraId="0A2E834E" w14:textId="77777777" w:rsidR="00D13103" w:rsidRPr="00DD5C82" w:rsidRDefault="00D13103" w:rsidP="00E57547">
      <w:pPr>
        <w:rPr>
          <w:lang w:val="en-US"/>
        </w:rPr>
      </w:pPr>
    </w:p>
    <w:p w14:paraId="6ABE72CE" w14:textId="77777777" w:rsidR="00E57547" w:rsidRPr="000762D0" w:rsidRDefault="00E57547" w:rsidP="00E57547">
      <w:pPr>
        <w:pStyle w:val="Heading2"/>
        <w:rPr>
          <w:lang w:val="sr-Cyrl-RS"/>
        </w:rPr>
      </w:pPr>
      <w:bookmarkStart w:id="209" w:name="_Toc132281165"/>
      <w:bookmarkStart w:id="210" w:name="_Toc132969046"/>
      <w:r w:rsidRPr="000762D0">
        <w:rPr>
          <w:lang w:val="sr-Cyrl-RS"/>
        </w:rPr>
        <w:t>6.2. ВОДНА И КОМУНАЛНА ИНФРАСТРУКТУРА</w:t>
      </w:r>
      <w:bookmarkEnd w:id="205"/>
      <w:bookmarkEnd w:id="206"/>
      <w:bookmarkEnd w:id="207"/>
      <w:bookmarkEnd w:id="208"/>
      <w:bookmarkEnd w:id="209"/>
      <w:bookmarkEnd w:id="210"/>
    </w:p>
    <w:p w14:paraId="0B985B29" w14:textId="77777777" w:rsidR="00611EB9" w:rsidRPr="00887229" w:rsidRDefault="00611EB9" w:rsidP="00E57547">
      <w:pPr>
        <w:rPr>
          <w:b/>
          <w:color w:val="FF0000"/>
          <w:lang w:val="en-US"/>
        </w:rPr>
      </w:pPr>
    </w:p>
    <w:p w14:paraId="66B6EBBE" w14:textId="6EEDF7ED" w:rsidR="00E57547" w:rsidRPr="000762D0" w:rsidRDefault="00E57547" w:rsidP="00611EB9">
      <w:pPr>
        <w:pStyle w:val="Heading3"/>
        <w:rPr>
          <w:lang w:val="sr-Cyrl-RS"/>
        </w:rPr>
      </w:pPr>
      <w:bookmarkStart w:id="211" w:name="_Toc431369923"/>
      <w:bookmarkStart w:id="212" w:name="_Toc432425585"/>
      <w:bookmarkStart w:id="213" w:name="_Toc432498179"/>
      <w:bookmarkStart w:id="214" w:name="_Toc443988275"/>
      <w:bookmarkStart w:id="215" w:name="_Toc132281166"/>
      <w:bookmarkStart w:id="216" w:name="_Toc132969047"/>
      <w:r w:rsidRPr="000762D0">
        <w:rPr>
          <w:lang w:val="sr-Cyrl-RS"/>
        </w:rPr>
        <w:t>6.2.1. Услови за уређење водне и комуналне инфраструктуре</w:t>
      </w:r>
      <w:bookmarkEnd w:id="211"/>
      <w:bookmarkEnd w:id="212"/>
      <w:bookmarkEnd w:id="213"/>
      <w:bookmarkEnd w:id="214"/>
      <w:bookmarkEnd w:id="215"/>
      <w:bookmarkEnd w:id="216"/>
    </w:p>
    <w:p w14:paraId="7A1762EE" w14:textId="3843E3D6" w:rsidR="00386725" w:rsidRDefault="00386725" w:rsidP="00386725">
      <w:pPr>
        <w:rPr>
          <w:lang w:val="sr-Cyrl-RS"/>
        </w:rPr>
      </w:pPr>
      <w:bookmarkStart w:id="217" w:name="_Toc431369924"/>
      <w:bookmarkStart w:id="218" w:name="_Toc432425586"/>
      <w:bookmarkStart w:id="219" w:name="_Toc432498180"/>
      <w:bookmarkStart w:id="220" w:name="_Toc443988276"/>
    </w:p>
    <w:p w14:paraId="5195BA7E" w14:textId="77777777" w:rsidR="00386725" w:rsidRDefault="00386725" w:rsidP="00386725">
      <w:pPr>
        <w:widowControl w:val="0"/>
        <w:rPr>
          <w:lang w:val="sr-Cyrl-RS"/>
        </w:rPr>
      </w:pPr>
      <w:r w:rsidRPr="00665264">
        <w:rPr>
          <w:lang w:val="sr-Cyrl-RS"/>
        </w:rPr>
        <w:t>Предвидети такво уређење простора којим се интереси водопривреде неће угрожавати, у смислу несметаног спровођењa одбране од поплава, несметаног одржавања и функционисања целокупног водопривредног система, којим се ни на који начин неће реметити могућности и услови одржавања и функција водних објеката, а којима ће бити обезбеђен слободан протицајни профил водотока, слободан пролаз службеним возилима и механизацији у зони водних објеката и којима ће бити спречена промена постојећег режима воде.</w:t>
      </w:r>
    </w:p>
    <w:p w14:paraId="782046F1" w14:textId="77777777" w:rsidR="00386725" w:rsidRPr="00665264" w:rsidRDefault="00386725" w:rsidP="00386725">
      <w:pPr>
        <w:widowControl w:val="0"/>
        <w:rPr>
          <w:lang w:val="sr-Cyrl-RS"/>
        </w:rPr>
      </w:pPr>
    </w:p>
    <w:p w14:paraId="094E7D38" w14:textId="77777777" w:rsidR="00386725" w:rsidRPr="00665264" w:rsidRDefault="00386725" w:rsidP="00386725">
      <w:pPr>
        <w:rPr>
          <w:lang w:val="sr-Cyrl-RS"/>
        </w:rPr>
      </w:pPr>
      <w:r w:rsidRPr="00665264">
        <w:rPr>
          <w:lang w:val="sr-Cyrl-RS"/>
        </w:rPr>
        <w:t>Постојећа мрежа канала-потока представљаће основу за прихватање и одвођење свих сувишних вода на овом простору, уз уважавање ограничења и обавеза из водних услова које је издао надлежни орган, а планским решењем не сме се реметити обала и утицати на водни режим Кудоша, не сме се угрозити протицајни профил потока у свим условима рада система, као ни стабилност дна и корита потока.</w:t>
      </w:r>
    </w:p>
    <w:p w14:paraId="232695F4" w14:textId="77777777" w:rsidR="00386725" w:rsidRPr="00665264" w:rsidRDefault="00386725" w:rsidP="00386725">
      <w:pPr>
        <w:ind w:right="-6"/>
        <w:rPr>
          <w:lang w:val="sr-Cyrl-RS"/>
        </w:rPr>
      </w:pPr>
    </w:p>
    <w:p w14:paraId="1A53657E" w14:textId="77777777" w:rsidR="00386725" w:rsidRPr="00665264" w:rsidRDefault="00386725" w:rsidP="00386725">
      <w:pPr>
        <w:ind w:right="-6"/>
        <w:rPr>
          <w:lang w:val="sr-Cyrl-RS"/>
        </w:rPr>
      </w:pPr>
      <w:r w:rsidRPr="00665264">
        <w:rPr>
          <w:lang w:val="sr-Cyrl-RS"/>
        </w:rPr>
        <w:t>Водно земљиште користи се на начин којим се не утиче штетно на воде и приобални екосистем и не ограничавају права других, и то за:</w:t>
      </w:r>
    </w:p>
    <w:p w14:paraId="0C6960ED" w14:textId="77777777" w:rsidR="00386725" w:rsidRPr="00665264" w:rsidRDefault="00386725" w:rsidP="00DD594F">
      <w:pPr>
        <w:numPr>
          <w:ilvl w:val="0"/>
          <w:numId w:val="36"/>
        </w:numPr>
        <w:ind w:left="284" w:right="-6" w:hanging="284"/>
        <w:rPr>
          <w:lang w:val="sr-Cyrl-RS"/>
        </w:rPr>
      </w:pPr>
      <w:r w:rsidRPr="00665264">
        <w:rPr>
          <w:lang w:val="sr-Cyrl-RS"/>
        </w:rPr>
        <w:t>изградњу водних објеката и постављање уређаја намењених уређењу водотока и других вода;</w:t>
      </w:r>
    </w:p>
    <w:p w14:paraId="41B828E2" w14:textId="77777777" w:rsidR="00386725" w:rsidRPr="00665264" w:rsidRDefault="00386725" w:rsidP="00DD594F">
      <w:pPr>
        <w:numPr>
          <w:ilvl w:val="0"/>
          <w:numId w:val="36"/>
        </w:numPr>
        <w:ind w:left="284" w:right="-6" w:hanging="284"/>
        <w:rPr>
          <w:lang w:val="sr-Cyrl-RS"/>
        </w:rPr>
      </w:pPr>
      <w:r w:rsidRPr="00665264">
        <w:rPr>
          <w:lang w:val="sr-Cyrl-RS"/>
        </w:rPr>
        <w:t>одржавање корита водотока и водних објеката;</w:t>
      </w:r>
    </w:p>
    <w:p w14:paraId="51053633" w14:textId="77777777" w:rsidR="00386725" w:rsidRPr="00665264" w:rsidRDefault="00386725" w:rsidP="00DD594F">
      <w:pPr>
        <w:numPr>
          <w:ilvl w:val="0"/>
          <w:numId w:val="36"/>
        </w:numPr>
        <w:ind w:left="284" w:right="-6" w:hanging="284"/>
        <w:rPr>
          <w:lang w:val="sr-Cyrl-RS"/>
        </w:rPr>
      </w:pPr>
      <w:r w:rsidRPr="00665264">
        <w:rPr>
          <w:lang w:val="sr-Cyrl-RS"/>
        </w:rPr>
        <w:t>спровођење мера заштите вода;</w:t>
      </w:r>
    </w:p>
    <w:p w14:paraId="4FFD2309" w14:textId="77777777" w:rsidR="00386725" w:rsidRPr="00665264" w:rsidRDefault="00386725" w:rsidP="00DD594F">
      <w:pPr>
        <w:numPr>
          <w:ilvl w:val="0"/>
          <w:numId w:val="36"/>
        </w:numPr>
        <w:ind w:left="284" w:right="-6" w:hanging="284"/>
        <w:rPr>
          <w:lang w:val="sr-Cyrl-RS"/>
        </w:rPr>
      </w:pPr>
      <w:r w:rsidRPr="00665264">
        <w:rPr>
          <w:lang w:val="sr-Cyrl-RS"/>
        </w:rPr>
        <w:t>спровођење заштите од штетног дејства вода;</w:t>
      </w:r>
    </w:p>
    <w:p w14:paraId="3D35E850" w14:textId="77777777" w:rsidR="00386725" w:rsidRPr="00665264" w:rsidRDefault="00386725" w:rsidP="00DD594F">
      <w:pPr>
        <w:numPr>
          <w:ilvl w:val="0"/>
          <w:numId w:val="36"/>
        </w:numPr>
        <w:ind w:left="284" w:right="-6" w:hanging="284"/>
        <w:rPr>
          <w:lang w:val="sr-Cyrl-RS"/>
        </w:rPr>
      </w:pPr>
      <w:r w:rsidRPr="00665264">
        <w:rPr>
          <w:lang w:val="sr-Cyrl-RS"/>
        </w:rPr>
        <w:t>остале намене, утврђене Законом о водама.</w:t>
      </w:r>
    </w:p>
    <w:p w14:paraId="581E08F2" w14:textId="77777777" w:rsidR="00386725" w:rsidRDefault="00386725" w:rsidP="00386725">
      <w:pPr>
        <w:autoSpaceDE w:val="0"/>
        <w:autoSpaceDN w:val="0"/>
        <w:adjustRightInd w:val="0"/>
        <w:rPr>
          <w:lang w:val="sr-Latn-RS"/>
        </w:rPr>
      </w:pPr>
    </w:p>
    <w:p w14:paraId="584FBBE1" w14:textId="77777777" w:rsidR="006E1591" w:rsidRPr="006E1591" w:rsidRDefault="006E1591" w:rsidP="00386725">
      <w:pPr>
        <w:autoSpaceDE w:val="0"/>
        <w:autoSpaceDN w:val="0"/>
        <w:adjustRightInd w:val="0"/>
        <w:rPr>
          <w:lang w:val="sr-Latn-RS"/>
        </w:rPr>
      </w:pPr>
    </w:p>
    <w:p w14:paraId="134A1B7C" w14:textId="77777777" w:rsidR="00386725" w:rsidRPr="00665264" w:rsidRDefault="00386725" w:rsidP="00386725">
      <w:pPr>
        <w:autoSpaceDE w:val="0"/>
        <w:autoSpaceDN w:val="0"/>
        <w:adjustRightInd w:val="0"/>
        <w:rPr>
          <w:rFonts w:cs="TimesNewRomanPSMT"/>
          <w:lang w:val="sr-Cyrl-RS"/>
        </w:rPr>
      </w:pPr>
      <w:r w:rsidRPr="00665264">
        <w:rPr>
          <w:rFonts w:cs="TimesNewRomanPSMT"/>
          <w:lang w:val="sr-Cyrl-RS"/>
        </w:rPr>
        <w:lastRenderedPageBreak/>
        <w:t>На водном земљишту забрањена је изградња. Дозвољена је изузетно у следећим случајевима:</w:t>
      </w:r>
    </w:p>
    <w:p w14:paraId="1D0D2948" w14:textId="77777777" w:rsidR="00386725" w:rsidRPr="00AB5FFF" w:rsidRDefault="00386725" w:rsidP="00DD594F">
      <w:pPr>
        <w:pStyle w:val="ListParagraph"/>
        <w:numPr>
          <w:ilvl w:val="0"/>
          <w:numId w:val="37"/>
        </w:numPr>
        <w:autoSpaceDE w:val="0"/>
        <w:autoSpaceDN w:val="0"/>
        <w:adjustRightInd w:val="0"/>
        <w:ind w:left="284" w:hanging="284"/>
        <w:rPr>
          <w:rFonts w:cs="TimesNewRomanPSMT"/>
          <w:lang w:val="sr-Cyrl-RS"/>
        </w:rPr>
      </w:pPr>
      <w:r w:rsidRPr="00AB5FFF">
        <w:rPr>
          <w:rFonts w:cs="TimesNewRomanPSMT"/>
          <w:lang w:val="sr-Cyrl-RS"/>
        </w:rPr>
        <w:t>изградња објеката у функцији водопривреде, одржавања водотока,</w:t>
      </w:r>
    </w:p>
    <w:p w14:paraId="1CF582B4" w14:textId="77777777" w:rsidR="00386725" w:rsidRPr="00AB5FFF" w:rsidRDefault="00386725" w:rsidP="00DD594F">
      <w:pPr>
        <w:pStyle w:val="ListParagraph"/>
        <w:numPr>
          <w:ilvl w:val="0"/>
          <w:numId w:val="37"/>
        </w:numPr>
        <w:autoSpaceDE w:val="0"/>
        <w:autoSpaceDN w:val="0"/>
        <w:adjustRightInd w:val="0"/>
        <w:ind w:left="284" w:hanging="284"/>
        <w:rPr>
          <w:rFonts w:cs="TimesNewRomanPSMT"/>
          <w:lang w:val="sr-Cyrl-RS"/>
        </w:rPr>
      </w:pPr>
      <w:r w:rsidRPr="00AB5FFF">
        <w:rPr>
          <w:rFonts w:cs="TimesNewRomanPSMT"/>
          <w:lang w:val="sr-Cyrl-RS"/>
        </w:rPr>
        <w:t>изградња објеката инфраструктуре у складу са просторним или урбанистичким планом,</w:t>
      </w:r>
    </w:p>
    <w:p w14:paraId="11A3FB2D" w14:textId="77777777" w:rsidR="00386725" w:rsidRPr="00AB5FFF" w:rsidRDefault="00386725" w:rsidP="00DD594F">
      <w:pPr>
        <w:pStyle w:val="ListParagraph"/>
        <w:numPr>
          <w:ilvl w:val="0"/>
          <w:numId w:val="37"/>
        </w:numPr>
        <w:autoSpaceDE w:val="0"/>
        <w:autoSpaceDN w:val="0"/>
        <w:adjustRightInd w:val="0"/>
        <w:ind w:left="284" w:hanging="284"/>
        <w:rPr>
          <w:rFonts w:cs="TimesNewRomanPSMT"/>
          <w:lang w:val="sr-Cyrl-RS"/>
        </w:rPr>
      </w:pPr>
      <w:r w:rsidRPr="00AB5FFF">
        <w:rPr>
          <w:rFonts w:cs="TimesNewRomanPSMT"/>
          <w:lang w:val="sr-Cyrl-RS"/>
        </w:rPr>
        <w:t xml:space="preserve">изградња објеката за наутику, туризам и рекреацију на основу урбанистичког плана, </w:t>
      </w:r>
    </w:p>
    <w:p w14:paraId="5AE7A146" w14:textId="77777777" w:rsidR="00386725" w:rsidRPr="00AB5FFF" w:rsidRDefault="00386725" w:rsidP="00DD594F">
      <w:pPr>
        <w:pStyle w:val="ListParagraph"/>
        <w:numPr>
          <w:ilvl w:val="0"/>
          <w:numId w:val="37"/>
        </w:numPr>
        <w:autoSpaceDE w:val="0"/>
        <w:autoSpaceDN w:val="0"/>
        <w:adjustRightInd w:val="0"/>
        <w:ind w:left="284" w:hanging="284"/>
        <w:rPr>
          <w:rFonts w:cs="TimesNewRomanPSMT"/>
          <w:lang w:val="sr-Cyrl-RS"/>
        </w:rPr>
      </w:pPr>
      <w:r w:rsidRPr="00AB5FFF">
        <w:rPr>
          <w:rFonts w:cs="TimesNewRomanPSMT"/>
          <w:lang w:val="sr-Cyrl-RS"/>
        </w:rPr>
        <w:t>изградња објеката за експлоатацију речног материјала.</w:t>
      </w:r>
    </w:p>
    <w:p w14:paraId="0322CF8D" w14:textId="77777777" w:rsidR="00386725" w:rsidRPr="00665264" w:rsidRDefault="00386725" w:rsidP="00386725">
      <w:pPr>
        <w:ind w:right="-6"/>
        <w:rPr>
          <w:lang w:val="sr-Cyrl-RS"/>
        </w:rPr>
      </w:pPr>
    </w:p>
    <w:p w14:paraId="698114E2" w14:textId="77777777" w:rsidR="00386725" w:rsidRPr="00665264" w:rsidRDefault="00386725" w:rsidP="00386725">
      <w:pPr>
        <w:ind w:right="-6"/>
        <w:rPr>
          <w:lang w:val="sr-Cyrl-RS"/>
        </w:rPr>
      </w:pPr>
      <w:r w:rsidRPr="00665264">
        <w:rPr>
          <w:lang w:val="sr-Cyrl-RS"/>
        </w:rPr>
        <w:t>На водном земљишту се могу подизати заштитни појасеви уз канале и водотоке у складу са условима водопривреде и надлежне институције за заштиту природе, који треба да буду део мреже заштитних појасева на територији Општине.</w:t>
      </w:r>
    </w:p>
    <w:p w14:paraId="180B18F1" w14:textId="77777777" w:rsidR="00386725" w:rsidRPr="00665264" w:rsidRDefault="00386725" w:rsidP="00386725">
      <w:pPr>
        <w:rPr>
          <w:lang w:val="sr-Cyrl-RS"/>
        </w:rPr>
      </w:pPr>
    </w:p>
    <w:p w14:paraId="7CC8A32C" w14:textId="43D9DB42" w:rsidR="00386725" w:rsidRPr="00665264" w:rsidRDefault="00386725" w:rsidP="00386725">
      <w:pPr>
        <w:rPr>
          <w:lang w:val="sr-Cyrl-RS"/>
        </w:rPr>
      </w:pPr>
      <w:r w:rsidRPr="00665264">
        <w:rPr>
          <w:lang w:val="sr-Cyrl-RS"/>
        </w:rPr>
        <w:t>Водоснабдевање ће се обезбедити из насељске водоводне мреже. Воду потребну за технолошки процес, уколико се не може обезбедити из јавног водоводног система, могуће је обезбедити захватањем површинских или подземних вода према намени, условима и приоритету у коришћењу вода одређеним чланом 71. Закона о водама. Корисник је дужан да воду користи на начин којим се не ускраћује право коришћења вода другим лицима и не угрожавају циљеви животне средине. Подземне воде са квалитетом погодним за пиће користе се између осталог за снабдевање становништва, санитарно-хигијенске потребе и потребе малих потрошача (испод 1 l/s) и не могу се користити за друге сврхе на предметном простору, изузев гашење пожара.</w:t>
      </w:r>
    </w:p>
    <w:p w14:paraId="3828D615" w14:textId="77777777" w:rsidR="00386725" w:rsidRPr="00665264" w:rsidRDefault="00386725" w:rsidP="00386725">
      <w:pPr>
        <w:rPr>
          <w:lang w:val="sr-Cyrl-RS"/>
        </w:rPr>
      </w:pPr>
    </w:p>
    <w:p w14:paraId="11A9AA4A" w14:textId="77777777" w:rsidR="00386725" w:rsidRPr="00665264" w:rsidRDefault="00386725" w:rsidP="00386725">
      <w:pPr>
        <w:rPr>
          <w:lang w:val="sr-Cyrl-RS"/>
        </w:rPr>
      </w:pPr>
      <w:r w:rsidRPr="00665264">
        <w:rPr>
          <w:lang w:val="sr-Cyrl-RS"/>
        </w:rPr>
        <w:t>Водоводном мрежом потребно је обезбедити снабдевање свих улица и објеката питком водом, као и за потребе заштите од пожара. Обзиром да постојећа мрежа на појединим местима, ни пречником ни положајем не задовољава садашње потребе, потребно је предвидети полагање цевовода у свим новопланираним улицама, као и реконструкцију и замену цевовода тамо где је то неопходно. Новопланирану мрежу везати у прстен како би се обезбедило квалитетно снабдевање, тј. избегло стварање уских грла у потрошњи. Због проблема са квалитетом питке воде, извршиће се замена постојећих азбест-цементних цевовода са новим нешкодљивим од полиетилена.</w:t>
      </w:r>
    </w:p>
    <w:p w14:paraId="34F69760" w14:textId="77777777" w:rsidR="00386725" w:rsidRPr="00665264" w:rsidRDefault="00386725" w:rsidP="00386725">
      <w:pPr>
        <w:rPr>
          <w:lang w:val="sr-Cyrl-RS"/>
        </w:rPr>
      </w:pPr>
    </w:p>
    <w:p w14:paraId="65904344" w14:textId="745FC9CD" w:rsidR="002F7BAE" w:rsidRDefault="00386725" w:rsidP="00386725">
      <w:pPr>
        <w:rPr>
          <w:lang w:val="sr-Cyrl-RS"/>
        </w:rPr>
      </w:pPr>
      <w:r w:rsidRPr="00665264">
        <w:rPr>
          <w:lang w:val="sr-Cyrl-RS"/>
        </w:rPr>
        <w:t>Што се водоводне мреже тиче, може се рећи да је цело насеље покривено водоводном мрежом, која је на појединим деоницама у новим условима предимензионисана, те је неопходна реконструкција на тим правцима како би се избегло стварање уских грла потрошње (замена водоводне мреже у улиц</w:t>
      </w:r>
      <w:r w:rsidR="002F7BAE">
        <w:rPr>
          <w:lang w:val="sr-Cyrl-RS"/>
        </w:rPr>
        <w:t>ама Железничка</w:t>
      </w:r>
      <w:r w:rsidRPr="00665264">
        <w:rPr>
          <w:lang w:val="sr-Cyrl-RS"/>
        </w:rPr>
        <w:t xml:space="preserve"> са ø80 на ø100, и </w:t>
      </w:r>
      <w:r w:rsidR="002F7BAE">
        <w:rPr>
          <w:lang w:val="sr-Cyrl-RS"/>
        </w:rPr>
        <w:t xml:space="preserve">Саве Јовановића Ђеше </w:t>
      </w:r>
      <w:r w:rsidRPr="00665264">
        <w:rPr>
          <w:lang w:val="sr-Cyrl-RS"/>
        </w:rPr>
        <w:t>са ø</w:t>
      </w:r>
      <w:r w:rsidR="002F7BAE">
        <w:rPr>
          <w:lang w:val="sr-Cyrl-RS"/>
        </w:rPr>
        <w:t>63</w:t>
      </w:r>
      <w:r w:rsidRPr="00665264">
        <w:rPr>
          <w:lang w:val="sr-Cyrl-RS"/>
        </w:rPr>
        <w:t xml:space="preserve"> на ø100</w:t>
      </w:r>
      <w:r w:rsidR="002F7BAE">
        <w:rPr>
          <w:lang w:val="sr-Cyrl-RS"/>
        </w:rPr>
        <w:t>)</w:t>
      </w:r>
      <w:r w:rsidRPr="00665264">
        <w:rPr>
          <w:lang w:val="sr-Cyrl-RS"/>
        </w:rPr>
        <w:t>.</w:t>
      </w:r>
      <w:r w:rsidR="002F7BAE">
        <w:rPr>
          <w:lang w:val="sr-Cyrl-RS"/>
        </w:rPr>
        <w:t xml:space="preserve"> На водоводну мрежу у горе наведеним улицама, прикључени су индивидуални стамбени објекти, са профилом кућног прикључка </w:t>
      </w:r>
      <w:r w:rsidR="002F7BAE" w:rsidRPr="00665264">
        <w:rPr>
          <w:lang w:val="sr-Cyrl-RS"/>
        </w:rPr>
        <w:t xml:space="preserve"> ø</w:t>
      </w:r>
      <w:r w:rsidR="002F7BAE">
        <w:rPr>
          <w:lang w:val="sr-Cyrl-RS"/>
        </w:rPr>
        <w:t>3/4</w:t>
      </w:r>
      <w:r w:rsidR="00C33435">
        <w:rPr>
          <w:lang w:val="sr-Cyrl-RS"/>
        </w:rPr>
        <w:t>“</w:t>
      </w:r>
      <w:r w:rsidR="002F7BAE">
        <w:rPr>
          <w:lang w:val="sr-Cyrl-RS"/>
        </w:rPr>
        <w:t xml:space="preserve">. У садашњим условима водоснабдевања насеља није могуће реализовати нове прикључке </w:t>
      </w:r>
      <w:r w:rsidRPr="00665264">
        <w:rPr>
          <w:lang w:val="sr-Cyrl-RS"/>
        </w:rPr>
        <w:t xml:space="preserve">на </w:t>
      </w:r>
      <w:r w:rsidR="002F7BAE">
        <w:rPr>
          <w:lang w:val="sr-Cyrl-RS"/>
        </w:rPr>
        <w:t>мрежу са већим профилом. Најпре се мора стабилизовати и обезбедити континуитет у водоснабдевању постојећих потеса и зона, које су већ у функцији становања, кућа за одмор и туристичких капацитета, а које имају евидентних проблема са притиском у мрежи и недостајућом количином воде. Тек након реализације активности</w:t>
      </w:r>
      <w:r w:rsidRPr="00665264">
        <w:rPr>
          <w:lang w:val="sr-Cyrl-RS"/>
        </w:rPr>
        <w:t xml:space="preserve"> на </w:t>
      </w:r>
      <w:r w:rsidR="002F7BAE">
        <w:rPr>
          <w:lang w:val="sr-Cyrl-RS"/>
        </w:rPr>
        <w:t>побољшању водоснабдевања Врдника</w:t>
      </w:r>
      <w:r w:rsidR="00F61F11">
        <w:rPr>
          <w:lang w:val="sr-Cyrl-RS"/>
        </w:rPr>
        <w:t>, биће могуће решавање питање водоснабдевања корисника</w:t>
      </w:r>
      <w:r w:rsidRPr="00665264">
        <w:rPr>
          <w:lang w:val="sr-Cyrl-RS"/>
        </w:rPr>
        <w:t xml:space="preserve"> на </w:t>
      </w:r>
      <w:r w:rsidR="00F61F11">
        <w:rPr>
          <w:lang w:val="sr-Cyrl-RS"/>
        </w:rPr>
        <w:t xml:space="preserve">простору обухвата овог ПДР. </w:t>
      </w:r>
    </w:p>
    <w:p w14:paraId="731A0414" w14:textId="6A717745" w:rsidR="00386725" w:rsidRDefault="002F7BAE" w:rsidP="00386725">
      <w:pPr>
        <w:rPr>
          <w:lang w:val="sr-Cyrl-RS"/>
        </w:rPr>
      </w:pPr>
      <w:r>
        <w:rPr>
          <w:lang w:val="sr-Cyrl-RS"/>
        </w:rPr>
        <w:t xml:space="preserve">  </w:t>
      </w:r>
      <w:r w:rsidR="00386725" w:rsidRPr="00665264">
        <w:rPr>
          <w:lang w:val="sr-Cyrl-RS"/>
        </w:rPr>
        <w:t xml:space="preserve"> </w:t>
      </w:r>
    </w:p>
    <w:p w14:paraId="481B7B09" w14:textId="73070D0B" w:rsidR="00386725" w:rsidRDefault="00386725" w:rsidP="00386725">
      <w:pPr>
        <w:rPr>
          <w:lang w:val="en-US"/>
        </w:rPr>
      </w:pPr>
      <w:r w:rsidRPr="00665264">
        <w:rPr>
          <w:lang w:val="sr-Cyrl-RS"/>
        </w:rPr>
        <w:t xml:space="preserve">Такође, велики број потрошача је директно прикључен на потисни цевовод, те су на тај начин изложени великим притисцима у мрежи (и до 9 bara). Црпне станице </w:t>
      </w:r>
      <w:r w:rsidR="00C33435">
        <w:rPr>
          <w:lang w:val="sr-Cyrl-RS"/>
        </w:rPr>
        <w:t>„</w:t>
      </w:r>
      <w:r w:rsidRPr="00665264">
        <w:rPr>
          <w:lang w:val="sr-Cyrl-RS"/>
        </w:rPr>
        <w:t>Лола</w:t>
      </w:r>
      <w:r w:rsidR="00C33435">
        <w:rPr>
          <w:lang w:val="sr-Cyrl-RS"/>
        </w:rPr>
        <w:t>“</w:t>
      </w:r>
      <w:r w:rsidRPr="00665264">
        <w:rPr>
          <w:lang w:val="sr-Cyrl-RS"/>
        </w:rPr>
        <w:t xml:space="preserve">, </w:t>
      </w:r>
      <w:r w:rsidR="00C33435">
        <w:rPr>
          <w:lang w:val="sr-Cyrl-RS"/>
        </w:rPr>
        <w:t>„</w:t>
      </w:r>
      <w:r w:rsidRPr="00665264">
        <w:rPr>
          <w:lang w:val="sr-Cyrl-RS"/>
        </w:rPr>
        <w:t>Нова колонија</w:t>
      </w:r>
      <w:r w:rsidR="00C33435">
        <w:rPr>
          <w:lang w:val="sr-Cyrl-RS"/>
        </w:rPr>
        <w:t>“</w:t>
      </w:r>
      <w:r w:rsidRPr="00665264">
        <w:rPr>
          <w:lang w:val="sr-Cyrl-RS"/>
        </w:rPr>
        <w:t xml:space="preserve"> и резервоар </w:t>
      </w:r>
      <w:r w:rsidR="00C33435">
        <w:rPr>
          <w:lang w:val="sr-Cyrl-RS"/>
        </w:rPr>
        <w:t>„</w:t>
      </w:r>
      <w:r w:rsidRPr="00665264">
        <w:rPr>
          <w:lang w:val="sr-Cyrl-RS"/>
        </w:rPr>
        <w:t>Липовац</w:t>
      </w:r>
      <w:r w:rsidR="00C33435">
        <w:rPr>
          <w:lang w:val="sr-Cyrl-RS"/>
        </w:rPr>
        <w:t>“</w:t>
      </w:r>
      <w:r w:rsidRPr="00665264">
        <w:rPr>
          <w:lang w:val="sr-Cyrl-RS"/>
        </w:rPr>
        <w:t xml:space="preserve"> ће се такође реконструисати и предвиђа се замена хидромашинске опреме и увођење опреме за аутоматизацију система. </w:t>
      </w:r>
    </w:p>
    <w:p w14:paraId="614BE734" w14:textId="77777777" w:rsidR="00386725" w:rsidRDefault="00386725" w:rsidP="00386725">
      <w:pPr>
        <w:rPr>
          <w:lang w:val="en-US"/>
        </w:rPr>
      </w:pPr>
    </w:p>
    <w:p w14:paraId="37F1950D" w14:textId="77777777" w:rsidR="00386725" w:rsidRPr="00665264" w:rsidRDefault="00386725" w:rsidP="00386725">
      <w:pPr>
        <w:rPr>
          <w:lang w:val="sr-Cyrl-RS"/>
        </w:rPr>
      </w:pPr>
      <w:r w:rsidRPr="00665264">
        <w:rPr>
          <w:lang w:val="sr-Cyrl-RS"/>
        </w:rPr>
        <w:t>У циљу побољшања снабдевања водом, у наредном периоду је неопходно урадити следеће:</w:t>
      </w:r>
    </w:p>
    <w:p w14:paraId="49EFE16C" w14:textId="29C3F962" w:rsidR="00386725" w:rsidRPr="00665264" w:rsidRDefault="00866CE1" w:rsidP="00DD594F">
      <w:pPr>
        <w:pStyle w:val="ListParagraph"/>
        <w:numPr>
          <w:ilvl w:val="0"/>
          <w:numId w:val="38"/>
        </w:numPr>
        <w:ind w:left="284" w:hanging="284"/>
        <w:rPr>
          <w:lang w:val="sr-Cyrl-RS"/>
        </w:rPr>
      </w:pPr>
      <w:r>
        <w:rPr>
          <w:lang w:val="sr-Cyrl-RS"/>
        </w:rPr>
        <w:t>и</w:t>
      </w:r>
      <w:r w:rsidR="00386725" w:rsidRPr="00665264">
        <w:rPr>
          <w:lang w:val="sr-Cyrl-RS"/>
        </w:rPr>
        <w:t>звршити снимање постојеће водоводне мреже;</w:t>
      </w:r>
    </w:p>
    <w:p w14:paraId="12A7D3F0" w14:textId="3A770FFE" w:rsidR="00386725" w:rsidRPr="00665264" w:rsidRDefault="00866CE1" w:rsidP="00DD594F">
      <w:pPr>
        <w:pStyle w:val="ListParagraph"/>
        <w:numPr>
          <w:ilvl w:val="0"/>
          <w:numId w:val="38"/>
        </w:numPr>
        <w:ind w:left="284" w:hanging="284"/>
        <w:rPr>
          <w:lang w:val="sr-Cyrl-RS"/>
        </w:rPr>
      </w:pPr>
      <w:r>
        <w:rPr>
          <w:lang w:val="sr-Cyrl-RS"/>
        </w:rPr>
        <w:t>и</w:t>
      </w:r>
      <w:r w:rsidR="00386725" w:rsidRPr="00665264">
        <w:rPr>
          <w:lang w:val="sr-Cyrl-RS"/>
        </w:rPr>
        <w:t>зградити црпну станицу са резервоарским простором запремине 250 m</w:t>
      </w:r>
      <w:r w:rsidR="00386725" w:rsidRPr="00665264">
        <w:rPr>
          <w:vertAlign w:val="superscript"/>
          <w:lang w:val="sr-Cyrl-RS"/>
        </w:rPr>
        <w:t>3</w:t>
      </w:r>
      <w:r w:rsidR="00386725" w:rsidRPr="00665264">
        <w:rPr>
          <w:lang w:val="sr-Cyrl-RS"/>
        </w:rPr>
        <w:t xml:space="preserve"> на локацији која ће обезбедити водоснабдевање како постојећих, тако и планираних туристичких капацитета у насељу;</w:t>
      </w:r>
    </w:p>
    <w:p w14:paraId="4B7A60A6" w14:textId="038C4B18" w:rsidR="00386725" w:rsidRPr="00665264" w:rsidRDefault="00866CE1" w:rsidP="00DD594F">
      <w:pPr>
        <w:pStyle w:val="ListParagraph"/>
        <w:numPr>
          <w:ilvl w:val="0"/>
          <w:numId w:val="38"/>
        </w:numPr>
        <w:ind w:left="284" w:hanging="284"/>
        <w:rPr>
          <w:lang w:val="sr-Cyrl-RS"/>
        </w:rPr>
      </w:pPr>
      <w:r>
        <w:rPr>
          <w:lang w:val="sr-Cyrl-RS"/>
        </w:rPr>
        <w:t>и</w:t>
      </w:r>
      <w:r w:rsidR="00386725" w:rsidRPr="00665264">
        <w:rPr>
          <w:lang w:val="sr-Cyrl-RS"/>
        </w:rPr>
        <w:t>зградити подстаницу са резервоарским простором до 20 m</w:t>
      </w:r>
      <w:r w:rsidR="00386725" w:rsidRPr="00665264">
        <w:rPr>
          <w:vertAlign w:val="superscript"/>
          <w:lang w:val="sr-Cyrl-RS"/>
        </w:rPr>
        <w:t>3</w:t>
      </w:r>
      <w:r w:rsidR="00386725" w:rsidRPr="00665264">
        <w:rPr>
          <w:lang w:val="sr-Cyrl-RS"/>
        </w:rPr>
        <w:t xml:space="preserve"> на локацији </w:t>
      </w:r>
      <w:r w:rsidR="00C33435">
        <w:rPr>
          <w:lang w:val="sr-Cyrl-RS"/>
        </w:rPr>
        <w:t>„</w:t>
      </w:r>
      <w:r w:rsidR="00386725" w:rsidRPr="00665264">
        <w:rPr>
          <w:lang w:val="sr-Cyrl-RS"/>
        </w:rPr>
        <w:t>Стара колонија</w:t>
      </w:r>
      <w:r w:rsidR="00C33435">
        <w:rPr>
          <w:lang w:val="sr-Cyrl-RS"/>
        </w:rPr>
        <w:t>“</w:t>
      </w:r>
      <w:r w:rsidR="00386725" w:rsidRPr="00665264">
        <w:rPr>
          <w:lang w:val="sr-Cyrl-RS"/>
        </w:rPr>
        <w:t>;</w:t>
      </w:r>
    </w:p>
    <w:p w14:paraId="30DA9E91" w14:textId="412D0055" w:rsidR="00386725" w:rsidRPr="00665264" w:rsidRDefault="00866CE1" w:rsidP="00DD594F">
      <w:pPr>
        <w:pStyle w:val="ListParagraph"/>
        <w:numPr>
          <w:ilvl w:val="0"/>
          <w:numId w:val="38"/>
        </w:numPr>
        <w:ind w:left="284" w:hanging="284"/>
        <w:rPr>
          <w:lang w:val="sr-Cyrl-RS"/>
        </w:rPr>
      </w:pPr>
      <w:r>
        <w:rPr>
          <w:lang w:val="sr-Cyrl-RS"/>
        </w:rPr>
        <w:lastRenderedPageBreak/>
        <w:t>и</w:t>
      </w:r>
      <w:r w:rsidR="00386725" w:rsidRPr="00665264">
        <w:rPr>
          <w:lang w:val="sr-Cyrl-RS"/>
        </w:rPr>
        <w:t>зградити подстаницу са резервоарским простором до 20 m</w:t>
      </w:r>
      <w:r w:rsidR="00386725" w:rsidRPr="00665264">
        <w:rPr>
          <w:vertAlign w:val="superscript"/>
          <w:lang w:val="sr-Cyrl-RS"/>
        </w:rPr>
        <w:t>3</w:t>
      </w:r>
      <w:r w:rsidR="00386725" w:rsidRPr="00665264">
        <w:rPr>
          <w:lang w:val="sr-Cyrl-RS"/>
        </w:rPr>
        <w:t xml:space="preserve"> на локацији </w:t>
      </w:r>
      <w:r w:rsidR="00C33435">
        <w:rPr>
          <w:lang w:val="sr-Cyrl-RS"/>
        </w:rPr>
        <w:t>„</w:t>
      </w:r>
      <w:r w:rsidR="00386725" w:rsidRPr="00665264">
        <w:rPr>
          <w:lang w:val="sr-Cyrl-RS"/>
        </w:rPr>
        <w:t>Царина</w:t>
      </w:r>
      <w:r w:rsidR="00C33435">
        <w:rPr>
          <w:lang w:val="sr-Cyrl-RS"/>
        </w:rPr>
        <w:t>“</w:t>
      </w:r>
      <w:r w:rsidR="00386725" w:rsidRPr="00665264">
        <w:rPr>
          <w:lang w:val="sr-Cyrl-RS"/>
        </w:rPr>
        <w:t>;</w:t>
      </w:r>
    </w:p>
    <w:p w14:paraId="4E01E77C" w14:textId="2D902DE8" w:rsidR="00386725" w:rsidRPr="006E1591" w:rsidRDefault="00866CE1" w:rsidP="00DD594F">
      <w:pPr>
        <w:pStyle w:val="ListParagraph"/>
        <w:numPr>
          <w:ilvl w:val="0"/>
          <w:numId w:val="38"/>
        </w:numPr>
        <w:ind w:left="284" w:hanging="284"/>
        <w:rPr>
          <w:lang w:val="sr-Cyrl-RS"/>
        </w:rPr>
      </w:pPr>
      <w:r>
        <w:rPr>
          <w:lang w:val="sr-Cyrl-RS"/>
        </w:rPr>
        <w:t>о</w:t>
      </w:r>
      <w:r w:rsidR="00386725" w:rsidRPr="00665264">
        <w:rPr>
          <w:lang w:val="sr-Cyrl-RS"/>
        </w:rPr>
        <w:t>безбедити пројектну документацију за локације на којима се предвиђа бушење бунара како би се обезбедили недостајуће количине воде за шпицеве потрошње.</w:t>
      </w:r>
    </w:p>
    <w:p w14:paraId="0838CCCF" w14:textId="77777777" w:rsidR="006E1591" w:rsidRPr="006E1591" w:rsidRDefault="006E1591" w:rsidP="006E1591">
      <w:pPr>
        <w:pStyle w:val="ListParagraph"/>
        <w:ind w:left="0"/>
        <w:rPr>
          <w:sz w:val="16"/>
          <w:szCs w:val="16"/>
          <w:lang w:val="sr-Cyrl-RS"/>
        </w:rPr>
      </w:pPr>
    </w:p>
    <w:p w14:paraId="1DF4A24A" w14:textId="77777777" w:rsidR="00386725" w:rsidRPr="00665264" w:rsidRDefault="00386725" w:rsidP="00386725">
      <w:pPr>
        <w:rPr>
          <w:lang w:val="sr-Cyrl-RS"/>
        </w:rPr>
      </w:pPr>
      <w:r w:rsidRPr="00665264">
        <w:rPr>
          <w:lang w:val="sr-Cyrl-RS"/>
        </w:rPr>
        <w:t>Постојећи канализациони систем је сепарациони. Изграђен је један део канализационе мреже у дужини од око 2.7 km за прихватање отпадних вода којом је обухваћен само градски део насеља. Канализационим системом треба омогућити одвођење санитарних отпадних вода из насеља до постројења за пречишћавање отпадних вода. Мрежа ће се положити до свих објеката и корисника простора на посматраном подручју, дуж постoјећих саобраћајница користећи расположиве просторе и падове терена.</w:t>
      </w:r>
    </w:p>
    <w:p w14:paraId="4D02ACAD" w14:textId="77777777" w:rsidR="00386725" w:rsidRPr="006E1591" w:rsidRDefault="00386725" w:rsidP="00386725">
      <w:pPr>
        <w:rPr>
          <w:sz w:val="16"/>
          <w:szCs w:val="16"/>
          <w:lang w:val="en-US"/>
        </w:rPr>
      </w:pPr>
    </w:p>
    <w:p w14:paraId="7D6B6EF8" w14:textId="315237BD" w:rsidR="00386725" w:rsidRPr="00665264" w:rsidRDefault="00386725" w:rsidP="00386725">
      <w:pPr>
        <w:widowControl w:val="0"/>
        <w:autoSpaceDE w:val="0"/>
        <w:autoSpaceDN w:val="0"/>
        <w:rPr>
          <w:lang w:val="sr-Cyrl-RS"/>
        </w:rPr>
      </w:pPr>
      <w:r w:rsidRPr="00665264">
        <w:rPr>
          <w:lang w:val="sr-Cyrl-RS"/>
        </w:rPr>
        <w:t>Канализациони систем је потребно планирати и развијати као сепаратни, тако да се посебно одводе отпадне, а посебно сувишне атмосферске воде. Зависно од врсте и типа загађене воде вршиће се њихово претходно пречишћавање кроз предтретман, па ће се тек онда ићи на заједничко пречишћавање са санитарном и атмосферском отпадном водом</w:t>
      </w:r>
      <w:r w:rsidRPr="00665264">
        <w:rPr>
          <w:rFonts w:cs="Yu C Times Roman"/>
          <w:lang w:val="sr-Cyrl-RS"/>
        </w:rPr>
        <w:t>, а у складу са Уредбом о граничним вредностима емисије загађујућих материја у вод</w:t>
      </w:r>
      <w:r w:rsidR="00147D61">
        <w:rPr>
          <w:rFonts w:cs="Yu C Times Roman"/>
          <w:lang w:val="sr-Cyrl-RS"/>
        </w:rPr>
        <w:t>е</w:t>
      </w:r>
      <w:r w:rsidRPr="00665264">
        <w:rPr>
          <w:rFonts w:cs="Yu C Times Roman"/>
          <w:lang w:val="sr-Cyrl-RS"/>
        </w:rPr>
        <w:t xml:space="preserve"> и роковима за њихово достизање (</w:t>
      </w:r>
      <w:r w:rsidR="00C33435">
        <w:rPr>
          <w:rFonts w:cs="Yu C Times Roman"/>
          <w:lang w:val="sr-Cyrl-RS"/>
        </w:rPr>
        <w:t>„</w:t>
      </w:r>
      <w:r w:rsidRPr="00665264">
        <w:rPr>
          <w:rFonts w:cs="Yu C Times Roman"/>
          <w:lang w:val="sr-Cyrl-RS"/>
        </w:rPr>
        <w:t>Службени гласник РС</w:t>
      </w:r>
      <w:r w:rsidR="00C33435">
        <w:rPr>
          <w:rFonts w:cs="Yu C Times Roman"/>
          <w:lang w:val="sr-Cyrl-RS"/>
        </w:rPr>
        <w:t>“</w:t>
      </w:r>
      <w:r w:rsidRPr="00665264">
        <w:rPr>
          <w:rFonts w:cs="Yu C Times Roman"/>
          <w:lang w:val="sr-Cyrl-RS"/>
        </w:rPr>
        <w:t>, бр</w:t>
      </w:r>
      <w:r w:rsidR="00147D61">
        <w:rPr>
          <w:rFonts w:cs="Yu C Times Roman"/>
          <w:lang w:val="sr-Cyrl-RS"/>
        </w:rPr>
        <w:t>.</w:t>
      </w:r>
      <w:r w:rsidRPr="00665264">
        <w:rPr>
          <w:rFonts w:cs="Yu C Times Roman"/>
          <w:lang w:val="sr-Cyrl-RS"/>
        </w:rPr>
        <w:t xml:space="preserve"> 67/11</w:t>
      </w:r>
      <w:r w:rsidR="00147D61">
        <w:rPr>
          <w:rFonts w:cs="Yu C Times Roman"/>
          <w:lang w:val="sr-Cyrl-RS"/>
        </w:rPr>
        <w:t>, 48/12 и 1/16</w:t>
      </w:r>
      <w:r w:rsidRPr="00665264">
        <w:rPr>
          <w:rFonts w:cs="Yu C Times Roman"/>
          <w:lang w:val="sr-Cyrl-RS"/>
        </w:rPr>
        <w:t>).</w:t>
      </w:r>
    </w:p>
    <w:p w14:paraId="1D8D17E8" w14:textId="77777777" w:rsidR="00386725" w:rsidRPr="006E1591" w:rsidRDefault="00386725" w:rsidP="00386725">
      <w:pPr>
        <w:widowControl w:val="0"/>
        <w:autoSpaceDE w:val="0"/>
        <w:autoSpaceDN w:val="0"/>
        <w:rPr>
          <w:sz w:val="16"/>
          <w:szCs w:val="16"/>
          <w:lang w:val="sr-Cyrl-RS"/>
        </w:rPr>
      </w:pPr>
    </w:p>
    <w:p w14:paraId="48DAE3D7" w14:textId="77777777" w:rsidR="00386725" w:rsidRPr="00665264" w:rsidRDefault="00386725" w:rsidP="00386725">
      <w:pPr>
        <w:widowControl w:val="0"/>
        <w:autoSpaceDE w:val="0"/>
        <w:autoSpaceDN w:val="0"/>
        <w:rPr>
          <w:lang w:val="sr-Cyrl-RS"/>
        </w:rPr>
      </w:pPr>
      <w:r w:rsidRPr="00665264">
        <w:rPr>
          <w:lang w:val="sr-Cyrl-RS"/>
        </w:rPr>
        <w:t xml:space="preserve">Техничко решење канализационог система засниваће се на гравитационом одводу отпадних вода до уређаја за пречишћавање. Минимални пречници уличних канализационих цеви не могу бити мањи од </w:t>
      </w:r>
      <w:r w:rsidRPr="00665264">
        <w:rPr>
          <w:lang w:val="sr-Cyrl-RS"/>
        </w:rPr>
        <w:sym w:font="Symbol" w:char="F066"/>
      </w:r>
      <w:r w:rsidRPr="00665264">
        <w:rPr>
          <w:lang w:val="sr-Cyrl-RS"/>
        </w:rPr>
        <w:t xml:space="preserve"> 250 mm. Канализациона мрежа мора да задовољава услове по питању материјала и профила цеви.</w:t>
      </w:r>
      <w:r w:rsidRPr="00665264">
        <w:rPr>
          <w:rFonts w:cs="Yu C Times Roman"/>
          <w:lang w:val="sr-Cyrl-RS"/>
        </w:rPr>
        <w:t xml:space="preserve"> </w:t>
      </w:r>
      <w:r w:rsidRPr="00665264">
        <w:rPr>
          <w:lang w:val="sr-Cyrl-RS"/>
        </w:rPr>
        <w:t>Канализациону мрежу пројектовати тако да је могуће вршити етапну реализацију, а у једној од фаза би се изградило постројење за пречишћавање отпадних вода.</w:t>
      </w:r>
    </w:p>
    <w:p w14:paraId="106390AA" w14:textId="77777777" w:rsidR="00386725" w:rsidRPr="006E1591" w:rsidRDefault="00386725" w:rsidP="00386725">
      <w:pPr>
        <w:rPr>
          <w:sz w:val="16"/>
          <w:szCs w:val="16"/>
          <w:lang w:val="en-US"/>
        </w:rPr>
      </w:pPr>
    </w:p>
    <w:p w14:paraId="56B19044" w14:textId="77777777" w:rsidR="00386725" w:rsidRPr="00665264" w:rsidRDefault="00386725" w:rsidP="00386725">
      <w:pPr>
        <w:rPr>
          <w:lang w:val="sr-Cyrl-RS"/>
        </w:rPr>
      </w:pPr>
      <w:r w:rsidRPr="00665264">
        <w:rPr>
          <w:lang w:val="sr-Cyrl-RS"/>
        </w:rPr>
        <w:t>На хоризонталним скретањима трасе, на прикључцима бочних колектора и на месту денивелације - каскаде се предвиђа постављање шахтова, такође се и на растојању које не сме бити веће од 50 m постављају ревизиони шахтови који служе за одржавање (испирање) колектора током експлоатације.</w:t>
      </w:r>
    </w:p>
    <w:p w14:paraId="4E89F496" w14:textId="77777777" w:rsidR="002B69E9" w:rsidRPr="006E1591" w:rsidRDefault="002B69E9" w:rsidP="00386725">
      <w:pPr>
        <w:widowControl w:val="0"/>
        <w:autoSpaceDE w:val="0"/>
        <w:autoSpaceDN w:val="0"/>
        <w:rPr>
          <w:sz w:val="16"/>
          <w:szCs w:val="16"/>
          <w:lang w:val="sr-Cyrl-RS"/>
        </w:rPr>
      </w:pPr>
    </w:p>
    <w:p w14:paraId="76463D35" w14:textId="77777777" w:rsidR="00386725" w:rsidRPr="00665264" w:rsidRDefault="00386725" w:rsidP="00386725">
      <w:pPr>
        <w:widowControl w:val="0"/>
        <w:autoSpaceDE w:val="0"/>
        <w:autoSpaceDN w:val="0"/>
        <w:rPr>
          <w:lang w:val="sr-Cyrl-RS"/>
        </w:rPr>
      </w:pPr>
      <w:r w:rsidRPr="00665264">
        <w:rPr>
          <w:rFonts w:cs="Yu C Times Roman"/>
          <w:lang w:val="sr-Cyrl-RS"/>
        </w:rPr>
        <w:t>Пре упу</w:t>
      </w:r>
      <w:r w:rsidRPr="00665264">
        <w:rPr>
          <w:rFonts w:cs="Arial"/>
          <w:lang w:val="sr-Cyrl-RS"/>
        </w:rPr>
        <w:t>ш</w:t>
      </w:r>
      <w:r w:rsidRPr="00665264">
        <w:rPr>
          <w:rFonts w:cs="Yu C Times Roman"/>
          <w:lang w:val="sr-Cyrl-RS"/>
        </w:rPr>
        <w:t>та</w:t>
      </w:r>
      <w:r w:rsidRPr="00665264">
        <w:rPr>
          <w:rFonts w:cs="Arial"/>
          <w:lang w:val="sr-Cyrl-RS"/>
        </w:rPr>
        <w:t>њ</w:t>
      </w:r>
      <w:r w:rsidRPr="00665264">
        <w:rPr>
          <w:rFonts w:cs="Yu C Times Roman"/>
          <w:lang w:val="sr-Cyrl-RS"/>
        </w:rPr>
        <w:t>а отпадних вода у реципијент предви</w:t>
      </w:r>
      <w:r w:rsidRPr="00665264">
        <w:rPr>
          <w:rFonts w:cs="Arial"/>
          <w:lang w:val="sr-Cyrl-RS"/>
        </w:rPr>
        <w:t>ђ</w:t>
      </w:r>
      <w:r w:rsidRPr="00665264">
        <w:rPr>
          <w:rFonts w:cs="Yu C Times Roman"/>
          <w:lang w:val="sr-Cyrl-RS"/>
        </w:rPr>
        <w:t>а се изград</w:t>
      </w:r>
      <w:r w:rsidRPr="00665264">
        <w:rPr>
          <w:rFonts w:cs="Arial"/>
          <w:lang w:val="sr-Cyrl-RS"/>
        </w:rPr>
        <w:t>њ</w:t>
      </w:r>
      <w:r w:rsidRPr="00665264">
        <w:rPr>
          <w:rFonts w:cs="Yu C Times Roman"/>
          <w:lang w:val="sr-Cyrl-RS"/>
        </w:rPr>
        <w:t>а централног постројења за пре</w:t>
      </w:r>
      <w:r w:rsidRPr="00665264">
        <w:rPr>
          <w:rFonts w:cs="Arial"/>
          <w:lang w:val="sr-Cyrl-RS"/>
        </w:rPr>
        <w:t>ч</w:t>
      </w:r>
      <w:r w:rsidRPr="00665264">
        <w:rPr>
          <w:rFonts w:cs="Yu C Times Roman"/>
          <w:lang w:val="sr-Cyrl-RS"/>
        </w:rPr>
        <w:t>и</w:t>
      </w:r>
      <w:r w:rsidRPr="00665264">
        <w:rPr>
          <w:rFonts w:cs="Arial"/>
          <w:lang w:val="sr-Cyrl-RS"/>
        </w:rPr>
        <w:t>шћ</w:t>
      </w:r>
      <w:r w:rsidRPr="00665264">
        <w:rPr>
          <w:rFonts w:cs="Yu C Times Roman"/>
          <w:lang w:val="sr-Cyrl-RS"/>
        </w:rPr>
        <w:t>ава</w:t>
      </w:r>
      <w:r w:rsidRPr="00665264">
        <w:rPr>
          <w:rFonts w:cs="Arial"/>
          <w:lang w:val="sr-Cyrl-RS"/>
        </w:rPr>
        <w:t>њ</w:t>
      </w:r>
      <w:r w:rsidRPr="00665264">
        <w:rPr>
          <w:rFonts w:cs="Yu C Times Roman"/>
          <w:lang w:val="sr-Cyrl-RS"/>
        </w:rPr>
        <w:t>е отпадних вода. Карактер реципијента предви</w:t>
      </w:r>
      <w:r w:rsidRPr="00665264">
        <w:rPr>
          <w:rFonts w:cs="Arial"/>
          <w:lang w:val="sr-Cyrl-RS"/>
        </w:rPr>
        <w:t>ђ</w:t>
      </w:r>
      <w:r w:rsidRPr="00665264">
        <w:rPr>
          <w:rFonts w:cs="Yu C Times Roman"/>
          <w:lang w:val="sr-Cyrl-RS"/>
        </w:rPr>
        <w:t>а, односно захтева висок степен пре</w:t>
      </w:r>
      <w:r w:rsidRPr="00665264">
        <w:rPr>
          <w:rFonts w:cs="Arial"/>
          <w:lang w:val="sr-Cyrl-RS"/>
        </w:rPr>
        <w:t>ч</w:t>
      </w:r>
      <w:r w:rsidRPr="00665264">
        <w:rPr>
          <w:rFonts w:cs="Yu C Times Roman"/>
          <w:lang w:val="sr-Cyrl-RS"/>
        </w:rPr>
        <w:t>и</w:t>
      </w:r>
      <w:r w:rsidRPr="00665264">
        <w:rPr>
          <w:rFonts w:cs="Arial"/>
          <w:lang w:val="sr-Cyrl-RS"/>
        </w:rPr>
        <w:t>шћ</w:t>
      </w:r>
      <w:r w:rsidRPr="00665264">
        <w:rPr>
          <w:rFonts w:cs="Yu C Times Roman"/>
          <w:lang w:val="sr-Cyrl-RS"/>
        </w:rPr>
        <w:t>ава</w:t>
      </w:r>
      <w:r w:rsidRPr="00665264">
        <w:rPr>
          <w:rFonts w:cs="Arial"/>
          <w:lang w:val="sr-Cyrl-RS"/>
        </w:rPr>
        <w:t>њ</w:t>
      </w:r>
      <w:r w:rsidRPr="00665264">
        <w:rPr>
          <w:rFonts w:cs="Yu C Times Roman"/>
          <w:lang w:val="sr-Cyrl-RS"/>
        </w:rPr>
        <w:t xml:space="preserve">а. </w:t>
      </w:r>
      <w:r w:rsidRPr="00665264">
        <w:rPr>
          <w:lang w:val="sr-Cyrl-RS"/>
        </w:rPr>
        <w:t>До изградње јавне канализације, санитарно-фекалне отпадне воде се могу упуштати у водонепропусне септичке јаме, без упијајућег бунара, уз одговарајући предтретман, на мин. 3,0 m од свих објеката и границе парцеле, које ће се периодично празнити, ангажовањем надлежног комуналног предузећа;</w:t>
      </w:r>
    </w:p>
    <w:p w14:paraId="7FA72159" w14:textId="77777777" w:rsidR="00386725" w:rsidRPr="006E1591" w:rsidRDefault="00386725" w:rsidP="00386725">
      <w:pPr>
        <w:widowControl w:val="0"/>
        <w:autoSpaceDE w:val="0"/>
        <w:autoSpaceDN w:val="0"/>
        <w:rPr>
          <w:sz w:val="16"/>
          <w:szCs w:val="16"/>
          <w:lang w:val="sr-Cyrl-RS"/>
        </w:rPr>
      </w:pPr>
    </w:p>
    <w:p w14:paraId="49B7405A" w14:textId="77777777" w:rsidR="00386725" w:rsidRPr="00665264" w:rsidRDefault="00386725" w:rsidP="00386725">
      <w:pPr>
        <w:widowControl w:val="0"/>
        <w:autoSpaceDE w:val="0"/>
        <w:autoSpaceDN w:val="0"/>
        <w:rPr>
          <w:lang w:val="sr-Cyrl-RS"/>
        </w:rPr>
      </w:pPr>
      <w:r w:rsidRPr="00665264">
        <w:rPr>
          <w:lang w:val="sr-Cyrl-RS"/>
        </w:rPr>
        <w:t xml:space="preserve">Водопријемник пречишћених отпадних вода је </w:t>
      </w:r>
      <w:r w:rsidRPr="00665264">
        <w:rPr>
          <w:rFonts w:cs="Yu C Times Roman"/>
          <w:lang w:val="sr-Cyrl-RS"/>
        </w:rPr>
        <w:t>поток Кудош</w:t>
      </w:r>
      <w:r w:rsidRPr="00665264">
        <w:rPr>
          <w:lang w:val="sr-Cyrl-RS"/>
        </w:rPr>
        <w:t xml:space="preserve">. </w:t>
      </w:r>
    </w:p>
    <w:p w14:paraId="162CA1A0" w14:textId="77777777" w:rsidR="00386725" w:rsidRPr="006E1591" w:rsidRDefault="00386725" w:rsidP="00386725">
      <w:pPr>
        <w:rPr>
          <w:sz w:val="16"/>
          <w:szCs w:val="16"/>
          <w:lang w:val="sr-Cyrl-RS"/>
        </w:rPr>
      </w:pPr>
    </w:p>
    <w:p w14:paraId="4941444D" w14:textId="77777777" w:rsidR="00386725" w:rsidRPr="00665264" w:rsidRDefault="00386725" w:rsidP="00386725">
      <w:pPr>
        <w:rPr>
          <w:rFonts w:eastAsia="Calibri" w:cs="Arial"/>
          <w:lang w:val="sr-Cyrl-RS"/>
        </w:rPr>
      </w:pPr>
      <w:r w:rsidRPr="00665264">
        <w:rPr>
          <w:rFonts w:eastAsia="Calibri" w:cs="Arial"/>
          <w:lang w:val="sr-Cyrl-RS"/>
        </w:rPr>
        <w:t xml:space="preserve">Атмосферска канализација на простору насеља подразумава мрежу канала којом ће се одводити атмосферске воде чији су протицаји током године врло променљиви и отпадне воде од поливања и прања платоа. </w:t>
      </w:r>
    </w:p>
    <w:p w14:paraId="67E61B42" w14:textId="77777777" w:rsidR="00386725" w:rsidRPr="006E1591" w:rsidRDefault="00386725" w:rsidP="00386725">
      <w:pPr>
        <w:rPr>
          <w:rFonts w:eastAsia="Calibri" w:cs="Arial"/>
          <w:sz w:val="16"/>
          <w:szCs w:val="16"/>
          <w:lang w:val="sr-Cyrl-RS"/>
        </w:rPr>
      </w:pPr>
    </w:p>
    <w:p w14:paraId="01B0924A" w14:textId="77777777" w:rsidR="00386725" w:rsidRDefault="00386725" w:rsidP="00386725">
      <w:pPr>
        <w:rPr>
          <w:rFonts w:eastAsia="Calibri" w:cs="Arial"/>
          <w:spacing w:val="-4"/>
          <w:lang w:val="sr-Cyrl-RS"/>
        </w:rPr>
      </w:pPr>
      <w:r w:rsidRPr="00665264">
        <w:rPr>
          <w:rFonts w:eastAsia="Calibri" w:cs="Arial"/>
          <w:lang w:val="sr-Cyrl-RS"/>
        </w:rPr>
        <w:t xml:space="preserve">Поменуте воде треба одвести са асфалтираних површина (платоа, саобраћајница, тротоара, паркинг простора) </w:t>
      </w:r>
      <w:r w:rsidRPr="00665264">
        <w:rPr>
          <w:rFonts w:eastAsia="Calibri" w:cs="Arial"/>
          <w:spacing w:val="-4"/>
          <w:lang w:val="sr-Cyrl-RS"/>
        </w:rPr>
        <w:t xml:space="preserve">гравитационо и са кровова објеката олуцима слободним падом. </w:t>
      </w:r>
    </w:p>
    <w:p w14:paraId="2365F3CE" w14:textId="77777777" w:rsidR="00A7723B" w:rsidRPr="006E1591" w:rsidRDefault="00A7723B" w:rsidP="00386725">
      <w:pPr>
        <w:rPr>
          <w:rFonts w:eastAsia="Calibri" w:cs="Arial"/>
          <w:spacing w:val="-4"/>
          <w:sz w:val="16"/>
          <w:szCs w:val="16"/>
          <w:lang w:val="sr-Cyrl-RS"/>
        </w:rPr>
      </w:pPr>
    </w:p>
    <w:p w14:paraId="6DE8D628" w14:textId="77777777" w:rsidR="00386725" w:rsidRPr="00735A61" w:rsidRDefault="00386725" w:rsidP="00386725">
      <w:pPr>
        <w:rPr>
          <w:rFonts w:eastAsia="Calibri"/>
          <w:lang w:val="en-US"/>
        </w:rPr>
      </w:pPr>
      <w:r w:rsidRPr="00665264">
        <w:rPr>
          <w:rFonts w:eastAsia="Calibri" w:cs="Arial"/>
          <w:spacing w:val="-4"/>
          <w:lang w:val="sr-Cyrl-RS"/>
        </w:rPr>
        <w:t>Повећана количина атмосферских вода и скраћено време концентрације, услед сталне урбанизације насеља, наводи на решење проблема отвореном каналском мрежом. Таква каналска мрежа већ постоји у насељу али услед лошег одржавања није у функцији свом својом дужином. Отворену каналску мрежу прорачунату са променљивим интензитетом кише треба редовно одржавати – чистити, а такође и раније наслеђене објекте као што су</w:t>
      </w:r>
      <w:r w:rsidRPr="00665264">
        <w:rPr>
          <w:rFonts w:eastAsia="Calibri" w:cs="Arial"/>
          <w:lang w:val="sr-Cyrl-RS"/>
        </w:rPr>
        <w:t xml:space="preserve"> пропусти.</w:t>
      </w:r>
    </w:p>
    <w:p w14:paraId="186C9BFF" w14:textId="77777777" w:rsidR="00386725" w:rsidRPr="006E1591" w:rsidRDefault="00386725" w:rsidP="00386725">
      <w:pPr>
        <w:rPr>
          <w:rFonts w:eastAsia="Calibri" w:cs="Arial"/>
          <w:sz w:val="16"/>
          <w:szCs w:val="16"/>
          <w:lang w:val="sr-Cyrl-RS"/>
        </w:rPr>
      </w:pPr>
    </w:p>
    <w:p w14:paraId="3CCDA51B" w14:textId="2CB4B63E" w:rsidR="00386725" w:rsidRPr="001E422D" w:rsidRDefault="00386725" w:rsidP="001E422D">
      <w:pPr>
        <w:widowControl w:val="0"/>
        <w:autoSpaceDE w:val="0"/>
        <w:autoSpaceDN w:val="0"/>
        <w:rPr>
          <w:rFonts w:eastAsia="Calibri"/>
          <w:lang w:val="sr-Cyrl-RS"/>
        </w:rPr>
      </w:pPr>
      <w:r w:rsidRPr="00665264">
        <w:rPr>
          <w:rFonts w:eastAsia="Calibri"/>
          <w:lang w:val="sr-Cyrl-RS"/>
        </w:rPr>
        <w:t xml:space="preserve">Атмосферске воде, у зависности од порекла, упустити у реципијент након адекватног третмана. Тако ће се зауљене атмосферске воде упустити у реципијент тек након третирања на одгoварајућем уређају (сепаратору уља и брзоталоживих примеса). </w:t>
      </w:r>
      <w:r w:rsidRPr="00665264">
        <w:rPr>
          <w:rFonts w:eastAsia="Calibri" w:cs="Arial"/>
          <w:lang w:val="sr-Cyrl-RS"/>
        </w:rPr>
        <w:t>Чисте атмосферске воде чији квалитет одговара II</w:t>
      </w:r>
      <w:r w:rsidRPr="00665264">
        <w:rPr>
          <w:rFonts w:eastAsia="Calibri" w:cs="Arial"/>
          <w:vertAlign w:val="subscript"/>
          <w:lang w:val="sr-Cyrl-RS"/>
        </w:rPr>
        <w:t>б</w:t>
      </w:r>
      <w:r w:rsidRPr="00665264">
        <w:rPr>
          <w:rFonts w:eastAsia="Calibri" w:cs="Arial"/>
          <w:lang w:val="sr-Cyrl-RS"/>
        </w:rPr>
        <w:t xml:space="preserve"> класи воде могу се без пречишћавања одвести у одводне канале путем уређених испуста који не залазе у протицајни профил и који су осигурани од ерозије.</w:t>
      </w:r>
    </w:p>
    <w:p w14:paraId="5FD30768" w14:textId="3A4D3C9A" w:rsidR="00E57547" w:rsidRPr="000762D0" w:rsidRDefault="00E57547" w:rsidP="00611EB9">
      <w:pPr>
        <w:pStyle w:val="Heading3"/>
        <w:rPr>
          <w:lang w:val="sr-Cyrl-RS"/>
        </w:rPr>
      </w:pPr>
      <w:bookmarkStart w:id="221" w:name="_Toc132281167"/>
      <w:bookmarkStart w:id="222" w:name="_Toc132969048"/>
      <w:r w:rsidRPr="000762D0">
        <w:rPr>
          <w:lang w:val="sr-Cyrl-RS"/>
        </w:rPr>
        <w:lastRenderedPageBreak/>
        <w:t>6.2.2. Услови за изградњу водне и комуналне инфраструктуре</w:t>
      </w:r>
      <w:bookmarkEnd w:id="217"/>
      <w:bookmarkEnd w:id="218"/>
      <w:bookmarkEnd w:id="219"/>
      <w:bookmarkEnd w:id="220"/>
      <w:bookmarkEnd w:id="221"/>
      <w:bookmarkEnd w:id="222"/>
    </w:p>
    <w:p w14:paraId="416F4767" w14:textId="26ADDB08" w:rsidR="00386725" w:rsidRDefault="00386725" w:rsidP="00386725">
      <w:pPr>
        <w:rPr>
          <w:lang w:val="sr-Cyrl-RS"/>
        </w:rPr>
      </w:pPr>
      <w:bookmarkStart w:id="223" w:name="_Toc432425587"/>
      <w:bookmarkStart w:id="224" w:name="_Toc432498181"/>
      <w:bookmarkStart w:id="225" w:name="_Toc443988277"/>
    </w:p>
    <w:p w14:paraId="2A5FA3A5" w14:textId="77777777" w:rsidR="00386725" w:rsidRPr="00386725" w:rsidRDefault="00386725" w:rsidP="00386725">
      <w:pPr>
        <w:rPr>
          <w:rFonts w:ascii="Times New Roman" w:hAnsi="Times New Roman"/>
          <w:bCs/>
          <w:i/>
          <w:iCs/>
          <w:sz w:val="24"/>
          <w:szCs w:val="24"/>
          <w:u w:val="single"/>
          <w:lang w:val="sr-Cyrl-RS"/>
        </w:rPr>
      </w:pPr>
      <w:r w:rsidRPr="00386725">
        <w:rPr>
          <w:lang w:val="sr-Cyrl-RS"/>
        </w:rPr>
        <w:t>За планирање и изградњу објеката и извођења радова у зони водотока/канала поштовати следеће:</w:t>
      </w:r>
    </w:p>
    <w:p w14:paraId="3215C264" w14:textId="4D83D2C1"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 xml:space="preserve">Дуж обала </w:t>
      </w:r>
      <w:r w:rsidRPr="00FE4170">
        <w:rPr>
          <w:bCs/>
          <w:iCs/>
          <w:szCs w:val="24"/>
          <w:lang w:val="sr-Cyrl-RS" w:eastAsia="sr-Cyrl-RS"/>
        </w:rPr>
        <w:t>водотока/канала</w:t>
      </w:r>
      <w:r w:rsidRPr="00FE4170">
        <w:rPr>
          <w:rFonts w:cs="Calibri"/>
          <w:noProof/>
          <w:lang w:val="sr-Cyrl-RS" w:eastAsia="sr-Cyrl-RS"/>
        </w:rPr>
        <w:t>,</w:t>
      </w:r>
      <w:r w:rsidRPr="00FE4170">
        <w:rPr>
          <w:bCs/>
          <w:iCs/>
          <w:lang w:val="sr-Cyrl-RS" w:eastAsia="sr-Cyrl-RS"/>
        </w:rPr>
        <w:t xml:space="preserve"> </w:t>
      </w:r>
      <w:r w:rsidRPr="00FE4170">
        <w:rPr>
          <w:rFonts w:cs="Calibri"/>
          <w:noProof/>
          <w:lang w:val="sr-Cyrl-RS" w:eastAsia="sr-Cyrl-RS"/>
        </w:rPr>
        <w:t>обострано</w:t>
      </w:r>
      <w:r w:rsidRPr="00FE4170">
        <w:rPr>
          <w:bCs/>
          <w:iCs/>
          <w:lang w:val="sr-Cyrl-RS" w:eastAsia="sr-Cyrl-RS"/>
        </w:rPr>
        <w:t xml:space="preserve"> планирати стално проходну и стабилну радно-инспекциону стазу ширине мин</w:t>
      </w:r>
      <w:r w:rsidR="00940447">
        <w:rPr>
          <w:bCs/>
          <w:iCs/>
          <w:lang w:val="sr-Cyrl-RS" w:eastAsia="sr-Cyrl-RS"/>
        </w:rPr>
        <w:t>и</w:t>
      </w:r>
      <w:r w:rsidRPr="00FE4170">
        <w:rPr>
          <w:bCs/>
          <w:iCs/>
          <w:lang w:val="sr-Cyrl-RS" w:eastAsia="sr-Cyrl-RS"/>
        </w:rPr>
        <w:t xml:space="preserve">мум 5 m, за пролаз и рад механизације која </w:t>
      </w:r>
      <w:r w:rsidRPr="00FE4170">
        <w:rPr>
          <w:rFonts w:cs="Arial"/>
          <w:lang w:val="sr-Cyrl-RS" w:eastAsia="sr-Cyrl-RS"/>
        </w:rPr>
        <w:t xml:space="preserve">одржава </w:t>
      </w:r>
      <w:r w:rsidRPr="00FE4170">
        <w:rPr>
          <w:bCs/>
          <w:iCs/>
          <w:szCs w:val="24"/>
          <w:lang w:val="sr-Cyrl-RS" w:eastAsia="sr-Cyrl-RS"/>
        </w:rPr>
        <w:t>водоток/канал</w:t>
      </w:r>
      <w:r w:rsidRPr="00FE4170">
        <w:rPr>
          <w:bCs/>
          <w:iCs/>
          <w:lang w:val="sr-Cyrl-RS" w:eastAsia="sr-Cyrl-RS"/>
        </w:rPr>
        <w:t xml:space="preserve">; </w:t>
      </w:r>
      <w:r w:rsidRPr="00FE4170">
        <w:rPr>
          <w:rFonts w:cs="Calibri"/>
          <w:noProof/>
          <w:lang w:val="sr-Cyrl-RS" w:eastAsia="sr-Cyrl-RS"/>
        </w:rPr>
        <w:t>У овом појасу није дозвољена изградња објеката, садња дрвећа, орање и копање земље и обављање других радњи којима се ремети функција или угрожава стабилност водотока</w:t>
      </w:r>
      <w:r w:rsidRPr="00FE4170">
        <w:rPr>
          <w:rFonts w:cs="Arial"/>
          <w:lang w:val="sr-Cyrl-RS" w:eastAsia="sr-Cyrl-RS"/>
        </w:rPr>
        <w:t xml:space="preserve"> и предузимање радњи којим се омета редовно одржавање водотока</w:t>
      </w:r>
      <w:r w:rsidRPr="00FE4170">
        <w:rPr>
          <w:bCs/>
          <w:iCs/>
          <w:szCs w:val="24"/>
          <w:lang w:val="sr-Cyrl-RS" w:eastAsia="sr-Cyrl-RS"/>
        </w:rPr>
        <w:t>/канала</w:t>
      </w:r>
      <w:r w:rsidRPr="00FE4170">
        <w:rPr>
          <w:rFonts w:cs="Arial"/>
          <w:lang w:val="sr-Cyrl-RS" w:eastAsia="sr-Cyrl-RS"/>
        </w:rPr>
        <w:t>;</w:t>
      </w:r>
    </w:p>
    <w:p w14:paraId="07CF3AD1"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 xml:space="preserve">У случају да се планира постављање инфраструктуре на водном земљишту, у експропријационом појасу </w:t>
      </w:r>
      <w:r w:rsidRPr="00FE4170">
        <w:rPr>
          <w:bCs/>
          <w:iCs/>
          <w:szCs w:val="24"/>
          <w:lang w:val="sr-Cyrl-RS" w:eastAsia="sr-Cyrl-RS"/>
        </w:rPr>
        <w:t>водотока/канала</w:t>
      </w:r>
      <w:r w:rsidRPr="00FE4170">
        <w:rPr>
          <w:bCs/>
          <w:iCs/>
          <w:lang w:val="sr-Cyrl-RS" w:eastAsia="sr-Cyrl-RS"/>
        </w:rPr>
        <w:t xml:space="preserve">, по траси која je паралелна са каналом, инсталацију планирати по линији експропријације </w:t>
      </w:r>
      <w:r w:rsidRPr="00FE4170">
        <w:rPr>
          <w:bCs/>
          <w:iCs/>
          <w:szCs w:val="24"/>
          <w:lang w:val="sr-Cyrl-RS" w:eastAsia="sr-Cyrl-RS"/>
        </w:rPr>
        <w:t>водотока/канала</w:t>
      </w:r>
      <w:r w:rsidRPr="00FE4170">
        <w:rPr>
          <w:bCs/>
          <w:iCs/>
          <w:lang w:val="sr-Cyrl-RS" w:eastAsia="sr-Cyrl-RS"/>
        </w:rPr>
        <w:t>, односно на минималном одстојању од ње (до 1 m), тако да међусобно, управно растојање између трасе инсталације и ивице обале канала буде минимум 5 m;</w:t>
      </w:r>
    </w:p>
    <w:p w14:paraId="34101827"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Подземна инфраструктура мора бити укопана минимум 1 m испод нивоа терена и димензионисана на оптерећења грађевинске механизације којом се одржава водни објекат, а која саобраћа приобалним делом. Кота терена је кота обале у зони радно инспекционе стазе;</w:t>
      </w:r>
    </w:p>
    <w:p w14:paraId="687B5ACB"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Сва евентуална укрштања инсталације са водотоком/каналом планирати под углом од 90°;</w:t>
      </w:r>
    </w:p>
    <w:p w14:paraId="5F571AA6"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 xml:space="preserve">Укрштања инсталација са каналском мрежом планирати њиховим </w:t>
      </w:r>
      <w:r w:rsidRPr="00FE4170">
        <w:rPr>
          <w:rFonts w:cs="Arial"/>
          <w:lang w:val="sr-Cyrl-RS" w:eastAsia="sr-Cyrl-RS"/>
        </w:rPr>
        <w:t xml:space="preserve">постављањем </w:t>
      </w:r>
      <w:r w:rsidRPr="00FE4170">
        <w:rPr>
          <w:bCs/>
          <w:iCs/>
          <w:lang w:val="sr-Cyrl-RS" w:eastAsia="sr-Cyrl-RS"/>
        </w:rPr>
        <w:t xml:space="preserve">у заштитној цеви испод дна </w:t>
      </w:r>
      <w:r w:rsidRPr="00FE4170">
        <w:rPr>
          <w:bCs/>
          <w:iCs/>
          <w:szCs w:val="24"/>
          <w:lang w:val="sr-Cyrl-RS" w:eastAsia="sr-Cyrl-RS"/>
        </w:rPr>
        <w:t>водотока/канала</w:t>
      </w:r>
      <w:r w:rsidRPr="00FE4170">
        <w:rPr>
          <w:bCs/>
          <w:iCs/>
          <w:lang w:val="sr-Cyrl-RS" w:eastAsia="sr-Cyrl-RS"/>
        </w:rPr>
        <w:t xml:space="preserve">, тако да горња ивица заштите буде минимум 1 m испод пројектованог дна </w:t>
      </w:r>
      <w:r w:rsidRPr="00FE4170">
        <w:rPr>
          <w:bCs/>
          <w:iCs/>
          <w:szCs w:val="24"/>
          <w:lang w:val="sr-Cyrl-RS" w:eastAsia="sr-Cyrl-RS"/>
        </w:rPr>
        <w:t>водотока/</w:t>
      </w:r>
      <w:r w:rsidRPr="00FE4170">
        <w:rPr>
          <w:bCs/>
          <w:iCs/>
          <w:lang w:val="sr-Cyrl-RS" w:eastAsia="sr-Cyrl-RS"/>
        </w:rPr>
        <w:t xml:space="preserve">канала. Минималну дужину заштитне цеви планирати колико je ширина </w:t>
      </w:r>
      <w:r w:rsidRPr="00FE4170">
        <w:rPr>
          <w:bCs/>
          <w:iCs/>
          <w:szCs w:val="24"/>
          <w:lang w:val="sr-Cyrl-RS" w:eastAsia="sr-Cyrl-RS"/>
        </w:rPr>
        <w:t>водотока/канала</w:t>
      </w:r>
      <w:r w:rsidRPr="00FE4170">
        <w:rPr>
          <w:bCs/>
          <w:iCs/>
          <w:lang w:val="sr-Cyrl-RS" w:eastAsia="sr-Cyrl-RS"/>
        </w:rPr>
        <w:t xml:space="preserve"> у нивоу терена;</w:t>
      </w:r>
    </w:p>
    <w:p w14:paraId="5128E96C" w14:textId="07DDB1B0" w:rsidR="002B69E9" w:rsidRPr="00B46567"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sr-Cyrl-RS"/>
        </w:rPr>
        <w:t xml:space="preserve">Подземно укрштање инсталација са каналском мрежом у близини пропуста или моста планирати на </w:t>
      </w:r>
      <w:r w:rsidRPr="00FE4170">
        <w:rPr>
          <w:rFonts w:cs="Arial"/>
          <w:lang w:val="sr-Cyrl-RS" w:eastAsia="sr-Cyrl-RS"/>
        </w:rPr>
        <w:t xml:space="preserve">удаљености </w:t>
      </w:r>
      <w:r w:rsidRPr="00FE4170">
        <w:rPr>
          <w:bCs/>
          <w:iCs/>
          <w:lang w:val="sr-Cyrl-RS" w:eastAsia="sr-Cyrl-RS"/>
        </w:rPr>
        <w:t>минимум 5 m од пропуста или моста;</w:t>
      </w:r>
    </w:p>
    <w:p w14:paraId="258A447B" w14:textId="77777777" w:rsidR="00386725" w:rsidRPr="00FE4170" w:rsidRDefault="00386725" w:rsidP="00DD594F">
      <w:pPr>
        <w:numPr>
          <w:ilvl w:val="0"/>
          <w:numId w:val="25"/>
        </w:numPr>
        <w:autoSpaceDE w:val="0"/>
        <w:autoSpaceDN w:val="0"/>
        <w:adjustRightInd w:val="0"/>
        <w:ind w:left="284" w:hanging="284"/>
        <w:rPr>
          <w:rFonts w:eastAsiaTheme="minorEastAsia"/>
          <w:bCs/>
          <w:iCs/>
          <w:lang w:val="sr-Cyrl-RS" w:eastAsia="hr-HR"/>
        </w:rPr>
      </w:pPr>
      <w:r w:rsidRPr="00FE4170">
        <w:rPr>
          <w:rFonts w:eastAsiaTheme="minorEastAsia"/>
          <w:bCs/>
          <w:iCs/>
          <w:lang w:val="sr-Cyrl-RS" w:eastAsia="en-US"/>
        </w:rPr>
        <w:t>У случају да се постављање инсталације планира њеним постављањем уз конструкцију пропуста или моста, услов je да доња ивица заштитне цеви не сме залазити у светли отвор пропуста или моста (не сме бити испод доње ивице конструкције пропуста или моста);</w:t>
      </w:r>
    </w:p>
    <w:p w14:paraId="4471E06D" w14:textId="77777777" w:rsidR="00386725" w:rsidRPr="00FE4170" w:rsidRDefault="00386725" w:rsidP="00DD594F">
      <w:pPr>
        <w:numPr>
          <w:ilvl w:val="0"/>
          <w:numId w:val="25"/>
        </w:numPr>
        <w:tabs>
          <w:tab w:val="left" w:pos="1008"/>
        </w:tabs>
        <w:autoSpaceDE w:val="0"/>
        <w:autoSpaceDN w:val="0"/>
        <w:adjustRightInd w:val="0"/>
        <w:ind w:left="284" w:hanging="284"/>
        <w:rPr>
          <w:bCs/>
          <w:iCs/>
          <w:lang w:val="sr-Cyrl-RS" w:eastAsia="hr-HR"/>
        </w:rPr>
      </w:pPr>
      <w:r w:rsidRPr="00FE4170">
        <w:rPr>
          <w:bCs/>
          <w:iCs/>
          <w:lang w:val="sr-Cyrl-RS" w:eastAsia="hr-HR"/>
        </w:rPr>
        <w:t>Планском документацијом предвидети обавезу инвеститора да, у случају</w:t>
      </w:r>
      <w:r w:rsidRPr="00FE4170">
        <w:rPr>
          <w:bCs/>
          <w:iCs/>
          <w:lang w:val="sr-Cyrl-RS" w:eastAsia="hr-HR"/>
        </w:rPr>
        <w:br/>
        <w:t>реконструкције пропуста или моста, о свом трошку изврши измештање и поновно враћање инсталације на конструкцију пропуста или моста;</w:t>
      </w:r>
    </w:p>
    <w:p w14:paraId="5FBB82D9" w14:textId="77777777" w:rsidR="00386725" w:rsidRPr="00FE4170" w:rsidRDefault="00386725" w:rsidP="00DD594F">
      <w:pPr>
        <w:numPr>
          <w:ilvl w:val="0"/>
          <w:numId w:val="25"/>
        </w:numPr>
        <w:tabs>
          <w:tab w:val="left" w:pos="828"/>
        </w:tabs>
        <w:autoSpaceDE w:val="0"/>
        <w:autoSpaceDN w:val="0"/>
        <w:adjustRightInd w:val="0"/>
        <w:ind w:left="284" w:hanging="284"/>
        <w:rPr>
          <w:bCs/>
          <w:iCs/>
          <w:lang w:val="sr-Cyrl-RS" w:eastAsia="hr-HR"/>
        </w:rPr>
      </w:pPr>
      <w:r w:rsidRPr="00FE4170">
        <w:rPr>
          <w:bCs/>
          <w:iCs/>
          <w:lang w:val="sr-Cyrl-RS" w:eastAsia="hr-HR"/>
        </w:rPr>
        <w:t>Укрштање инсталације могуће je планирати и у склопу пропуста уколико je надслој земље изнад пропуста довољне дебљине, али тако да заштитна цев инсталације буде минимум 0,1 m изнад горње ивице пропуста;</w:t>
      </w:r>
    </w:p>
    <w:p w14:paraId="3797A316" w14:textId="77777777" w:rsidR="00386725" w:rsidRPr="00FE4170" w:rsidRDefault="00386725" w:rsidP="00DD594F">
      <w:pPr>
        <w:numPr>
          <w:ilvl w:val="0"/>
          <w:numId w:val="25"/>
        </w:numPr>
        <w:tabs>
          <w:tab w:val="left" w:pos="828"/>
        </w:tabs>
        <w:autoSpaceDE w:val="0"/>
        <w:autoSpaceDN w:val="0"/>
        <w:adjustRightInd w:val="0"/>
        <w:ind w:left="284" w:hanging="284"/>
        <w:rPr>
          <w:bCs/>
          <w:iCs/>
          <w:lang w:val="sr-Cyrl-RS" w:eastAsia="hr-HR"/>
        </w:rPr>
      </w:pPr>
      <w:r w:rsidRPr="00FE4170">
        <w:rPr>
          <w:bCs/>
          <w:iCs/>
          <w:lang w:val="sr-Cyrl-RS" w:eastAsia="sr-Cyrl-RS"/>
        </w:rPr>
        <w:t>Планском документацијом предвидети прописно обележавање инсталације на водном земљишту;</w:t>
      </w:r>
    </w:p>
    <w:p w14:paraId="4F585E2E" w14:textId="6B0D3924"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hr-HR"/>
        </w:rPr>
        <w:t xml:space="preserve">Саобраћајне површине се планирају изван зоне експропријације </w:t>
      </w:r>
      <w:r w:rsidRPr="00FE4170">
        <w:rPr>
          <w:bCs/>
          <w:iCs/>
          <w:szCs w:val="24"/>
          <w:lang w:val="sr-Cyrl-RS" w:eastAsia="sr-Cyrl-RS"/>
        </w:rPr>
        <w:t>водотока/канала</w:t>
      </w:r>
      <w:r w:rsidRPr="00FE4170">
        <w:rPr>
          <w:bCs/>
          <w:iCs/>
          <w:lang w:val="sr-Cyrl-RS" w:eastAsia="hr-HR"/>
        </w:rPr>
        <w:t xml:space="preserve">. Уколико је потребна саобраћајна комуникација-повезивање леве и десне обале </w:t>
      </w:r>
      <w:r w:rsidRPr="00FE4170">
        <w:rPr>
          <w:bCs/>
          <w:iCs/>
          <w:szCs w:val="24"/>
          <w:lang w:val="sr-Cyrl-RS" w:eastAsia="sr-Cyrl-RS"/>
        </w:rPr>
        <w:t>водотока/канала</w:t>
      </w:r>
      <w:r w:rsidRPr="00FE4170">
        <w:rPr>
          <w:bCs/>
          <w:iCs/>
          <w:lang w:val="sr-Cyrl-RS" w:eastAsia="hr-HR"/>
        </w:rPr>
        <w:t>, планирати је уз изградњу пропуста или моста. Техничко решење пропуста или моста, мора омогућити течење слободним воденим огледалом за меродавни протицај повратног периода 100 година, утврђеног на основу хидролошке студије за слив канала Кудош/Угоре, а конструкцију и распон моста прилагодити условима на терену тако да конструкција не залази у протицајни профил водотока;</w:t>
      </w:r>
    </w:p>
    <w:p w14:paraId="0C21E6BA" w14:textId="77777777" w:rsidR="00386725" w:rsidRPr="00FE4170" w:rsidRDefault="00386725" w:rsidP="00DD594F">
      <w:pPr>
        <w:numPr>
          <w:ilvl w:val="0"/>
          <w:numId w:val="25"/>
        </w:numPr>
        <w:autoSpaceDE w:val="0"/>
        <w:autoSpaceDN w:val="0"/>
        <w:adjustRightInd w:val="0"/>
        <w:ind w:left="284" w:hanging="284"/>
        <w:rPr>
          <w:rFonts w:eastAsiaTheme="minorEastAsia" w:cs="Calibri"/>
          <w:noProof/>
          <w:lang w:val="sr-Cyrl-RS" w:eastAsia="en-US"/>
        </w:rPr>
      </w:pPr>
      <w:r w:rsidRPr="00FE4170">
        <w:rPr>
          <w:rFonts w:eastAsiaTheme="minorEastAsia" w:cs="Calibri"/>
          <w:noProof/>
          <w:lang w:val="sr-Cyrl-RS" w:eastAsia="en-US"/>
        </w:rPr>
        <w:t xml:space="preserve">У канале и водотоке могу се упуштати атмосферске и друге потпуно пречишћене воде уз услов да се претходно изврши хидролошко-хидрауличка анализа којом се доказује да ли и под којим условима постојећи водотоци могу да приме додатну количину атмосферских вода, тако да се не наруши </w:t>
      </w:r>
      <w:r w:rsidRPr="00FE4170">
        <w:rPr>
          <w:rFonts w:eastAsiaTheme="minorEastAsia" w:cs="Calibri"/>
          <w:lang w:val="sr-Cyrl-RS" w:eastAsia="en-US"/>
        </w:rPr>
        <w:t xml:space="preserve">пројектовани водни режим у систему одводњавања </w:t>
      </w:r>
      <w:r w:rsidRPr="00FE4170">
        <w:rPr>
          <w:rFonts w:eastAsiaTheme="minorEastAsia" w:cs="Calibri"/>
          <w:noProof/>
          <w:lang w:val="sr-Cyrl-RS" w:eastAsia="en-US"/>
        </w:rPr>
        <w:t>и да не дође до преливања из водотока по околном терену;</w:t>
      </w:r>
    </w:p>
    <w:p w14:paraId="0B9D2326" w14:textId="77777777" w:rsidR="00386725" w:rsidRPr="00FE4170" w:rsidRDefault="00386725" w:rsidP="00DD594F">
      <w:pPr>
        <w:numPr>
          <w:ilvl w:val="0"/>
          <w:numId w:val="25"/>
        </w:numPr>
        <w:autoSpaceDE w:val="0"/>
        <w:autoSpaceDN w:val="0"/>
        <w:adjustRightInd w:val="0"/>
        <w:ind w:left="284" w:hanging="284"/>
        <w:rPr>
          <w:rFonts w:eastAsiaTheme="minorEastAsia" w:cs="Calibri"/>
          <w:noProof/>
          <w:lang w:val="sr-Cyrl-RS" w:eastAsia="en-US"/>
        </w:rPr>
      </w:pPr>
      <w:r w:rsidRPr="00FE4170">
        <w:rPr>
          <w:rFonts w:eastAsiaTheme="minorEastAsia" w:cs="Calibri"/>
          <w:noProof/>
          <w:lang w:val="sr-Cyrl-RS" w:eastAsia="en-US"/>
        </w:rPr>
        <w:t>На месту улива атмосферских вода и других потпуно пречишћених вода у водоток, планирати уливну грађевину која својим габаритом не залазе у протицајни профил водотока и не нарушава стабилност обале. Испред улива отпадних вода у водоток планирати изградњу таложника и решетки ради отклањања нечистоћа;</w:t>
      </w:r>
    </w:p>
    <w:p w14:paraId="265A1769"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hr-HR"/>
        </w:rPr>
        <w:lastRenderedPageBreak/>
        <w:t xml:space="preserve">Изливну грађевину пројектовати као армирано-бетонски објекат тако да својим габаритима не залази у протицајни профил </w:t>
      </w:r>
      <w:r w:rsidRPr="00FE4170">
        <w:rPr>
          <w:bCs/>
          <w:iCs/>
          <w:szCs w:val="24"/>
          <w:lang w:val="sr-Cyrl-RS" w:eastAsia="sr-Cyrl-RS"/>
        </w:rPr>
        <w:t xml:space="preserve">водотока/канала </w:t>
      </w:r>
      <w:r w:rsidRPr="00FE4170">
        <w:rPr>
          <w:bCs/>
          <w:iCs/>
          <w:lang w:val="sr-Cyrl-RS" w:eastAsia="hr-HR"/>
        </w:rPr>
        <w:t xml:space="preserve">– пријемника и не нарушава стабилност обала </w:t>
      </w:r>
      <w:r w:rsidRPr="00FE4170">
        <w:rPr>
          <w:bCs/>
          <w:iCs/>
          <w:szCs w:val="24"/>
          <w:lang w:val="sr-Cyrl-RS" w:eastAsia="sr-Cyrl-RS"/>
        </w:rPr>
        <w:t>водотока/канала</w:t>
      </w:r>
      <w:r w:rsidRPr="00FE4170">
        <w:rPr>
          <w:bCs/>
          <w:iCs/>
          <w:lang w:val="sr-Cyrl-RS" w:eastAsia="hr-HR"/>
        </w:rPr>
        <w:t>;</w:t>
      </w:r>
    </w:p>
    <w:p w14:paraId="6940F03B" w14:textId="77777777" w:rsidR="00386725" w:rsidRPr="00FE4170" w:rsidRDefault="00386725" w:rsidP="00DD594F">
      <w:pPr>
        <w:numPr>
          <w:ilvl w:val="0"/>
          <w:numId w:val="25"/>
        </w:numPr>
        <w:autoSpaceDE w:val="0"/>
        <w:autoSpaceDN w:val="0"/>
        <w:adjustRightInd w:val="0"/>
        <w:ind w:left="284" w:hanging="284"/>
        <w:rPr>
          <w:bCs/>
          <w:iCs/>
          <w:lang w:val="sr-Cyrl-RS" w:eastAsia="hr-HR"/>
        </w:rPr>
      </w:pPr>
      <w:r w:rsidRPr="00FE4170">
        <w:rPr>
          <w:bCs/>
          <w:iCs/>
          <w:lang w:val="sr-Cyrl-RS" w:eastAsia="hr-HR"/>
        </w:rPr>
        <w:t xml:space="preserve">На месту излива воде, обложити корито </w:t>
      </w:r>
      <w:r w:rsidRPr="00FE4170">
        <w:rPr>
          <w:bCs/>
          <w:iCs/>
          <w:szCs w:val="24"/>
          <w:lang w:val="sr-Cyrl-RS" w:eastAsia="sr-Cyrl-RS"/>
        </w:rPr>
        <w:t>водотока/канала</w:t>
      </w:r>
      <w:r w:rsidRPr="00FE4170">
        <w:rPr>
          <w:bCs/>
          <w:iCs/>
          <w:lang w:val="sr-Cyrl-RS" w:eastAsia="hr-HR"/>
        </w:rPr>
        <w:t xml:space="preserve"> (косине и дно) у дужини 3,0 m узводно и низводно од излива, облогом од камена или бетонских елемената;</w:t>
      </w:r>
    </w:p>
    <w:p w14:paraId="7B4D0682" w14:textId="49353557" w:rsidR="00386725" w:rsidRPr="00386725" w:rsidRDefault="00386725" w:rsidP="00DD594F">
      <w:pPr>
        <w:widowControl w:val="0"/>
        <w:numPr>
          <w:ilvl w:val="0"/>
          <w:numId w:val="25"/>
        </w:numPr>
        <w:ind w:left="284" w:hanging="284"/>
        <w:rPr>
          <w:lang w:val="sr-Cyrl-RS"/>
        </w:rPr>
      </w:pPr>
      <w:r w:rsidRPr="00386725">
        <w:rPr>
          <w:lang w:val="sr-Cyrl-RS"/>
        </w:rPr>
        <w:t xml:space="preserve">Уређење мелиоративних канала биће дефинисано израдом одговарајуће техничке документације и према мишљењу Јавног водопривредног предузећа </w:t>
      </w:r>
      <w:r w:rsidR="00C33435">
        <w:rPr>
          <w:lang w:val="sr-Cyrl-RS"/>
        </w:rPr>
        <w:t>„</w:t>
      </w:r>
      <w:r w:rsidRPr="00386725">
        <w:rPr>
          <w:lang w:val="sr-Cyrl-RS"/>
        </w:rPr>
        <w:t>Воде Војводине</w:t>
      </w:r>
      <w:r w:rsidR="00C33435">
        <w:rPr>
          <w:lang w:val="sr-Cyrl-RS"/>
        </w:rPr>
        <w:t>“</w:t>
      </w:r>
      <w:r w:rsidRPr="00386725">
        <w:rPr>
          <w:lang w:val="sr-Cyrl-RS"/>
        </w:rPr>
        <w:t>-Нови Сад и условима надлежног органа.</w:t>
      </w:r>
    </w:p>
    <w:p w14:paraId="54FFABD3" w14:textId="77777777" w:rsidR="00386725" w:rsidRPr="00386725" w:rsidRDefault="00386725" w:rsidP="00386725">
      <w:pPr>
        <w:rPr>
          <w:lang w:val="sr-Cyrl-RS"/>
        </w:rPr>
      </w:pPr>
    </w:p>
    <w:p w14:paraId="6F6FAE91" w14:textId="77777777" w:rsidR="00386725" w:rsidRPr="00386725" w:rsidRDefault="00386725" w:rsidP="00386725">
      <w:pPr>
        <w:rPr>
          <w:rFonts w:ascii="Times New Roman" w:hAnsi="Times New Roman"/>
          <w:bCs/>
          <w:i/>
          <w:iCs/>
          <w:sz w:val="24"/>
          <w:szCs w:val="24"/>
          <w:u w:val="single"/>
          <w:lang w:val="sr-Cyrl-RS"/>
        </w:rPr>
      </w:pPr>
      <w:r w:rsidRPr="00386725">
        <w:rPr>
          <w:lang w:val="sr-Cyrl-RS"/>
        </w:rPr>
        <w:t>За планирање и изградњу објеката комуналне инфраструктуре поштовати следеће:</w:t>
      </w:r>
    </w:p>
    <w:p w14:paraId="2A88E69D"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Трасу водово</w:t>
      </w:r>
      <w:r w:rsidRPr="00386725">
        <w:rPr>
          <w:lang w:val="sr-Cyrl-RS" w:eastAsia="en-US"/>
        </w:rPr>
        <w:t>дн</w:t>
      </w:r>
      <w:r w:rsidRPr="00386725">
        <w:rPr>
          <w:szCs w:val="24"/>
          <w:lang w:val="sr-Cyrl-RS" w:eastAsia="en-US"/>
        </w:rPr>
        <w:t>е мреже полагати између две регулационе линије у уличном фронту, по могућности у зелени појас (трасу полагати са је</w:t>
      </w:r>
      <w:r w:rsidRPr="00386725">
        <w:rPr>
          <w:lang w:val="sr-Cyrl-RS" w:eastAsia="en-US"/>
        </w:rPr>
        <w:t>дн</w:t>
      </w:r>
      <w:r w:rsidRPr="00386725">
        <w:rPr>
          <w:szCs w:val="24"/>
          <w:lang w:val="sr-Cyrl-RS" w:eastAsia="en-US"/>
        </w:rPr>
        <w:t>е стране улице или обострано зависно од ширине уличног фронта)</w:t>
      </w:r>
      <w:r w:rsidRPr="00386725">
        <w:rPr>
          <w:lang w:val="sr-Cyrl-RS" w:eastAsia="en-US"/>
        </w:rPr>
        <w:t>;</w:t>
      </w:r>
    </w:p>
    <w:p w14:paraId="6103EB47"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Трасе ровова за полагање водово</w:t>
      </w:r>
      <w:r w:rsidRPr="00386725">
        <w:rPr>
          <w:lang w:val="sr-Cyrl-RS" w:eastAsia="en-US"/>
        </w:rPr>
        <w:t>дн</w:t>
      </w:r>
      <w:r w:rsidRPr="00386725">
        <w:rPr>
          <w:szCs w:val="24"/>
          <w:lang w:val="sr-Cyrl-RS" w:eastAsia="en-US"/>
        </w:rPr>
        <w:t>е инсталације се постављају тако да водово</w:t>
      </w:r>
      <w:r w:rsidRPr="00386725">
        <w:rPr>
          <w:lang w:val="sr-Cyrl-RS" w:eastAsia="en-US"/>
        </w:rPr>
        <w:t>дн</w:t>
      </w:r>
      <w:r w:rsidRPr="00386725">
        <w:rPr>
          <w:szCs w:val="24"/>
          <w:lang w:val="sr-Cyrl-RS" w:eastAsia="en-US"/>
        </w:rPr>
        <w:t>а мрежа задовољи прописана одстојања у о</w:t>
      </w:r>
      <w:r w:rsidRPr="00386725">
        <w:rPr>
          <w:lang w:val="sr-Cyrl-RS" w:eastAsia="en-US"/>
        </w:rPr>
        <w:t>дн</w:t>
      </w:r>
      <w:r w:rsidRPr="00386725">
        <w:rPr>
          <w:szCs w:val="24"/>
          <w:lang w:val="sr-Cyrl-RS" w:eastAsia="en-US"/>
        </w:rPr>
        <w:t>осу на друге инсталације и објекте инфраструктуре</w:t>
      </w:r>
      <w:r w:rsidRPr="00386725">
        <w:rPr>
          <w:lang w:val="sr-Cyrl-RS" w:eastAsia="en-US"/>
        </w:rPr>
        <w:t>;</w:t>
      </w:r>
      <w:r w:rsidRPr="00386725">
        <w:rPr>
          <w:szCs w:val="24"/>
          <w:lang w:val="sr-Cyrl-RS" w:eastAsia="en-US"/>
        </w:rPr>
        <w:t xml:space="preserve"> </w:t>
      </w:r>
      <w:r w:rsidRPr="00386725">
        <w:rPr>
          <w:lang w:val="sr-Cyrl-RS" w:eastAsia="en-US"/>
        </w:rPr>
        <w:t>м</w:t>
      </w:r>
      <w:r w:rsidRPr="00386725">
        <w:rPr>
          <w:szCs w:val="24"/>
          <w:lang w:val="sr-Cyrl-RS" w:eastAsia="en-US"/>
        </w:rPr>
        <w:t>инимално растојање од других инсталација је 1,0</w:t>
      </w:r>
      <w:r w:rsidRPr="00386725">
        <w:rPr>
          <w:lang w:val="sr-Cyrl-RS" w:eastAsia="en-US"/>
        </w:rPr>
        <w:t xml:space="preserve"> m</w:t>
      </w:r>
      <w:r w:rsidRPr="00386725">
        <w:rPr>
          <w:szCs w:val="24"/>
          <w:lang w:val="sr-Cyrl-RS" w:eastAsia="en-US"/>
        </w:rPr>
        <w:t>, изузетак се врши у зонама где није могуће испуњење услова</w:t>
      </w:r>
      <w:r w:rsidRPr="00386725">
        <w:rPr>
          <w:lang w:val="sr-Cyrl-RS" w:eastAsia="en-US"/>
        </w:rPr>
        <w:t>,</w:t>
      </w:r>
      <w:r w:rsidRPr="00386725">
        <w:rPr>
          <w:szCs w:val="24"/>
          <w:lang w:val="sr-Cyrl-RS" w:eastAsia="en-US"/>
        </w:rPr>
        <w:t xml:space="preserve"> али тако да не сме угрожавати стабилност осталих објеката (мин.</w:t>
      </w:r>
      <w:r w:rsidRPr="00386725">
        <w:rPr>
          <w:lang w:val="sr-Cyrl-RS" w:eastAsia="en-US"/>
        </w:rPr>
        <w:t xml:space="preserve"> </w:t>
      </w:r>
      <w:r w:rsidRPr="00386725">
        <w:rPr>
          <w:szCs w:val="24"/>
          <w:lang w:val="sr-Cyrl-RS" w:eastAsia="en-US"/>
        </w:rPr>
        <w:t>0,5</w:t>
      </w:r>
      <w:r w:rsidRPr="00386725">
        <w:rPr>
          <w:lang w:val="sr-Cyrl-RS" w:eastAsia="en-US"/>
        </w:rPr>
        <w:t xml:space="preserve"> m</w:t>
      </w:r>
      <w:r w:rsidRPr="00386725">
        <w:rPr>
          <w:szCs w:val="24"/>
          <w:lang w:val="sr-Cyrl-RS" w:eastAsia="en-US"/>
        </w:rPr>
        <w:t>)</w:t>
      </w:r>
      <w:r w:rsidRPr="00386725">
        <w:rPr>
          <w:lang w:val="sr-Cyrl-RS" w:eastAsia="en-US"/>
        </w:rPr>
        <w:t>;</w:t>
      </w:r>
    </w:p>
    <w:p w14:paraId="6E65DF41"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Није дозвољено полагање водово</w:t>
      </w:r>
      <w:r w:rsidRPr="00386725">
        <w:rPr>
          <w:lang w:val="sr-Cyrl-RS" w:eastAsia="en-US"/>
        </w:rPr>
        <w:t>дн</w:t>
      </w:r>
      <w:r w:rsidRPr="00386725">
        <w:rPr>
          <w:szCs w:val="24"/>
          <w:lang w:val="sr-Cyrl-RS" w:eastAsia="en-US"/>
        </w:rPr>
        <w:t>е мреже испод објеката високоградње</w:t>
      </w:r>
      <w:r w:rsidRPr="00386725">
        <w:rPr>
          <w:lang w:val="sr-Cyrl-RS" w:eastAsia="en-US"/>
        </w:rPr>
        <w:t>;</w:t>
      </w:r>
      <w:r w:rsidRPr="00386725">
        <w:rPr>
          <w:szCs w:val="24"/>
          <w:lang w:val="sr-Cyrl-RS" w:eastAsia="en-US"/>
        </w:rPr>
        <w:t xml:space="preserve"> </w:t>
      </w:r>
      <w:r w:rsidRPr="00386725">
        <w:rPr>
          <w:lang w:val="sr-Cyrl-RS" w:eastAsia="en-US"/>
        </w:rPr>
        <w:t>м</w:t>
      </w:r>
      <w:r w:rsidRPr="00386725">
        <w:rPr>
          <w:szCs w:val="24"/>
          <w:lang w:val="sr-Cyrl-RS" w:eastAsia="en-US"/>
        </w:rPr>
        <w:t>инимално одстојање од темеља објеката износи 1,0</w:t>
      </w:r>
      <w:r w:rsidRPr="00386725">
        <w:rPr>
          <w:lang w:val="sr-Cyrl-RS" w:eastAsia="en-US"/>
        </w:rPr>
        <w:t xml:space="preserve"> m</w:t>
      </w:r>
      <w:r w:rsidRPr="00386725">
        <w:rPr>
          <w:szCs w:val="24"/>
          <w:lang w:val="sr-Cyrl-RS" w:eastAsia="en-US"/>
        </w:rPr>
        <w:t>, али тако да не угрожава стабилност објеката</w:t>
      </w:r>
      <w:r w:rsidRPr="00386725">
        <w:rPr>
          <w:lang w:val="sr-Cyrl-RS" w:eastAsia="en-US"/>
        </w:rPr>
        <w:t>;</w:t>
      </w:r>
      <w:r w:rsidRPr="00386725">
        <w:rPr>
          <w:szCs w:val="24"/>
          <w:lang w:val="sr-Cyrl-RS" w:eastAsia="en-US"/>
        </w:rPr>
        <w:t xml:space="preserve">  </w:t>
      </w:r>
    </w:p>
    <w:p w14:paraId="55329FFF"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Минимална дубина изнад водово</w:t>
      </w:r>
      <w:r w:rsidRPr="00386725">
        <w:rPr>
          <w:lang w:val="sr-Cyrl-RS" w:eastAsia="en-US"/>
        </w:rPr>
        <w:t>дн</w:t>
      </w:r>
      <w:r w:rsidRPr="00386725">
        <w:rPr>
          <w:szCs w:val="24"/>
          <w:lang w:val="sr-Cyrl-RS" w:eastAsia="en-US"/>
        </w:rPr>
        <w:t>их цеви износи 1,0</w:t>
      </w:r>
      <w:r w:rsidRPr="00386725">
        <w:rPr>
          <w:lang w:val="sr-Cyrl-RS" w:eastAsia="en-US"/>
        </w:rPr>
        <w:t xml:space="preserve"> m</w:t>
      </w:r>
      <w:r w:rsidRPr="00386725">
        <w:rPr>
          <w:szCs w:val="24"/>
          <w:lang w:val="sr-Cyrl-RS" w:eastAsia="en-US"/>
        </w:rPr>
        <w:t xml:space="preserve"> мерено од горње ивице цеви, а на месту прикључка новопланираног на постојећи цевовод дубину прикључка свести на дубину постојећег цевовода</w:t>
      </w:r>
      <w:r w:rsidRPr="00386725">
        <w:rPr>
          <w:lang w:val="sr-Cyrl-RS" w:eastAsia="en-US"/>
        </w:rPr>
        <w:t>;</w:t>
      </w:r>
    </w:p>
    <w:p w14:paraId="1230DC52"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Водово</w:t>
      </w:r>
      <w:r w:rsidRPr="00386725">
        <w:rPr>
          <w:lang w:val="sr-Cyrl-RS" w:eastAsia="en-US"/>
        </w:rPr>
        <w:t>дн</w:t>
      </w:r>
      <w:r w:rsidRPr="00386725">
        <w:rPr>
          <w:szCs w:val="24"/>
          <w:lang w:val="sr-Cyrl-RS" w:eastAsia="en-US"/>
        </w:rPr>
        <w:t>е инсталације се постављају изнад инсталација фекалне канализације на одстојању мин. 2</w:t>
      </w:r>
      <w:r w:rsidRPr="00386725">
        <w:rPr>
          <w:lang w:val="sr-Cyrl-RS" w:eastAsia="en-US"/>
        </w:rPr>
        <w:t xml:space="preserve"> DN;</w:t>
      </w:r>
      <w:r w:rsidRPr="00386725">
        <w:rPr>
          <w:szCs w:val="24"/>
          <w:lang w:val="sr-Cyrl-RS" w:eastAsia="en-US"/>
        </w:rPr>
        <w:t xml:space="preserve"> </w:t>
      </w:r>
    </w:p>
    <w:p w14:paraId="7780F1BB"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На проласку цевовода испод пута предвидети заштитне цеви на дужини већој од ширине пута за мин.</w:t>
      </w:r>
      <w:r w:rsidRPr="00386725">
        <w:rPr>
          <w:lang w:val="sr-Cyrl-RS" w:eastAsia="en-US"/>
        </w:rPr>
        <w:t xml:space="preserve"> </w:t>
      </w:r>
      <w:r w:rsidRPr="00386725">
        <w:rPr>
          <w:szCs w:val="24"/>
          <w:lang w:val="sr-Cyrl-RS" w:eastAsia="en-US"/>
        </w:rPr>
        <w:t>1,0</w:t>
      </w:r>
      <w:r w:rsidRPr="00386725">
        <w:rPr>
          <w:lang w:val="sr-Cyrl-RS" w:eastAsia="en-US"/>
        </w:rPr>
        <w:t>m</w:t>
      </w:r>
      <w:r w:rsidRPr="00386725">
        <w:rPr>
          <w:szCs w:val="24"/>
          <w:lang w:val="sr-Cyrl-RS" w:eastAsia="en-US"/>
        </w:rPr>
        <w:t xml:space="preserve"> са сваке стране</w:t>
      </w:r>
      <w:r w:rsidRPr="00386725">
        <w:rPr>
          <w:lang w:val="sr-Cyrl-RS" w:eastAsia="en-US"/>
        </w:rPr>
        <w:t>;</w:t>
      </w:r>
      <w:r w:rsidRPr="00386725">
        <w:rPr>
          <w:szCs w:val="24"/>
          <w:lang w:val="sr-Cyrl-RS" w:eastAsia="en-US"/>
        </w:rPr>
        <w:t xml:space="preserve"> </w:t>
      </w:r>
    </w:p>
    <w:p w14:paraId="28C678C3" w14:textId="77777777" w:rsidR="00386725" w:rsidRPr="00386725" w:rsidRDefault="00386725" w:rsidP="00DD594F">
      <w:pPr>
        <w:numPr>
          <w:ilvl w:val="0"/>
          <w:numId w:val="22"/>
        </w:numPr>
        <w:ind w:left="284" w:hanging="284"/>
        <w:rPr>
          <w:szCs w:val="24"/>
          <w:lang w:val="sr-Cyrl-RS" w:eastAsia="en-US"/>
        </w:rPr>
      </w:pPr>
      <w:r w:rsidRPr="00386725">
        <w:rPr>
          <w:spacing w:val="-4"/>
          <w:szCs w:val="24"/>
          <w:lang w:val="sr-Cyrl-RS" w:eastAsia="en-US"/>
        </w:rPr>
        <w:t>На траси предвидети постављање довољног броја надземних противпожа</w:t>
      </w:r>
      <w:r w:rsidRPr="00386725">
        <w:rPr>
          <w:spacing w:val="-4"/>
          <w:lang w:val="sr-Cyrl-RS" w:eastAsia="en-US"/>
        </w:rPr>
        <w:t>р</w:t>
      </w:r>
      <w:r w:rsidRPr="00386725">
        <w:rPr>
          <w:spacing w:val="-4"/>
          <w:szCs w:val="24"/>
          <w:lang w:val="sr-Cyrl-RS" w:eastAsia="en-US"/>
        </w:rPr>
        <w:t>них</w:t>
      </w:r>
      <w:r w:rsidRPr="00386725">
        <w:rPr>
          <w:szCs w:val="24"/>
          <w:lang w:val="sr-Cyrl-RS" w:eastAsia="en-US"/>
        </w:rPr>
        <w:t xml:space="preserve"> хидраната</w:t>
      </w:r>
      <w:r w:rsidRPr="00386725">
        <w:rPr>
          <w:lang w:val="sr-Cyrl-RS" w:eastAsia="en-US"/>
        </w:rPr>
        <w:t>;</w:t>
      </w:r>
      <w:r w:rsidRPr="00386725">
        <w:rPr>
          <w:szCs w:val="24"/>
          <w:lang w:val="sr-Cyrl-RS" w:eastAsia="en-US"/>
        </w:rPr>
        <w:t xml:space="preserve"> </w:t>
      </w:r>
    </w:p>
    <w:p w14:paraId="6113A4FC"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Приликом реализације водовода треба се придржавати техничких прописа за пројектовање, извођење и одржавање мреже</w:t>
      </w:r>
      <w:r w:rsidRPr="00386725">
        <w:rPr>
          <w:lang w:val="sr-Cyrl-RS" w:eastAsia="en-US"/>
        </w:rPr>
        <w:t>;</w:t>
      </w:r>
      <w:r w:rsidRPr="00386725">
        <w:rPr>
          <w:szCs w:val="24"/>
          <w:lang w:val="sr-Cyrl-RS" w:eastAsia="en-US"/>
        </w:rPr>
        <w:t xml:space="preserve"> </w:t>
      </w:r>
    </w:p>
    <w:p w14:paraId="49AD30B6"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По завршеним радовима на монтажи и испитивању мреже треба извршити катастарско снимање изграђене мреже</w:t>
      </w:r>
      <w:r w:rsidRPr="00386725">
        <w:rPr>
          <w:lang w:val="sr-Cyrl-RS" w:eastAsia="en-US"/>
        </w:rPr>
        <w:t>, а</w:t>
      </w:r>
      <w:r w:rsidRPr="00386725">
        <w:rPr>
          <w:szCs w:val="24"/>
          <w:lang w:val="sr-Cyrl-RS" w:eastAsia="en-US"/>
        </w:rPr>
        <w:t xml:space="preserve"> </w:t>
      </w:r>
      <w:r w:rsidRPr="00386725">
        <w:rPr>
          <w:lang w:val="sr-Cyrl-RS" w:eastAsia="en-US"/>
        </w:rPr>
        <w:t>д</w:t>
      </w:r>
      <w:r w:rsidRPr="00386725">
        <w:rPr>
          <w:szCs w:val="24"/>
          <w:lang w:val="sr-Cyrl-RS" w:eastAsia="en-US"/>
        </w:rPr>
        <w:t xml:space="preserve">обијене податке унети у катастарске планове подземних инсталација у РГЗ </w:t>
      </w:r>
      <w:r w:rsidRPr="00386725">
        <w:rPr>
          <w:lang w:val="sr-Cyrl-RS" w:eastAsia="en-US"/>
        </w:rPr>
        <w:t>Ириг;</w:t>
      </w:r>
      <w:r w:rsidRPr="00386725">
        <w:rPr>
          <w:szCs w:val="24"/>
          <w:lang w:val="sr-Cyrl-RS" w:eastAsia="en-US"/>
        </w:rPr>
        <w:t xml:space="preserve"> </w:t>
      </w:r>
    </w:p>
    <w:p w14:paraId="143295CE" w14:textId="77777777" w:rsidR="00386725" w:rsidRPr="00386725" w:rsidRDefault="00386725" w:rsidP="00DD594F">
      <w:pPr>
        <w:numPr>
          <w:ilvl w:val="0"/>
          <w:numId w:val="22"/>
        </w:numPr>
        <w:ind w:left="284" w:hanging="284"/>
        <w:rPr>
          <w:szCs w:val="24"/>
          <w:lang w:val="sr-Cyrl-RS" w:eastAsia="en-US"/>
        </w:rPr>
      </w:pPr>
      <w:r w:rsidRPr="00386725">
        <w:rPr>
          <w:spacing w:val="-4"/>
          <w:szCs w:val="24"/>
          <w:lang w:val="sr-Cyrl-RS" w:eastAsia="en-US"/>
        </w:rPr>
        <w:t>Све асфалтиране и зелене површине вратити у првобитно стање након завршених</w:t>
      </w:r>
      <w:r w:rsidRPr="00386725">
        <w:rPr>
          <w:szCs w:val="24"/>
          <w:lang w:val="sr-Cyrl-RS" w:eastAsia="en-US"/>
        </w:rPr>
        <w:t xml:space="preserve"> радова</w:t>
      </w:r>
      <w:r w:rsidRPr="00386725">
        <w:rPr>
          <w:lang w:val="sr-Cyrl-RS" w:eastAsia="en-US"/>
        </w:rPr>
        <w:t>;</w:t>
      </w:r>
    </w:p>
    <w:p w14:paraId="73A9B196" w14:textId="75560D1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Израдити главне пројекте за реконстру</w:t>
      </w:r>
      <w:r w:rsidR="00832920">
        <w:rPr>
          <w:szCs w:val="24"/>
          <w:lang w:val="sr-Cyrl-RS" w:eastAsia="en-US"/>
        </w:rPr>
        <w:t>к</w:t>
      </w:r>
      <w:r w:rsidRPr="00386725">
        <w:rPr>
          <w:szCs w:val="24"/>
          <w:lang w:val="sr-Cyrl-RS" w:eastAsia="en-US"/>
        </w:rPr>
        <w:t>цију постојеће и изградњу нове водово</w:t>
      </w:r>
      <w:r w:rsidRPr="00386725">
        <w:rPr>
          <w:lang w:val="sr-Cyrl-RS" w:eastAsia="en-US"/>
        </w:rPr>
        <w:t>дн</w:t>
      </w:r>
      <w:r w:rsidRPr="00386725">
        <w:rPr>
          <w:szCs w:val="24"/>
          <w:lang w:val="sr-Cyrl-RS" w:eastAsia="en-US"/>
        </w:rPr>
        <w:t>е мреже</w:t>
      </w:r>
      <w:r w:rsidRPr="00386725">
        <w:rPr>
          <w:lang w:val="sr-Cyrl-RS" w:eastAsia="en-US"/>
        </w:rPr>
        <w:t>;</w:t>
      </w:r>
    </w:p>
    <w:p w14:paraId="500EB8B5"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 xml:space="preserve">Пројектовање и изградњу објеката вршити у сарадњи са </w:t>
      </w:r>
      <w:r w:rsidRPr="00386725">
        <w:rPr>
          <w:lang w:val="sr-Cyrl-RS" w:eastAsia="en-US"/>
        </w:rPr>
        <w:t xml:space="preserve">надлежним </w:t>
      </w:r>
      <w:r w:rsidRPr="00386725">
        <w:rPr>
          <w:szCs w:val="24"/>
          <w:lang w:val="sr-Cyrl-RS" w:eastAsia="en-US"/>
        </w:rPr>
        <w:t>ЈКП, а на пројекте наведених хидротехничких објеката прибавити сагласност истог</w:t>
      </w:r>
      <w:r w:rsidRPr="00386725">
        <w:rPr>
          <w:lang w:val="sr-Cyrl-RS" w:eastAsia="en-US"/>
        </w:rPr>
        <w:t>;</w:t>
      </w:r>
    </w:p>
    <w:p w14:paraId="5FD0E346" w14:textId="77777777" w:rsidR="00386725" w:rsidRPr="00386725" w:rsidRDefault="00386725" w:rsidP="00DD594F">
      <w:pPr>
        <w:numPr>
          <w:ilvl w:val="0"/>
          <w:numId w:val="22"/>
        </w:numPr>
        <w:ind w:left="284" w:hanging="284"/>
        <w:rPr>
          <w:szCs w:val="24"/>
          <w:lang w:val="sr-Cyrl-RS" w:eastAsia="en-US"/>
        </w:rPr>
      </w:pPr>
      <w:r w:rsidRPr="00386725">
        <w:rPr>
          <w:szCs w:val="24"/>
          <w:lang w:val="sr-Cyrl-RS" w:eastAsia="en-US"/>
        </w:rPr>
        <w:t>Снабдевање водом из јавног водовода врши се прикључком објекта на јавни водовод</w:t>
      </w:r>
      <w:r w:rsidRPr="00386725">
        <w:rPr>
          <w:lang w:val="sr-Cyrl-RS" w:eastAsia="en-US"/>
        </w:rPr>
        <w:t>;</w:t>
      </w:r>
    </w:p>
    <w:p w14:paraId="6BABE75E" w14:textId="77777777" w:rsidR="00386725" w:rsidRPr="00386725" w:rsidRDefault="00386725" w:rsidP="00DD594F">
      <w:pPr>
        <w:numPr>
          <w:ilvl w:val="0"/>
          <w:numId w:val="22"/>
        </w:numPr>
        <w:ind w:left="284" w:hanging="284"/>
        <w:rPr>
          <w:lang w:val="sr-Cyrl-RS" w:eastAsia="en-US"/>
        </w:rPr>
      </w:pPr>
      <w:r w:rsidRPr="00386725">
        <w:rPr>
          <w:lang w:val="sr-Cyrl-RS" w:eastAsia="en-US"/>
        </w:rPr>
        <w:t>Прикључак на јавни водовод врши искључиво надлежно ЈКП;</w:t>
      </w:r>
    </w:p>
    <w:p w14:paraId="3CD7F36A" w14:textId="77777777" w:rsidR="00386725" w:rsidRPr="00386725" w:rsidRDefault="00386725" w:rsidP="00DD594F">
      <w:pPr>
        <w:numPr>
          <w:ilvl w:val="0"/>
          <w:numId w:val="22"/>
        </w:numPr>
        <w:ind w:left="284" w:hanging="284"/>
        <w:rPr>
          <w:lang w:val="sr-Cyrl-RS" w:eastAsia="en-US"/>
        </w:rPr>
      </w:pPr>
      <w:r w:rsidRPr="00386725">
        <w:rPr>
          <w:lang w:val="sr-Cyrl-RS" w:eastAsia="en-US"/>
        </w:rPr>
        <w:t>Прикључак на јавни водовод почиње од споја са водоводном мрежом, а завршава се у склоништу за водомер, закључно са мерним уређајем;</w:t>
      </w:r>
    </w:p>
    <w:p w14:paraId="43A2037F" w14:textId="77777777" w:rsidR="00386725" w:rsidRPr="00386725" w:rsidRDefault="00386725" w:rsidP="00DD594F">
      <w:pPr>
        <w:numPr>
          <w:ilvl w:val="0"/>
          <w:numId w:val="22"/>
        </w:numPr>
        <w:ind w:left="284" w:hanging="284"/>
        <w:rPr>
          <w:lang w:val="sr-Cyrl-RS" w:eastAsia="en-US"/>
        </w:rPr>
      </w:pPr>
      <w:r w:rsidRPr="00386725">
        <w:rPr>
          <w:spacing w:val="-4"/>
          <w:lang w:val="sr-Cyrl-RS" w:eastAsia="en-US"/>
        </w:rPr>
        <w:t>Пречник водоводног прикључка са величином и типом водомера одређује ЈКП, а у складу са техничким нормативима, важећом Одлуком о водоводу и Правилником</w:t>
      </w:r>
      <w:r w:rsidRPr="00386725">
        <w:rPr>
          <w:lang w:val="sr-Cyrl-RS" w:eastAsia="en-US"/>
        </w:rPr>
        <w:t xml:space="preserve"> ЈКП-а;</w:t>
      </w:r>
    </w:p>
    <w:p w14:paraId="396CFEBF" w14:textId="77777777" w:rsidR="00386725" w:rsidRPr="00386725" w:rsidRDefault="00386725" w:rsidP="00DD594F">
      <w:pPr>
        <w:numPr>
          <w:ilvl w:val="0"/>
          <w:numId w:val="22"/>
        </w:numPr>
        <w:ind w:left="284" w:hanging="284"/>
        <w:rPr>
          <w:lang w:val="sr-Cyrl-RS" w:eastAsia="en-US"/>
        </w:rPr>
      </w:pPr>
      <w:r w:rsidRPr="00386725">
        <w:rPr>
          <w:lang w:val="sr-Cyrl-RS" w:eastAsia="en-US"/>
        </w:rPr>
        <w:t>Свака грађевинска парцела са изграђеним објектом мора имати засебан прикључак;</w:t>
      </w:r>
    </w:p>
    <w:p w14:paraId="2575B689" w14:textId="77777777" w:rsidR="00386725" w:rsidRPr="00386725" w:rsidRDefault="00386725" w:rsidP="00DD594F">
      <w:pPr>
        <w:numPr>
          <w:ilvl w:val="0"/>
          <w:numId w:val="22"/>
        </w:numPr>
        <w:ind w:left="284" w:hanging="284"/>
        <w:rPr>
          <w:lang w:val="sr-Cyrl-RS" w:eastAsia="en-US"/>
        </w:rPr>
      </w:pPr>
      <w:r w:rsidRPr="00386725">
        <w:rPr>
          <w:lang w:val="sr-Cyrl-RS" w:eastAsia="en-US"/>
        </w:rPr>
        <w:t>Прикључење стамбених објеката врши се минималним пречником DN 25 mm;</w:t>
      </w:r>
    </w:p>
    <w:p w14:paraId="2FE874BF" w14:textId="77777777" w:rsidR="00386725" w:rsidRPr="00386725" w:rsidRDefault="00386725" w:rsidP="00DD594F">
      <w:pPr>
        <w:numPr>
          <w:ilvl w:val="0"/>
          <w:numId w:val="22"/>
        </w:numPr>
        <w:ind w:left="284" w:hanging="284"/>
        <w:rPr>
          <w:lang w:val="sr-Cyrl-RS" w:eastAsia="en-US"/>
        </w:rPr>
      </w:pPr>
      <w:r w:rsidRPr="00386725">
        <w:rPr>
          <w:lang w:val="sr-Cyrl-RS" w:eastAsia="en-US"/>
        </w:rPr>
        <w:t>Индивидуални водомери, за мерење потрошње воде у породичним стамбеним објектима, пословним просторијама, гаражама, по правилу, постављају се у засебно изграђена склоништа ван објекта или унутар објекта, а у вишепородичним стамбеним објектима у заједничким просторијама, у специјално изграђеним касетама за смештај водомера;</w:t>
      </w:r>
    </w:p>
    <w:p w14:paraId="03D3881A" w14:textId="77777777" w:rsidR="00386725" w:rsidRPr="00297635" w:rsidRDefault="00386725" w:rsidP="00DD594F">
      <w:pPr>
        <w:numPr>
          <w:ilvl w:val="0"/>
          <w:numId w:val="22"/>
        </w:numPr>
        <w:ind w:left="284" w:hanging="284"/>
        <w:rPr>
          <w:lang w:val="sr-Cyrl-RS" w:eastAsia="en-US"/>
        </w:rPr>
      </w:pPr>
      <w:r w:rsidRPr="00386725">
        <w:rPr>
          <w:lang w:val="sr-Cyrl-RS" w:eastAsia="en-US"/>
        </w:rPr>
        <w:t>Код стамбено-пословних објеката обавезно је раздвајање инсталација са монтажом засебних водомера за стамбени и за пословни део објекта;</w:t>
      </w:r>
    </w:p>
    <w:p w14:paraId="7FB2C51D" w14:textId="3D8C6CF9" w:rsidR="00297635" w:rsidRDefault="00297635" w:rsidP="00297635">
      <w:pPr>
        <w:rPr>
          <w:lang w:val="en-US" w:eastAsia="en-US"/>
        </w:rPr>
      </w:pPr>
    </w:p>
    <w:p w14:paraId="48BE09D8" w14:textId="77777777" w:rsidR="00297635" w:rsidRPr="00386725" w:rsidRDefault="00297635" w:rsidP="00297635">
      <w:pPr>
        <w:rPr>
          <w:lang w:val="sr-Cyrl-RS" w:eastAsia="en-US"/>
        </w:rPr>
      </w:pPr>
    </w:p>
    <w:p w14:paraId="6518F036" w14:textId="23E99925" w:rsidR="00386725" w:rsidRPr="00386725" w:rsidRDefault="00386725" w:rsidP="00DD594F">
      <w:pPr>
        <w:numPr>
          <w:ilvl w:val="0"/>
          <w:numId w:val="22"/>
        </w:numPr>
        <w:ind w:left="284" w:hanging="284"/>
        <w:rPr>
          <w:lang w:val="sr-Cyrl-RS" w:eastAsia="en-US"/>
        </w:rPr>
      </w:pPr>
      <w:r w:rsidRPr="00386725">
        <w:rPr>
          <w:lang w:val="sr-Cyrl-RS" w:eastAsia="en-US"/>
        </w:rPr>
        <w:lastRenderedPageBreak/>
        <w:t>Код изградње нових зграда вишепородичног становања потребно је обезбедити да свака стамбена и пословна јединица има засебан водомер, који се мора поставити у заједничке просторије уз монтажу заједничког водомера у шахту којим би се мерила кумулативна потрошња воде;</w:t>
      </w:r>
    </w:p>
    <w:p w14:paraId="08C42C40" w14:textId="77777777" w:rsidR="00386725" w:rsidRPr="00386725" w:rsidRDefault="00386725" w:rsidP="00DD594F">
      <w:pPr>
        <w:numPr>
          <w:ilvl w:val="0"/>
          <w:numId w:val="22"/>
        </w:numPr>
        <w:ind w:left="284" w:hanging="284"/>
        <w:rPr>
          <w:lang w:val="sr-Cyrl-RS" w:eastAsia="en-US"/>
        </w:rPr>
      </w:pPr>
      <w:r w:rsidRPr="00386725">
        <w:rPr>
          <w:spacing w:val="-4"/>
          <w:lang w:val="sr-Cyrl-RS" w:eastAsia="en-US"/>
        </w:rPr>
        <w:t>Индивидуални водомер са арматуром у вишепородичном стамбеном објекту, по правилу, мора бити смештен у касети - ормарићу, који је причвршћен за зид, сачињен од метала или другог погодног материјала, а лоциран у заједничким</w:t>
      </w:r>
      <w:r w:rsidRPr="00386725">
        <w:rPr>
          <w:lang w:val="sr-Cyrl-RS" w:eastAsia="en-US"/>
        </w:rPr>
        <w:t xml:space="preserve"> просторијама;</w:t>
      </w:r>
    </w:p>
    <w:p w14:paraId="68E2448D" w14:textId="77777777" w:rsidR="00386725" w:rsidRPr="00386725" w:rsidRDefault="00386725" w:rsidP="00DD594F">
      <w:pPr>
        <w:numPr>
          <w:ilvl w:val="0"/>
          <w:numId w:val="22"/>
        </w:numPr>
        <w:ind w:left="284" w:hanging="284"/>
        <w:rPr>
          <w:lang w:val="sr-Cyrl-RS" w:eastAsia="en-US"/>
        </w:rPr>
      </w:pPr>
      <w:r w:rsidRPr="00386725">
        <w:rPr>
          <w:lang w:val="sr-Cyrl-RS" w:eastAsia="en-US"/>
        </w:rPr>
        <w:t xml:space="preserve">Склониште у које је смештен индивидуални водомер, а налази се ван објекта на парцели корисника, мора се изградити од цигле или бетона, мин. димензија 100 </w:t>
      </w:r>
      <w:r w:rsidRPr="00386725">
        <w:rPr>
          <w:rFonts w:cs="Arial"/>
          <w:lang w:val="sr-Cyrl-RS" w:eastAsia="en-US"/>
        </w:rPr>
        <w:t>cm</w:t>
      </w:r>
      <w:r w:rsidRPr="00386725">
        <w:rPr>
          <w:lang w:val="sr-Cyrl-RS" w:eastAsia="en-US"/>
        </w:rPr>
        <w:t xml:space="preserve"> </w:t>
      </w:r>
      <w:r w:rsidRPr="00386725">
        <w:rPr>
          <w:rFonts w:cs="Arial"/>
          <w:lang w:val="sr-Cyrl-RS" w:eastAsia="en-US"/>
        </w:rPr>
        <w:t xml:space="preserve">x </w:t>
      </w:r>
      <w:r w:rsidRPr="00386725">
        <w:rPr>
          <w:lang w:val="sr-Cyrl-RS" w:eastAsia="en-US"/>
        </w:rPr>
        <w:t xml:space="preserve">120 </w:t>
      </w:r>
      <w:r w:rsidRPr="00386725">
        <w:rPr>
          <w:rFonts w:cs="Arial"/>
          <w:lang w:val="sr-Cyrl-RS" w:eastAsia="en-US"/>
        </w:rPr>
        <w:t>cm</w:t>
      </w:r>
      <w:r w:rsidRPr="00386725">
        <w:rPr>
          <w:lang w:val="sr-Cyrl-RS" w:eastAsia="en-US"/>
        </w:rPr>
        <w:t xml:space="preserve"> </w:t>
      </w:r>
      <w:r w:rsidRPr="00386725">
        <w:rPr>
          <w:rFonts w:cs="Arial"/>
          <w:lang w:val="sr-Cyrl-RS" w:eastAsia="en-US"/>
        </w:rPr>
        <w:t xml:space="preserve">x </w:t>
      </w:r>
      <w:r w:rsidRPr="00386725">
        <w:rPr>
          <w:lang w:val="sr-Cyrl-RS" w:eastAsia="en-US"/>
        </w:rPr>
        <w:t xml:space="preserve">150 </w:t>
      </w:r>
      <w:r w:rsidRPr="00386725">
        <w:rPr>
          <w:rFonts w:cs="Arial"/>
          <w:lang w:val="sr-Cyrl-RS" w:eastAsia="en-US"/>
        </w:rPr>
        <w:t>cm;</w:t>
      </w:r>
    </w:p>
    <w:p w14:paraId="4B6CC2FE" w14:textId="188E2516" w:rsidR="00386725" w:rsidRPr="00386725" w:rsidRDefault="00386725" w:rsidP="00DD594F">
      <w:pPr>
        <w:numPr>
          <w:ilvl w:val="0"/>
          <w:numId w:val="22"/>
        </w:numPr>
        <w:ind w:left="284" w:hanging="284"/>
        <w:rPr>
          <w:lang w:val="sr-Cyrl-RS" w:eastAsia="en-US"/>
        </w:rPr>
      </w:pPr>
      <w:r w:rsidRPr="00386725">
        <w:rPr>
          <w:lang w:val="sr-Cyrl-RS" w:eastAsia="en-US"/>
        </w:rPr>
        <w:t>Код надградње и реконструкције зграда колективног становања водоснабдевање нових стамбених јединица врши се преко заједничког постојећег водомера, уз израду нових унутрашњих и</w:t>
      </w:r>
      <w:r w:rsidR="00832920">
        <w:rPr>
          <w:lang w:val="sr-Cyrl-RS" w:eastAsia="en-US"/>
        </w:rPr>
        <w:t>н</w:t>
      </w:r>
      <w:r w:rsidRPr="00386725">
        <w:rPr>
          <w:lang w:val="sr-Cyrl-RS" w:eastAsia="en-US"/>
        </w:rPr>
        <w:t>сталација, тако да се омогући постављање водомера за сваку нову стамбену јединицу, приликом реконструкције комплет унутрашњих инсталација објекта;</w:t>
      </w:r>
    </w:p>
    <w:p w14:paraId="26816816" w14:textId="77777777" w:rsidR="00386725" w:rsidRPr="00386725" w:rsidRDefault="00386725" w:rsidP="00DD594F">
      <w:pPr>
        <w:numPr>
          <w:ilvl w:val="0"/>
          <w:numId w:val="22"/>
        </w:numPr>
        <w:ind w:left="284" w:hanging="284"/>
        <w:rPr>
          <w:lang w:val="sr-Cyrl-RS" w:eastAsia="en-US"/>
        </w:rPr>
      </w:pPr>
      <w:r w:rsidRPr="00386725">
        <w:rPr>
          <w:lang w:val="sr-Cyrl-RS" w:eastAsia="en-US"/>
        </w:rPr>
        <w:t>Код изградње пословних објеката површине преко 150 m</w:t>
      </w:r>
      <w:r w:rsidRPr="00386725">
        <w:rPr>
          <w:vertAlign w:val="superscript"/>
          <w:lang w:val="sr-Cyrl-RS" w:eastAsia="en-US"/>
        </w:rPr>
        <w:t>2</w:t>
      </w:r>
      <w:r w:rsidRPr="00386725">
        <w:rPr>
          <w:lang w:val="sr-Cyrl-RS" w:eastAsia="en-US"/>
        </w:rPr>
        <w:t xml:space="preserve"> код којих је потребна изградња само унутрашње хидрантске мреже (према важећем правилнику и условима противпожарне полиције) израђује се прикључак пречника DN 63 mm, са монтажом водомера DN 50 mm;</w:t>
      </w:r>
    </w:p>
    <w:p w14:paraId="4D82D75A" w14:textId="01A4D312" w:rsidR="00386725" w:rsidRDefault="00386725" w:rsidP="00DD594F">
      <w:pPr>
        <w:numPr>
          <w:ilvl w:val="0"/>
          <w:numId w:val="22"/>
        </w:numPr>
        <w:ind w:left="284" w:hanging="284"/>
        <w:rPr>
          <w:lang w:val="sr-Cyrl-RS" w:eastAsia="en-US"/>
        </w:rPr>
      </w:pPr>
      <w:r w:rsidRPr="00386725">
        <w:rPr>
          <w:lang w:val="sr-Cyrl-RS" w:eastAsia="en-US"/>
        </w:rPr>
        <w:t>Код изградње пословних објеката код којих је неопходна спољашња хидрантска мрежа врши се прикључење објеката пречником макс. DN 110 mm, с</w:t>
      </w:r>
      <w:r w:rsidR="006C094F">
        <w:rPr>
          <w:lang w:val="sr-Cyrl-RS" w:eastAsia="en-US"/>
        </w:rPr>
        <w:t>а монтажом водомера DN 100 mm;</w:t>
      </w:r>
    </w:p>
    <w:p w14:paraId="6FA4001A" w14:textId="66F96356" w:rsidR="006C094F" w:rsidRPr="00386725" w:rsidRDefault="006C094F" w:rsidP="00DD594F">
      <w:pPr>
        <w:numPr>
          <w:ilvl w:val="0"/>
          <w:numId w:val="22"/>
        </w:numPr>
        <w:ind w:left="284" w:hanging="284"/>
        <w:rPr>
          <w:lang w:val="sr-Cyrl-RS" w:eastAsia="en-US"/>
        </w:rPr>
      </w:pPr>
      <w:r>
        <w:rPr>
          <w:lang w:val="sr-Cyrl-RS" w:eastAsia="en-US"/>
        </w:rPr>
        <w:t>У зависности од стања система водоснабдевања у тренутку стицања услова за прикључење, могуће је планирати резервоар и црпну станицу на сопственој парцели, како би се обезбедио континуитет у водоснабдевању и потребне количине санитарне и противпожарне воде;</w:t>
      </w:r>
    </w:p>
    <w:p w14:paraId="5103DC51" w14:textId="0570D48C" w:rsidR="002B69E9" w:rsidRPr="00CE4A03" w:rsidRDefault="00386725" w:rsidP="00DD594F">
      <w:pPr>
        <w:numPr>
          <w:ilvl w:val="0"/>
          <w:numId w:val="23"/>
        </w:numPr>
        <w:ind w:left="284" w:hanging="284"/>
        <w:rPr>
          <w:lang w:val="sr-Cyrl-RS" w:eastAsia="en-US"/>
        </w:rPr>
      </w:pPr>
      <w:r w:rsidRPr="00386725">
        <w:rPr>
          <w:lang w:val="sr-Cyrl-RS" w:eastAsia="en-US"/>
        </w:rPr>
        <w:t>Трасу мреже канализације отпадних вода (фекалне канализације) полагати између две регулационе линије у уличном фронту, по могућности у зелени појас (трасу полагати са једне стране улице или обострано зависно од ширине уличног фронта);</w:t>
      </w:r>
    </w:p>
    <w:p w14:paraId="3B9E72EA" w14:textId="77777777" w:rsidR="00386725" w:rsidRPr="00386725" w:rsidRDefault="00386725" w:rsidP="00DD594F">
      <w:pPr>
        <w:numPr>
          <w:ilvl w:val="0"/>
          <w:numId w:val="23"/>
        </w:numPr>
        <w:ind w:left="284" w:hanging="284"/>
        <w:rPr>
          <w:lang w:val="sr-Cyrl-RS" w:eastAsia="en-US"/>
        </w:rPr>
      </w:pPr>
      <w:r w:rsidRPr="00386725">
        <w:rPr>
          <w:lang w:val="sr-Cyrl-RS" w:eastAsia="en-US"/>
        </w:rPr>
        <w:t xml:space="preserve">Трасе ровова за полагање цевовода фекалне канализације се постављају тако да задовољи прописана одстојања у односу на друге инсталације и објекте инфраструктуре; минимално растојање од других инсталација је 1,0 m, изузетак се врши у зонама где није могуће испуњење услова, али тако да не сме угрожавати стабилност осталих објеката; </w:t>
      </w:r>
    </w:p>
    <w:p w14:paraId="48AB4BEE" w14:textId="36D661A4"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Није дозвољено полагање фекалне канализације испод објеката високоградње; минимално одстојање од темеља објеката износи 1,0 m, али тако да не уг</w:t>
      </w:r>
      <w:r w:rsidR="00832920">
        <w:rPr>
          <w:spacing w:val="-4"/>
          <w:lang w:val="sr-Cyrl-RS" w:eastAsia="en-US"/>
        </w:rPr>
        <w:t>р</w:t>
      </w:r>
      <w:r w:rsidRPr="00386725">
        <w:rPr>
          <w:spacing w:val="-4"/>
          <w:lang w:val="sr-Cyrl-RS" w:eastAsia="en-US"/>
        </w:rPr>
        <w:t xml:space="preserve">ожава стабилност објеката;  </w:t>
      </w:r>
    </w:p>
    <w:p w14:paraId="6E8CC9E4"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Минимална дубина изнад канализационих цеви износи 1,5 m, мерено од горње ивице цеви (уз испуњење услова прикључења индивидуалних објеката), а на месту прикључка новопланираног на постојећи цевовод дубину прикључка свести на дубину постојећег цевовода;</w:t>
      </w:r>
    </w:p>
    <w:p w14:paraId="2A2A2744"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Водоводне инсталације се постављају изнад инсталација фекалне канализације на одстојању мин. 2 DN; </w:t>
      </w:r>
    </w:p>
    <w:p w14:paraId="2E3123DC"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На проласку цевовода испод пута предвидети заштитне цеви на дужини већој од ширине пута за мин. 1,0 m са сваке стране; </w:t>
      </w:r>
    </w:p>
    <w:p w14:paraId="2E3985B1"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На траси предвидети изградњу довољног броја ревизионих шахтова на прописаном растојању од 160-200 DN, а макс. 45,0 m; </w:t>
      </w:r>
    </w:p>
    <w:p w14:paraId="6FCA97D0"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Приликом реализације фекалне канализације треба се придржавати техничких прописа за пројектовање, извођење и одржавање мреже; </w:t>
      </w:r>
    </w:p>
    <w:p w14:paraId="4A2EEF76"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По завршеним радовима на монтажи и испитивању мреже треба извршити катастарско снимање изграђене мреже, а добијене податке унети у катастарске планове подземних инсталација у РГЗ Ириг; </w:t>
      </w:r>
    </w:p>
    <w:p w14:paraId="05A56719"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Све асфалтиране и зелене површине вратити у првобитно стање након завршених радова;</w:t>
      </w:r>
    </w:p>
    <w:p w14:paraId="3570ECC5"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Израдити главне пројекте за реконструкцију постојеће и изградњу нове мреже; </w:t>
      </w:r>
    </w:p>
    <w:p w14:paraId="48380E5E"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Пројектовање и изградњу објеката вршити у сарадњи са надлежним ЈКП, а на пројекте наведених хидротехничких објеката прибавити сагласност истог предузећа;</w:t>
      </w:r>
    </w:p>
    <w:p w14:paraId="298C0CF5"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lastRenderedPageBreak/>
        <w:t xml:space="preserve">Одвођење вода решаваће се сепаратном канализационом мрежом, тако да се посебним прикључком прихватају и одводе фекалне отпадне воде, а посебним сувишне атмосферске воде;  </w:t>
      </w:r>
    </w:p>
    <w:p w14:paraId="7CD9E08D"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Прикључак на фекалну канализацију врши искључиво надлежно ЈКП;</w:t>
      </w:r>
    </w:p>
    <w:p w14:paraId="4D888159"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Прикључак на фекалну канализацију почиње од споја са мрежом, а завршава се у ревизионом шахту;</w:t>
      </w:r>
    </w:p>
    <w:p w14:paraId="08D7248D"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Пречник канализационог прикључка одређује ЈКП, а у складу са типом објекта, техничким нормативима, важећом Одлуком о водоводу и Правилником ЈКП-а;</w:t>
      </w:r>
    </w:p>
    <w:p w14:paraId="40A1FA4F"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Свака грађевинска парцела са изграђеним објектом мора се прикључити на канализациону мрежу, ако је она изграђена;</w:t>
      </w:r>
    </w:p>
    <w:p w14:paraId="210C6E4F"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Прикључење стамбених објеката врши се минималним пречником DN 160 mm; </w:t>
      </w:r>
    </w:p>
    <w:p w14:paraId="74F09CB8"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Ревизионо окно лоцира се на 1,0 m од регулационе линије парцеле, а мора се изградити од цигле или бетона са постављањем ливено-гвозденог поклопца у нивоу коте терена;</w:t>
      </w:r>
    </w:p>
    <w:p w14:paraId="4DB93EBF"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Одвођење отпадних вода врши се прикључком објекта на канализациону мрежу или, до изградње исте, путем септичких јама;</w:t>
      </w:r>
    </w:p>
    <w:p w14:paraId="56A9019F"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 xml:space="preserve">Септичка јама мора бити изграђена од водонепропусног материјала и одржавана тако да се отпадне воде не изливају око ње, а посебно не на земљиште суседних објеката или на јавне површине; </w:t>
      </w:r>
    </w:p>
    <w:p w14:paraId="2CB0219B"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Није дозвољена изградња септичких јама на јавним површинама;</w:t>
      </w:r>
    </w:p>
    <w:p w14:paraId="7C05FFE9" w14:textId="77777777" w:rsidR="00386725" w:rsidRPr="00386725" w:rsidRDefault="00386725" w:rsidP="00DD594F">
      <w:pPr>
        <w:numPr>
          <w:ilvl w:val="0"/>
          <w:numId w:val="23"/>
        </w:numPr>
        <w:ind w:left="284" w:hanging="284"/>
        <w:rPr>
          <w:spacing w:val="-4"/>
          <w:lang w:val="sr-Cyrl-RS" w:eastAsia="en-US"/>
        </w:rPr>
      </w:pPr>
      <w:r w:rsidRPr="00386725">
        <w:rPr>
          <w:spacing w:val="-4"/>
          <w:lang w:val="sr-Cyrl-RS" w:eastAsia="en-US"/>
        </w:rPr>
        <w:t>Након прикључења на фекалну канализацију обавезно је испразнити, дезинфиковати и затворити септичку јаму уз обавештење комуналној инспекцији;</w:t>
      </w:r>
    </w:p>
    <w:p w14:paraId="0D378E3A" w14:textId="77777777" w:rsidR="00386725" w:rsidRPr="00386725" w:rsidRDefault="00386725" w:rsidP="00DD594F">
      <w:pPr>
        <w:numPr>
          <w:ilvl w:val="0"/>
          <w:numId w:val="23"/>
        </w:numPr>
        <w:ind w:left="284" w:hanging="284"/>
        <w:rPr>
          <w:lang w:val="sr-Cyrl-RS" w:eastAsia="en-US"/>
        </w:rPr>
      </w:pPr>
      <w:r w:rsidRPr="00386725">
        <w:rPr>
          <w:lang w:val="sr-Cyrl-RS" w:eastAsia="en-US"/>
        </w:rPr>
        <w:t xml:space="preserve">Објекат који се водом снабдева из сопственог изворишта може се прикључити на  фекалну канализацију под условом да постави водомер за мерење исцрпљене воде; </w:t>
      </w:r>
    </w:p>
    <w:p w14:paraId="0F98416E" w14:textId="5C1CF418" w:rsidR="002B69E9" w:rsidRPr="00C475D1" w:rsidRDefault="00386725" w:rsidP="00DD594F">
      <w:pPr>
        <w:numPr>
          <w:ilvl w:val="0"/>
          <w:numId w:val="23"/>
        </w:numPr>
        <w:autoSpaceDE w:val="0"/>
        <w:autoSpaceDN w:val="0"/>
        <w:adjustRightInd w:val="0"/>
        <w:ind w:left="284" w:right="57" w:hanging="284"/>
        <w:contextualSpacing/>
        <w:rPr>
          <w:rFonts w:cs="Arial"/>
          <w:sz w:val="12"/>
          <w:szCs w:val="12"/>
          <w:lang w:val="sr-Cyrl-RS"/>
        </w:rPr>
      </w:pPr>
      <w:r w:rsidRPr="00386725">
        <w:rPr>
          <w:spacing w:val="-4"/>
          <w:lang w:val="sr-Cyrl-RS"/>
        </w:rPr>
        <w:t>Ради заштите објеката корисника од повратног дејства фекалних вода изазваних успорима у уличној канализацији, положај санитарних објеката (сливника, нужника и сл.) не може бити испод коте нивелете улице, а изузетно се може одобрити прикључење објеката, чији су санитарни уређаји испод коте нивелете улице уколико су пројектовани и уграђени заштитни уређаји (заштитне уређаје уграђује корисник и</w:t>
      </w:r>
      <w:r w:rsidRPr="00386725">
        <w:rPr>
          <w:lang w:val="sr-Cyrl-RS"/>
        </w:rPr>
        <w:t xml:space="preserve"> исти је саставни део кућне инсталације)</w:t>
      </w:r>
      <w:r w:rsidR="006C094F">
        <w:rPr>
          <w:lang w:val="sr-Cyrl-RS"/>
        </w:rPr>
        <w:t>, директно прикључење није дозвољено;</w:t>
      </w:r>
    </w:p>
    <w:p w14:paraId="737332B4" w14:textId="77777777" w:rsidR="00386725" w:rsidRPr="00386725" w:rsidRDefault="00386725" w:rsidP="00DD594F">
      <w:pPr>
        <w:widowControl w:val="0"/>
        <w:numPr>
          <w:ilvl w:val="0"/>
          <w:numId w:val="24"/>
        </w:numPr>
        <w:ind w:left="284" w:hanging="284"/>
        <w:contextualSpacing/>
        <w:rPr>
          <w:lang w:val="sr-Cyrl-RS"/>
        </w:rPr>
      </w:pPr>
      <w:r w:rsidRPr="00386725">
        <w:rPr>
          <w:lang w:val="sr-Cyrl-RS"/>
        </w:rPr>
        <w:t>Атмосферску канализацију градити делимично као зацевљену, положену уз уличне саобраћајнице, а делимично као отворену, у зависности од техничко-економске анализе;</w:t>
      </w:r>
    </w:p>
    <w:p w14:paraId="256D19DB" w14:textId="77777777" w:rsidR="00386725" w:rsidRPr="00386725" w:rsidRDefault="00386725" w:rsidP="00DD594F">
      <w:pPr>
        <w:widowControl w:val="0"/>
        <w:numPr>
          <w:ilvl w:val="0"/>
          <w:numId w:val="24"/>
        </w:numPr>
        <w:ind w:left="284" w:hanging="284"/>
        <w:contextualSpacing/>
        <w:rPr>
          <w:lang w:val="sr-Cyrl-RS"/>
        </w:rPr>
      </w:pPr>
      <w:r w:rsidRPr="00386725">
        <w:rPr>
          <w:lang w:val="sr-Cyrl-RS"/>
        </w:rPr>
        <w:t>Трасе водити или у зеленом појасу дуж саобраћајнице (претходне трасе отворених канала) или испод коловоза по осовини коловозне траке;</w:t>
      </w:r>
    </w:p>
    <w:p w14:paraId="6585A0C7" w14:textId="7949E590" w:rsidR="00386725" w:rsidRPr="00386725" w:rsidRDefault="00386725" w:rsidP="00DD594F">
      <w:pPr>
        <w:widowControl w:val="0"/>
        <w:numPr>
          <w:ilvl w:val="0"/>
          <w:numId w:val="24"/>
        </w:numPr>
        <w:ind w:left="284" w:hanging="284"/>
        <w:contextualSpacing/>
        <w:rPr>
          <w:lang w:val="sr-Cyrl-RS"/>
        </w:rPr>
      </w:pPr>
      <w:r w:rsidRPr="00386725">
        <w:rPr>
          <w:lang w:val="sr-Cyrl-RS"/>
        </w:rPr>
        <w:t>Кишну канализацију поставити изнад нивоа по</w:t>
      </w:r>
      <w:r w:rsidR="00832920">
        <w:rPr>
          <w:lang w:val="sr-Cyrl-RS"/>
        </w:rPr>
        <w:t>д</w:t>
      </w:r>
      <w:r w:rsidRPr="00386725">
        <w:rPr>
          <w:lang w:val="sr-Cyrl-RS"/>
        </w:rPr>
        <w:t>земних вода уз обавезно заптивање спојева;</w:t>
      </w:r>
    </w:p>
    <w:p w14:paraId="5275D14D" w14:textId="77777777" w:rsidR="00386725" w:rsidRPr="00386725" w:rsidRDefault="00386725" w:rsidP="00DD594F">
      <w:pPr>
        <w:widowControl w:val="0"/>
        <w:numPr>
          <w:ilvl w:val="0"/>
          <w:numId w:val="24"/>
        </w:numPr>
        <w:ind w:left="284" w:hanging="284"/>
        <w:contextualSpacing/>
        <w:rPr>
          <w:lang w:val="sr-Cyrl-RS"/>
        </w:rPr>
      </w:pPr>
      <w:r w:rsidRPr="00386725">
        <w:rPr>
          <w:lang w:val="sr-Cyrl-RS"/>
        </w:rPr>
        <w:t>Приликом прикључења нових канала на постојеће укључење извести тако да кота дна новог канала буде виша од коте дна канала на који се прикључује, а препоручује се прикључење у горњој трећини;</w:t>
      </w:r>
    </w:p>
    <w:p w14:paraId="0CEB5D1A" w14:textId="77777777" w:rsidR="00386725" w:rsidRPr="00386725" w:rsidRDefault="00386725" w:rsidP="00DD594F">
      <w:pPr>
        <w:widowControl w:val="0"/>
        <w:numPr>
          <w:ilvl w:val="0"/>
          <w:numId w:val="24"/>
        </w:numPr>
        <w:ind w:left="284" w:hanging="284"/>
        <w:contextualSpacing/>
        <w:rPr>
          <w:lang w:val="sr-Cyrl-RS"/>
        </w:rPr>
      </w:pPr>
      <w:r w:rsidRPr="00386725">
        <w:rPr>
          <w:lang w:val="sr-Cyrl-RS"/>
        </w:rPr>
        <w:t>Атмосферске воде пре упуштања у реципијент очистити од механичких нечистоћа на таложнику, односно сепаратору уља и масти;</w:t>
      </w:r>
    </w:p>
    <w:p w14:paraId="3C5F7807" w14:textId="77777777" w:rsidR="00386725" w:rsidRPr="00386725" w:rsidRDefault="00386725" w:rsidP="00DD594F">
      <w:pPr>
        <w:widowControl w:val="0"/>
        <w:numPr>
          <w:ilvl w:val="0"/>
          <w:numId w:val="24"/>
        </w:numPr>
        <w:ind w:left="284" w:hanging="284"/>
        <w:contextualSpacing/>
        <w:rPr>
          <w:lang w:val="sr-Cyrl-RS"/>
        </w:rPr>
      </w:pPr>
      <w:r w:rsidRPr="00386725">
        <w:rPr>
          <w:lang w:val="sr-Cyrl-RS"/>
        </w:rPr>
        <w:t>Све колске прилазе и укрштања са саобраћајницама, обавезно зацевити према важећим прописима и стандардима;</w:t>
      </w:r>
    </w:p>
    <w:p w14:paraId="38C2DD3A" w14:textId="358C6642" w:rsidR="00386725" w:rsidRDefault="00386725" w:rsidP="00DD594F">
      <w:pPr>
        <w:widowControl w:val="0"/>
        <w:numPr>
          <w:ilvl w:val="0"/>
          <w:numId w:val="24"/>
        </w:numPr>
        <w:ind w:left="284" w:hanging="284"/>
        <w:contextualSpacing/>
        <w:rPr>
          <w:lang w:val="sr-Cyrl-RS"/>
        </w:rPr>
      </w:pPr>
      <w:r w:rsidRPr="00386725">
        <w:rPr>
          <w:lang w:val="sr-Cyrl-RS"/>
        </w:rPr>
        <w:t>Улив атмосферских вода у реципијенте извести путем уређених испуста, који су осигурани од ерозије и који не залазе у протицајни профил канала.</w:t>
      </w:r>
    </w:p>
    <w:p w14:paraId="0025069D" w14:textId="77777777" w:rsidR="00386725" w:rsidRPr="00386725" w:rsidRDefault="00386725" w:rsidP="00386725">
      <w:pPr>
        <w:rPr>
          <w:lang w:val="sr-Cyrl-RS"/>
        </w:rPr>
      </w:pPr>
    </w:p>
    <w:p w14:paraId="3DD00663" w14:textId="77777777" w:rsidR="00E57547" w:rsidRPr="000762D0" w:rsidRDefault="00E57547" w:rsidP="00E57547">
      <w:pPr>
        <w:pStyle w:val="Heading3"/>
        <w:rPr>
          <w:lang w:val="sr-Cyrl-RS"/>
        </w:rPr>
      </w:pPr>
      <w:bookmarkStart w:id="226" w:name="_Toc132281168"/>
      <w:bookmarkStart w:id="227" w:name="_Toc132969049"/>
      <w:r w:rsidRPr="000762D0">
        <w:rPr>
          <w:lang w:val="sr-Cyrl-RS"/>
        </w:rPr>
        <w:t>6.2.3. Услови за прикључење на водну и комуналну инфраструктуру</w:t>
      </w:r>
      <w:bookmarkEnd w:id="223"/>
      <w:bookmarkEnd w:id="224"/>
      <w:bookmarkEnd w:id="225"/>
      <w:bookmarkEnd w:id="226"/>
      <w:bookmarkEnd w:id="227"/>
    </w:p>
    <w:p w14:paraId="4322CDD2" w14:textId="77777777" w:rsidR="00E57547" w:rsidRPr="000762D0" w:rsidRDefault="00E57547" w:rsidP="00E57547">
      <w:pPr>
        <w:rPr>
          <w:lang w:val="sr-Cyrl-RS"/>
        </w:rPr>
      </w:pPr>
    </w:p>
    <w:p w14:paraId="3F64D6DC" w14:textId="77777777" w:rsidR="00FE4170" w:rsidRPr="00FE4170" w:rsidRDefault="00FE4170" w:rsidP="00DD594F">
      <w:pPr>
        <w:pStyle w:val="ListParagraph"/>
        <w:numPr>
          <w:ilvl w:val="0"/>
          <w:numId w:val="26"/>
        </w:numPr>
        <w:ind w:left="284" w:hanging="284"/>
        <w:rPr>
          <w:lang w:val="sr-Cyrl-RS"/>
        </w:rPr>
      </w:pPr>
      <w:bookmarkStart w:id="228" w:name="_Toc431369925"/>
      <w:bookmarkStart w:id="229" w:name="_Toc432425588"/>
      <w:bookmarkStart w:id="230" w:name="_Toc432498182"/>
      <w:bookmarkStart w:id="231" w:name="_Toc443988278"/>
      <w:r w:rsidRPr="00FE4170">
        <w:rPr>
          <w:lang w:val="sr-Cyrl-RS"/>
        </w:rPr>
        <w:t>Прикључење главног објекта на водоводну мрежу извести према условима надлежног комуналног предузећа;</w:t>
      </w:r>
    </w:p>
    <w:p w14:paraId="1A9391B6" w14:textId="77777777" w:rsidR="00FE4170" w:rsidRPr="00FE4170" w:rsidRDefault="00FE4170" w:rsidP="00DD594F">
      <w:pPr>
        <w:numPr>
          <w:ilvl w:val="0"/>
          <w:numId w:val="26"/>
        </w:numPr>
        <w:ind w:left="284" w:hanging="284"/>
        <w:contextualSpacing/>
        <w:rPr>
          <w:lang w:val="sr-Cyrl-RS"/>
        </w:rPr>
      </w:pPr>
      <w:r w:rsidRPr="00FE4170">
        <w:rPr>
          <w:lang w:val="sr-Cyrl-RS"/>
        </w:rPr>
        <w:t>Прикључак објекта на водоводну мрежу извести преко водомерног шахта смештеног на парцели корисника на мин. 1,0 m иза регулационе линије;</w:t>
      </w:r>
    </w:p>
    <w:p w14:paraId="2A49BA27" w14:textId="77777777" w:rsidR="00FE4170" w:rsidRPr="00FE4170" w:rsidRDefault="00FE4170" w:rsidP="00DD594F">
      <w:pPr>
        <w:numPr>
          <w:ilvl w:val="0"/>
          <w:numId w:val="26"/>
        </w:numPr>
        <w:ind w:left="284" w:hanging="284"/>
        <w:contextualSpacing/>
        <w:rPr>
          <w:lang w:val="sr-Cyrl-RS"/>
        </w:rPr>
      </w:pPr>
      <w:r w:rsidRPr="00FE4170">
        <w:rPr>
          <w:lang w:val="sr-Cyrl-RS"/>
        </w:rPr>
        <w:t>Где је потребно, предвидети изградњу противпожарне хидрантске мреже, а у складу са условима противпожарне заштите;</w:t>
      </w:r>
    </w:p>
    <w:p w14:paraId="69772522" w14:textId="188CFC07" w:rsidR="00FE4170" w:rsidRPr="00FE4170" w:rsidRDefault="00FE4170" w:rsidP="00DD594F">
      <w:pPr>
        <w:numPr>
          <w:ilvl w:val="0"/>
          <w:numId w:val="26"/>
        </w:numPr>
        <w:ind w:left="284" w:hanging="284"/>
        <w:contextualSpacing/>
        <w:rPr>
          <w:lang w:val="sr-Cyrl-RS"/>
        </w:rPr>
      </w:pPr>
      <w:r w:rsidRPr="00FE4170">
        <w:rPr>
          <w:lang w:val="sr-Cyrl-RS"/>
        </w:rPr>
        <w:t>Прикључење главног објекта на канализациону мрежу извести</w:t>
      </w:r>
      <w:r w:rsidR="006C094F">
        <w:rPr>
          <w:lang w:val="sr-Cyrl-RS"/>
        </w:rPr>
        <w:t xml:space="preserve"> ПВЦ цевима </w:t>
      </w:r>
      <w:r w:rsidR="006C094F" w:rsidRPr="00665264">
        <w:rPr>
          <w:lang w:val="sr-Cyrl-RS"/>
        </w:rPr>
        <w:sym w:font="Symbol" w:char="F066"/>
      </w:r>
      <w:r w:rsidR="006C094F" w:rsidRPr="00665264">
        <w:rPr>
          <w:lang w:val="sr-Cyrl-RS"/>
        </w:rPr>
        <w:t xml:space="preserve"> </w:t>
      </w:r>
      <w:r w:rsidR="006C094F">
        <w:rPr>
          <w:lang w:val="sr-Cyrl-RS"/>
        </w:rPr>
        <w:t>16</w:t>
      </w:r>
      <w:r w:rsidR="006C094F" w:rsidRPr="00665264">
        <w:rPr>
          <w:lang w:val="sr-Cyrl-RS"/>
        </w:rPr>
        <w:t>0 m</w:t>
      </w:r>
      <w:r w:rsidRPr="00FE4170">
        <w:rPr>
          <w:lang w:val="sr-Cyrl-RS"/>
        </w:rPr>
        <w:t xml:space="preserve"> према условима надлежног комуналног предузећа;</w:t>
      </w:r>
    </w:p>
    <w:p w14:paraId="1AD887AF" w14:textId="77777777" w:rsidR="00FE4170" w:rsidRPr="00FE4170" w:rsidRDefault="00FE4170" w:rsidP="00DD594F">
      <w:pPr>
        <w:numPr>
          <w:ilvl w:val="0"/>
          <w:numId w:val="26"/>
        </w:numPr>
        <w:ind w:left="284" w:hanging="284"/>
        <w:contextualSpacing/>
        <w:rPr>
          <w:lang w:val="sr-Cyrl-RS"/>
        </w:rPr>
      </w:pPr>
      <w:r w:rsidRPr="00FE4170">
        <w:rPr>
          <w:lang w:val="sr-Cyrl-RS"/>
        </w:rPr>
        <w:t>Дубину укопавања на месту прикључења сводити на дубину постојећег цевовода;</w:t>
      </w:r>
    </w:p>
    <w:p w14:paraId="3CC06D0F" w14:textId="77777777" w:rsidR="00FE4170" w:rsidRDefault="00FE4170" w:rsidP="00DD594F">
      <w:pPr>
        <w:numPr>
          <w:ilvl w:val="0"/>
          <w:numId w:val="26"/>
        </w:numPr>
        <w:ind w:left="284" w:hanging="284"/>
        <w:contextualSpacing/>
        <w:rPr>
          <w:lang w:val="sr-Cyrl-RS"/>
        </w:rPr>
      </w:pPr>
      <w:r w:rsidRPr="00FE4170">
        <w:rPr>
          <w:lang w:val="sr-Cyrl-RS"/>
        </w:rPr>
        <w:lastRenderedPageBreak/>
        <w:t>Условно чисте атмосферске воде са кровова објеката могу се без пречишћавања упустити у отворену каналску мрежу или на зелене површине унутар парцеле;</w:t>
      </w:r>
    </w:p>
    <w:p w14:paraId="7E0B4E14" w14:textId="3D24AF11" w:rsidR="00FE4170" w:rsidRPr="00FE4170" w:rsidRDefault="00FE4170" w:rsidP="00DD594F">
      <w:pPr>
        <w:numPr>
          <w:ilvl w:val="0"/>
          <w:numId w:val="26"/>
        </w:numPr>
        <w:ind w:left="284" w:hanging="284"/>
        <w:contextualSpacing/>
        <w:rPr>
          <w:lang w:val="sr-Cyrl-RS"/>
        </w:rPr>
      </w:pPr>
      <w:r w:rsidRPr="00FE4170">
        <w:rPr>
          <w:lang w:val="sr-Cyrl-RS"/>
        </w:rPr>
        <w:t>Све зауљене воде пре упуштања у атмосферску канализацију пречистити на сепаратору уља и брзоталоживих примеса.</w:t>
      </w:r>
    </w:p>
    <w:p w14:paraId="7355292B" w14:textId="77777777" w:rsidR="00FE4170" w:rsidRDefault="00FE4170" w:rsidP="00E57547">
      <w:pPr>
        <w:rPr>
          <w:lang w:val="en-US"/>
        </w:rPr>
      </w:pPr>
    </w:p>
    <w:p w14:paraId="210187B1" w14:textId="77777777" w:rsidR="002B69E9" w:rsidRPr="002B69E9" w:rsidRDefault="002B69E9" w:rsidP="00E57547">
      <w:pPr>
        <w:rPr>
          <w:lang w:val="en-US"/>
        </w:rPr>
      </w:pPr>
    </w:p>
    <w:p w14:paraId="293ED3AC" w14:textId="6A829E93" w:rsidR="00E57547" w:rsidRDefault="00E57547" w:rsidP="00E57547">
      <w:pPr>
        <w:pStyle w:val="Heading2"/>
        <w:rPr>
          <w:lang w:val="sr-Latn-RS"/>
        </w:rPr>
      </w:pPr>
      <w:bookmarkStart w:id="232" w:name="_Toc132281169"/>
      <w:bookmarkStart w:id="233" w:name="_Toc132969050"/>
      <w:r w:rsidRPr="000762D0">
        <w:rPr>
          <w:lang w:val="sr-Cyrl-RS"/>
        </w:rPr>
        <w:t>6.3. ЕЛЕКТРОЕНЕРГЕТСКА ИНФРАСТРУКТУРА</w:t>
      </w:r>
      <w:bookmarkEnd w:id="228"/>
      <w:bookmarkEnd w:id="229"/>
      <w:bookmarkEnd w:id="230"/>
      <w:bookmarkEnd w:id="231"/>
      <w:bookmarkEnd w:id="232"/>
      <w:bookmarkEnd w:id="233"/>
    </w:p>
    <w:p w14:paraId="27079F9A" w14:textId="77777777" w:rsidR="00AC3D27" w:rsidRPr="00AC3D27" w:rsidRDefault="00AC3D27" w:rsidP="00AC3D27">
      <w:pPr>
        <w:rPr>
          <w:lang w:val="sr-Latn-RS"/>
        </w:rPr>
      </w:pPr>
    </w:p>
    <w:p w14:paraId="50C3B121" w14:textId="1C6EFFB1" w:rsidR="00E57547" w:rsidRDefault="00E57547" w:rsidP="003C5ADA">
      <w:pPr>
        <w:pStyle w:val="Heading3"/>
        <w:numPr>
          <w:ilvl w:val="2"/>
          <w:numId w:val="5"/>
        </w:numPr>
        <w:ind w:left="709" w:hanging="709"/>
        <w:rPr>
          <w:lang w:val="sr-Latn-RS"/>
        </w:rPr>
      </w:pPr>
      <w:bookmarkStart w:id="234" w:name="_Toc431369926"/>
      <w:bookmarkStart w:id="235" w:name="_Toc432425589"/>
      <w:bookmarkStart w:id="236" w:name="_Toc432498183"/>
      <w:bookmarkStart w:id="237" w:name="_Toc443988279"/>
      <w:bookmarkStart w:id="238" w:name="_Toc132281170"/>
      <w:bookmarkStart w:id="239" w:name="_Toc132969051"/>
      <w:r w:rsidRPr="000762D0">
        <w:rPr>
          <w:lang w:val="sr-Cyrl-RS"/>
        </w:rPr>
        <w:t>Услови за уређење електроенергетске инфраструктуре</w:t>
      </w:r>
      <w:bookmarkEnd w:id="234"/>
      <w:bookmarkEnd w:id="235"/>
      <w:bookmarkEnd w:id="236"/>
      <w:bookmarkEnd w:id="237"/>
      <w:bookmarkEnd w:id="238"/>
      <w:bookmarkEnd w:id="239"/>
    </w:p>
    <w:p w14:paraId="258D333B" w14:textId="77777777" w:rsidR="00785335" w:rsidRPr="00785335" w:rsidRDefault="00785335" w:rsidP="00785335">
      <w:pPr>
        <w:rPr>
          <w:lang w:val="sr-Latn-RS"/>
        </w:rPr>
      </w:pPr>
    </w:p>
    <w:p w14:paraId="7A1D2B8B" w14:textId="6D32AF59" w:rsidR="00785335" w:rsidRDefault="003B417A" w:rsidP="00405E3D">
      <w:pPr>
        <w:ind w:left="360"/>
        <w:rPr>
          <w:lang w:val="sr-Latn-RS"/>
        </w:rPr>
      </w:pPr>
      <w:r w:rsidRPr="00123B44">
        <w:rPr>
          <w:bCs/>
          <w:lang w:val="sr-Cyrl-RS"/>
        </w:rPr>
        <w:t>Да би се простор у оквиру Плана привео планираној намени и да би се стекли технички услови за прикључење купаца електричне енергије на дистрибутивни електроенергетски систем</w:t>
      </w:r>
      <w:r w:rsidR="00405E3D">
        <w:rPr>
          <w:lang w:val="sr-Cyrl-RS"/>
        </w:rPr>
        <w:t>, неопходна је изградња нове трансформаторске станице (МБТС 20/0,4</w:t>
      </w:r>
      <w:r w:rsidR="00405E3D">
        <w:rPr>
          <w:lang w:val="sr-Latn-RS"/>
        </w:rPr>
        <w:t>kV</w:t>
      </w:r>
      <w:r w:rsidR="00405E3D">
        <w:rPr>
          <w:lang w:val="sr-Cyrl-RS"/>
        </w:rPr>
        <w:t xml:space="preserve"> или КТС 20/0,4</w:t>
      </w:r>
      <w:r w:rsidR="00405E3D">
        <w:rPr>
          <w:lang w:val="sr-Latn-RS"/>
        </w:rPr>
        <w:t>kV</w:t>
      </w:r>
      <w:r w:rsidR="00405E3D">
        <w:rPr>
          <w:lang w:val="sr-Cyrl-RS"/>
        </w:rPr>
        <w:t>) са прикључним 20</w:t>
      </w:r>
      <w:r w:rsidR="00405E3D" w:rsidRPr="00405E3D">
        <w:rPr>
          <w:lang w:val="sr-Cyrl-RS"/>
        </w:rPr>
        <w:t xml:space="preserve"> </w:t>
      </w:r>
      <w:r w:rsidR="00405E3D" w:rsidRPr="000762D0">
        <w:rPr>
          <w:lang w:val="sr-Cyrl-RS"/>
        </w:rPr>
        <w:t>kV</w:t>
      </w:r>
      <w:r w:rsidR="00405E3D">
        <w:rPr>
          <w:lang w:val="sr-Cyrl-RS"/>
        </w:rPr>
        <w:t xml:space="preserve"> кабловским водом од постојеће кабловске мреже, чија би локација била што ближе тежишту потрошње</w:t>
      </w:r>
      <w:r w:rsidR="007655B4">
        <w:rPr>
          <w:lang w:val="sr-Cyrl-RS"/>
        </w:rPr>
        <w:t xml:space="preserve"> </w:t>
      </w:r>
      <w:r w:rsidR="007655B4" w:rsidRPr="00E73F26">
        <w:rPr>
          <w:lang w:val="sr-Cyrl-RS"/>
        </w:rPr>
        <w:t>(по могућности у оквиру комплекса вишепородичног становања)</w:t>
      </w:r>
      <w:r w:rsidR="00405E3D" w:rsidRPr="00E73F26">
        <w:rPr>
          <w:lang w:val="sr-Cyrl-RS"/>
        </w:rPr>
        <w:t>, тако да буде омогућен</w:t>
      </w:r>
      <w:r w:rsidR="00405E3D">
        <w:rPr>
          <w:lang w:val="sr-Cyrl-RS"/>
        </w:rPr>
        <w:t xml:space="preserve"> прилаз са јавне површине потребном механизацијом.</w:t>
      </w:r>
    </w:p>
    <w:p w14:paraId="252F236E" w14:textId="4C1C702D" w:rsidR="00405E3D" w:rsidRPr="00405E3D" w:rsidRDefault="00405E3D" w:rsidP="00405E3D">
      <w:pPr>
        <w:ind w:left="360"/>
        <w:rPr>
          <w:lang w:val="sr-Cyrl-RS"/>
        </w:rPr>
      </w:pPr>
      <w:r>
        <w:rPr>
          <w:lang w:val="sr-Cyrl-RS"/>
        </w:rPr>
        <w:t xml:space="preserve"> </w:t>
      </w:r>
    </w:p>
    <w:p w14:paraId="6F8C485C" w14:textId="481EE15B" w:rsidR="00E57547" w:rsidRDefault="00E57547" w:rsidP="0049724A">
      <w:pPr>
        <w:pStyle w:val="Heading3"/>
        <w:numPr>
          <w:ilvl w:val="2"/>
          <w:numId w:val="5"/>
        </w:numPr>
        <w:ind w:left="709" w:hanging="709"/>
        <w:rPr>
          <w:lang w:val="sr-Latn-RS"/>
        </w:rPr>
      </w:pPr>
      <w:bookmarkStart w:id="240" w:name="_Toc431369927"/>
      <w:bookmarkStart w:id="241" w:name="_Toc432425590"/>
      <w:bookmarkStart w:id="242" w:name="_Toc432498184"/>
      <w:bookmarkStart w:id="243" w:name="_Toc443988280"/>
      <w:bookmarkStart w:id="244" w:name="_Toc132281171"/>
      <w:bookmarkStart w:id="245" w:name="_Toc132969052"/>
      <w:r w:rsidRPr="000762D0">
        <w:rPr>
          <w:lang w:val="sr-Cyrl-RS"/>
        </w:rPr>
        <w:t>Услови за изградњу електроенергетске инфраструктуре</w:t>
      </w:r>
      <w:bookmarkEnd w:id="240"/>
      <w:bookmarkEnd w:id="241"/>
      <w:bookmarkEnd w:id="242"/>
      <w:bookmarkEnd w:id="243"/>
      <w:bookmarkEnd w:id="244"/>
      <w:bookmarkEnd w:id="245"/>
    </w:p>
    <w:p w14:paraId="03289D15" w14:textId="77777777" w:rsidR="00785335" w:rsidRPr="00785335" w:rsidRDefault="00785335" w:rsidP="00785335">
      <w:pPr>
        <w:ind w:left="360"/>
        <w:rPr>
          <w:lang w:val="sr-Latn-RS"/>
        </w:rPr>
      </w:pPr>
    </w:p>
    <w:p w14:paraId="59A26674" w14:textId="1679FE3C" w:rsidR="00785335" w:rsidRDefault="00785335" w:rsidP="00DD594F">
      <w:pPr>
        <w:pStyle w:val="ListNumber3"/>
        <w:numPr>
          <w:ilvl w:val="0"/>
          <w:numId w:val="33"/>
        </w:numPr>
        <w:tabs>
          <w:tab w:val="clear" w:pos="720"/>
          <w:tab w:val="num" w:pos="284"/>
        </w:tabs>
        <w:ind w:left="284" w:hanging="284"/>
        <w:rPr>
          <w:lang w:val="sr-Cyrl-RS"/>
        </w:rPr>
      </w:pPr>
      <w:r w:rsidRPr="0055782A">
        <w:rPr>
          <w:lang w:val="sr-Cyrl-RS"/>
        </w:rPr>
        <w:t>Eлектроенергетска мрежа (средњенапонска и нисконапонска)</w:t>
      </w:r>
      <w:r>
        <w:rPr>
          <w:lang w:val="sr-Cyrl-RS"/>
        </w:rPr>
        <w:t xml:space="preserve"> у комплексу</w:t>
      </w:r>
      <w:r>
        <w:rPr>
          <w:lang w:val="sr-Latn-RS"/>
        </w:rPr>
        <w:t xml:space="preserve"> </w:t>
      </w:r>
      <w:r w:rsidRPr="00153DB5">
        <w:rPr>
          <w:lang w:val="sr-Cyrl-RS"/>
        </w:rPr>
        <w:t>вишепородичног становања</w:t>
      </w:r>
      <w:r>
        <w:rPr>
          <w:lang w:val="sr-Cyrl-RS"/>
        </w:rPr>
        <w:t xml:space="preserve"> </w:t>
      </w:r>
      <w:r w:rsidRPr="0055782A">
        <w:rPr>
          <w:lang w:val="sr-Cyrl-RS"/>
        </w:rPr>
        <w:t>ће бити грађена подземно</w:t>
      </w:r>
      <w:r>
        <w:rPr>
          <w:lang w:val="sr-Cyrl-RS"/>
        </w:rPr>
        <w:t xml:space="preserve"> у коридорима интерних саобраћајних површина, на минималном  растојању 0,5</w:t>
      </w:r>
      <w:r w:rsidRPr="00B428B1">
        <w:rPr>
          <w:rFonts w:cs="Arial"/>
          <w:lang w:val="sr-Cyrl-RS"/>
        </w:rPr>
        <w:t xml:space="preserve"> </w:t>
      </w:r>
      <w:r w:rsidRPr="0055782A">
        <w:rPr>
          <w:rFonts w:cs="Arial"/>
          <w:lang w:val="sr-Cyrl-RS"/>
        </w:rPr>
        <w:t>m</w:t>
      </w:r>
      <w:r>
        <w:rPr>
          <w:rFonts w:cs="Arial"/>
          <w:lang w:val="sr-Cyrl-RS"/>
        </w:rPr>
        <w:t xml:space="preserve"> од коловоза и пешачких стаза, а и 1,0</w:t>
      </w:r>
      <w:r w:rsidRPr="00B428B1">
        <w:rPr>
          <w:lang w:val="sr-Cyrl-RS"/>
        </w:rPr>
        <w:t xml:space="preserve"> </w:t>
      </w:r>
      <w:r w:rsidRPr="0055782A">
        <w:rPr>
          <w:rFonts w:cs="Arial"/>
          <w:lang w:val="sr-Cyrl-RS"/>
        </w:rPr>
        <w:t>m</w:t>
      </w:r>
      <w:r>
        <w:rPr>
          <w:rFonts w:cs="Arial"/>
          <w:lang w:val="sr-Cyrl-RS"/>
        </w:rPr>
        <w:t xml:space="preserve"> од границе парцеле</w:t>
      </w:r>
      <w:r w:rsidRPr="0055782A">
        <w:rPr>
          <w:lang w:val="sr-Cyrl-RS"/>
        </w:rPr>
        <w:t>;</w:t>
      </w:r>
    </w:p>
    <w:p w14:paraId="46414A6E" w14:textId="17BCD522" w:rsidR="00785335" w:rsidRDefault="004D6451" w:rsidP="00DD594F">
      <w:pPr>
        <w:pStyle w:val="ListNumber3"/>
        <w:numPr>
          <w:ilvl w:val="0"/>
          <w:numId w:val="33"/>
        </w:numPr>
        <w:tabs>
          <w:tab w:val="clear" w:pos="720"/>
          <w:tab w:val="num" w:pos="284"/>
        </w:tabs>
        <w:ind w:left="284" w:hanging="284"/>
        <w:rPr>
          <w:lang w:val="sr-Cyrl-RS"/>
        </w:rPr>
      </w:pPr>
      <w:r>
        <w:rPr>
          <w:lang w:val="sr-Cyrl-RS"/>
        </w:rPr>
        <w:t>Е</w:t>
      </w:r>
      <w:r w:rsidR="00785335">
        <w:rPr>
          <w:lang w:val="sr-Cyrl-RS"/>
        </w:rPr>
        <w:t>л</w:t>
      </w:r>
      <w:r w:rsidR="00785335" w:rsidRPr="0055782A">
        <w:rPr>
          <w:lang w:val="sr-Cyrl-RS"/>
        </w:rPr>
        <w:t>ектроенергетск</w:t>
      </w:r>
      <w:r w:rsidR="005A0CEB">
        <w:rPr>
          <w:lang w:val="sr-Cyrl-RS"/>
        </w:rPr>
        <w:t>у</w:t>
      </w:r>
      <w:r w:rsidR="00785335">
        <w:rPr>
          <w:lang w:val="sr-Cyrl-RS"/>
        </w:rPr>
        <w:t xml:space="preserve"> мреж</w:t>
      </w:r>
      <w:r w:rsidR="005A0CEB">
        <w:rPr>
          <w:lang w:val="sr-Cyrl-RS"/>
        </w:rPr>
        <w:t>у</w:t>
      </w:r>
      <w:r w:rsidR="00785335">
        <w:rPr>
          <w:lang w:val="sr-Cyrl-RS"/>
        </w:rPr>
        <w:t xml:space="preserve"> дистрибутивног система електричне енергије градити надземно или подземно у коридорима јавних саобраћајница;</w:t>
      </w:r>
    </w:p>
    <w:p w14:paraId="51D13314" w14:textId="641DE9C4" w:rsidR="00785335" w:rsidRDefault="004D6451" w:rsidP="00DD594F">
      <w:pPr>
        <w:pStyle w:val="ListNumber3"/>
        <w:numPr>
          <w:ilvl w:val="0"/>
          <w:numId w:val="33"/>
        </w:numPr>
        <w:tabs>
          <w:tab w:val="clear" w:pos="720"/>
          <w:tab w:val="num" w:pos="284"/>
        </w:tabs>
        <w:ind w:left="284" w:hanging="284"/>
        <w:rPr>
          <w:lang w:val="sr-Cyrl-RS"/>
        </w:rPr>
      </w:pPr>
      <w:r>
        <w:rPr>
          <w:lang w:val="sr-Cyrl-RS"/>
        </w:rPr>
        <w:t>Н</w:t>
      </w:r>
      <w:r w:rsidR="00785335">
        <w:rPr>
          <w:lang w:val="sr-Cyrl-RS"/>
        </w:rPr>
        <w:t xml:space="preserve">адземну дистрибутивну мрежу градити на бетонским и гвоздено-решеткастим стубовима, самоносећим кабловским водом (СКС) или </w:t>
      </w:r>
      <w:r w:rsidR="00785335">
        <w:rPr>
          <w:lang w:val="sr-Latn-RS"/>
        </w:rPr>
        <w:t xml:space="preserve">Al-če </w:t>
      </w:r>
      <w:r w:rsidR="00785335">
        <w:rPr>
          <w:lang w:val="sr-Cyrl-RS"/>
        </w:rPr>
        <w:t>проводницима;</w:t>
      </w:r>
    </w:p>
    <w:p w14:paraId="61A16D4A" w14:textId="4273F93A" w:rsidR="00785335" w:rsidRDefault="004D6451" w:rsidP="00DD594F">
      <w:pPr>
        <w:pStyle w:val="ListNumber3"/>
        <w:numPr>
          <w:ilvl w:val="0"/>
          <w:numId w:val="33"/>
        </w:numPr>
        <w:tabs>
          <w:tab w:val="clear" w:pos="720"/>
          <w:tab w:val="num" w:pos="284"/>
        </w:tabs>
        <w:ind w:left="284" w:hanging="284"/>
        <w:rPr>
          <w:lang w:val="sr-Cyrl-RS"/>
        </w:rPr>
      </w:pPr>
      <w:r>
        <w:rPr>
          <w:lang w:val="sr-Cyrl-RS"/>
        </w:rPr>
        <w:t>С</w:t>
      </w:r>
      <w:r w:rsidR="00785335">
        <w:rPr>
          <w:lang w:val="sr-Cyrl-RS"/>
        </w:rPr>
        <w:t xml:space="preserve">тубове поставити на минималном растојању од 0,5 </w:t>
      </w:r>
      <w:r w:rsidR="00785335">
        <w:rPr>
          <w:lang w:val="sr-Latn-RS"/>
        </w:rPr>
        <w:t>m</w:t>
      </w:r>
      <w:r w:rsidR="00785335">
        <w:rPr>
          <w:lang w:val="sr-Cyrl-RS"/>
        </w:rPr>
        <w:t xml:space="preserve"> од коловоза и ван колских прилаза објектима;</w:t>
      </w:r>
    </w:p>
    <w:p w14:paraId="08EAA6B9" w14:textId="6195DF34" w:rsidR="00785335" w:rsidRDefault="004D6451" w:rsidP="00DD594F">
      <w:pPr>
        <w:pStyle w:val="ListNumber3"/>
        <w:numPr>
          <w:ilvl w:val="0"/>
          <w:numId w:val="33"/>
        </w:numPr>
        <w:tabs>
          <w:tab w:val="clear" w:pos="720"/>
          <w:tab w:val="num" w:pos="284"/>
        </w:tabs>
        <w:ind w:left="284" w:hanging="284"/>
        <w:rPr>
          <w:lang w:val="sr-Cyrl-RS"/>
        </w:rPr>
      </w:pPr>
      <w:r>
        <w:rPr>
          <w:lang w:val="sr-Cyrl-RS"/>
        </w:rPr>
        <w:t>В</w:t>
      </w:r>
      <w:r w:rsidR="00785335">
        <w:rPr>
          <w:lang w:val="sr-Cyrl-RS"/>
        </w:rPr>
        <w:t>исина најнижих проводника треба да буде 6,0</w:t>
      </w:r>
      <w:r w:rsidR="00785335">
        <w:rPr>
          <w:lang w:val="sr-Latn-RS"/>
        </w:rPr>
        <w:t xml:space="preserve"> m </w:t>
      </w:r>
      <w:r w:rsidR="00785335">
        <w:rPr>
          <w:lang w:val="sr-Cyrl-RS"/>
        </w:rPr>
        <w:t>од тла;</w:t>
      </w:r>
    </w:p>
    <w:p w14:paraId="2D0ABDD5" w14:textId="2A1FB5DE" w:rsidR="00785335" w:rsidRPr="00844D50" w:rsidRDefault="004D6451" w:rsidP="00DD594F">
      <w:pPr>
        <w:pStyle w:val="ListNumber3"/>
        <w:numPr>
          <w:ilvl w:val="0"/>
          <w:numId w:val="33"/>
        </w:numPr>
        <w:tabs>
          <w:tab w:val="clear" w:pos="720"/>
          <w:tab w:val="num" w:pos="284"/>
        </w:tabs>
        <w:ind w:left="284" w:hanging="284"/>
        <w:rPr>
          <w:spacing w:val="-6"/>
          <w:lang w:val="sr-Cyrl-RS"/>
        </w:rPr>
      </w:pPr>
      <w:r>
        <w:rPr>
          <w:spacing w:val="-6"/>
          <w:lang w:val="sr-Cyrl-RS"/>
        </w:rPr>
        <w:t>К</w:t>
      </w:r>
      <w:r w:rsidR="00785335" w:rsidRPr="00844D50">
        <w:rPr>
          <w:spacing w:val="-6"/>
          <w:lang w:val="sr-Cyrl-RS"/>
        </w:rPr>
        <w:t xml:space="preserve">од подземне дистрибутивне електроенергетске мреже и електроенергетске мреже у комплексу </w:t>
      </w:r>
      <w:r w:rsidR="00785335" w:rsidRPr="00153DB5">
        <w:rPr>
          <w:lang w:val="sr-Cyrl-RS"/>
        </w:rPr>
        <w:t xml:space="preserve">вишепородичног становања </w:t>
      </w:r>
      <w:r w:rsidR="00785335" w:rsidRPr="00844D50">
        <w:rPr>
          <w:spacing w:val="-6"/>
          <w:lang w:val="sr-Cyrl-RS"/>
        </w:rPr>
        <w:t xml:space="preserve">дубина </w:t>
      </w:r>
      <w:r w:rsidR="00785335" w:rsidRPr="00844D50">
        <w:rPr>
          <w:rFonts w:cs="Arial"/>
          <w:spacing w:val="-6"/>
          <w:lang w:val="sr-Cyrl-RS"/>
        </w:rPr>
        <w:t>полагања каблова треба да буде најмање 0,8 - 1,0 m;</w:t>
      </w:r>
    </w:p>
    <w:p w14:paraId="102157D1" w14:textId="50613C23"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ије дозвољено паралелно вођење цеви водовода и канализације испод или изнад енергетских каблова;</w:t>
      </w:r>
    </w:p>
    <w:p w14:paraId="6A32B2AF" w14:textId="622525A7"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Х</w:t>
      </w:r>
      <w:r w:rsidR="00785335" w:rsidRPr="0055782A">
        <w:rPr>
          <w:rStyle w:val="FontStyle12"/>
          <w:rFonts w:ascii="Verdana" w:hAnsi="Verdana"/>
          <w:sz w:val="20"/>
          <w:szCs w:val="20"/>
          <w:lang w:val="sr-Cyrl-RS"/>
        </w:rPr>
        <w:t>оризонтални размак цеви водовода и канализације од енергетског кабла треба да износи најмање 0,5 m за каблове 35 kV, односно најмање 0,4 m за остале каблове;</w:t>
      </w:r>
    </w:p>
    <w:p w14:paraId="35FDC189" w14:textId="2C06E815" w:rsidR="00785335" w:rsidRPr="00925F37" w:rsidRDefault="004D6451" w:rsidP="00DD594F">
      <w:pPr>
        <w:numPr>
          <w:ilvl w:val="0"/>
          <w:numId w:val="33"/>
        </w:numPr>
        <w:tabs>
          <w:tab w:val="clear" w:pos="720"/>
          <w:tab w:val="num" w:pos="284"/>
          <w:tab w:val="left" w:pos="426"/>
        </w:tabs>
        <w:ind w:left="284" w:hanging="284"/>
        <w:rPr>
          <w:rStyle w:val="FontStyle12"/>
          <w:rFonts w:ascii="Verdana" w:hAnsi="Verdana"/>
          <w:spacing w:val="-6"/>
          <w:sz w:val="20"/>
          <w:szCs w:val="20"/>
          <w:lang w:val="sr-Cyrl-RS" w:eastAsia="hr-HR"/>
        </w:rPr>
      </w:pPr>
      <w:r>
        <w:rPr>
          <w:rStyle w:val="FontStyle12"/>
          <w:rFonts w:ascii="Verdana" w:hAnsi="Verdana"/>
          <w:spacing w:val="-6"/>
          <w:sz w:val="20"/>
          <w:szCs w:val="20"/>
          <w:lang w:val="sr-Cyrl-RS"/>
        </w:rPr>
        <w:t>П</w:t>
      </w:r>
      <w:r w:rsidR="00785335" w:rsidRPr="00925F37">
        <w:rPr>
          <w:rStyle w:val="FontStyle12"/>
          <w:rFonts w:ascii="Verdana" w:hAnsi="Verdana"/>
          <w:spacing w:val="-6"/>
          <w:sz w:val="20"/>
          <w:szCs w:val="20"/>
          <w:lang w:val="sr-Cyrl-RS"/>
        </w:rPr>
        <w:t>ри укрштању цеви водовода и канализације могу да буду положени испод или изнад енергетског кабла на вертикалном растојању од најмање 0,4 m за каблове 35 kV, односно најмање 0,3 m за остале каблове;</w:t>
      </w:r>
    </w:p>
    <w:p w14:paraId="62F67611" w14:textId="75B9A4EC"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У</w:t>
      </w:r>
      <w:r w:rsidR="00785335" w:rsidRPr="0055782A">
        <w:rPr>
          <w:rStyle w:val="FontStyle12"/>
          <w:rFonts w:ascii="Verdana" w:hAnsi="Verdana"/>
          <w:sz w:val="20"/>
          <w:szCs w:val="20"/>
          <w:lang w:val="sr-Cyrl-RS"/>
        </w:rPr>
        <w:t>колико не могу да се постигну сигурносни размаци на тим местима енергетски кабл се провлачи кроз заштитну цев, али и тада размаци не смеју да буду мањи од 0,3 m;</w:t>
      </w:r>
    </w:p>
    <w:p w14:paraId="241C4717" w14:textId="46576AC6"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поставити одговарајуће ознаке;</w:t>
      </w:r>
    </w:p>
    <w:p w14:paraId="6BDFF9D2" w14:textId="7CC5D8E9"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ије дозвољено паралелно вођење гасовода испод или изнад енергетског кабла;</w:t>
      </w:r>
    </w:p>
    <w:p w14:paraId="0A7FDD89" w14:textId="20FD96DD"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Х</w:t>
      </w:r>
      <w:r w:rsidR="00785335" w:rsidRPr="0055782A">
        <w:rPr>
          <w:rStyle w:val="FontStyle12"/>
          <w:rFonts w:ascii="Verdana" w:hAnsi="Verdana"/>
          <w:sz w:val="20"/>
          <w:szCs w:val="20"/>
          <w:lang w:val="sr-Cyrl-RS"/>
        </w:rPr>
        <w:t>оризонтални размак и вертикално растојање при паралелном вођењу и укрштању гасовода од енергетског кабла треба да износи најмање 0,8 m;</w:t>
      </w:r>
    </w:p>
    <w:p w14:paraId="66628824" w14:textId="7C20CA34"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 укрштању се цев гасовода полаже испод енергетског кабла;</w:t>
      </w:r>
    </w:p>
    <w:p w14:paraId="6D0DAFD5" w14:textId="267C611C" w:rsidR="00785335" w:rsidRPr="00925F37" w:rsidRDefault="004D6451" w:rsidP="00DD594F">
      <w:pPr>
        <w:numPr>
          <w:ilvl w:val="0"/>
          <w:numId w:val="33"/>
        </w:numPr>
        <w:tabs>
          <w:tab w:val="clear" w:pos="720"/>
          <w:tab w:val="num" w:pos="284"/>
          <w:tab w:val="left" w:pos="426"/>
        </w:tabs>
        <w:ind w:left="284" w:hanging="284"/>
        <w:rPr>
          <w:rStyle w:val="FontStyle12"/>
          <w:rFonts w:ascii="Verdana" w:hAnsi="Verdana"/>
          <w:spacing w:val="-4"/>
          <w:sz w:val="20"/>
          <w:szCs w:val="20"/>
          <w:lang w:val="sr-Cyrl-RS" w:eastAsia="hr-HR"/>
        </w:rPr>
      </w:pPr>
      <w:r>
        <w:rPr>
          <w:rStyle w:val="FontStyle12"/>
          <w:rFonts w:ascii="Verdana" w:hAnsi="Verdana"/>
          <w:spacing w:val="-4"/>
          <w:sz w:val="20"/>
          <w:szCs w:val="20"/>
          <w:lang w:val="sr-Cyrl-RS"/>
        </w:rPr>
        <w:t>В</w:t>
      </w:r>
      <w:r w:rsidR="00785335" w:rsidRPr="00925F37">
        <w:rPr>
          <w:rStyle w:val="FontStyle12"/>
          <w:rFonts w:ascii="Verdana" w:hAnsi="Verdana"/>
          <w:spacing w:val="-4"/>
          <w:sz w:val="20"/>
          <w:szCs w:val="20"/>
          <w:lang w:val="sr-Cyrl-RS"/>
        </w:rPr>
        <w:t>ертикално растојање при укрштању и хоризонтални размак при паралелном вођењу може да буде најмање 0,3 m, ако се кабл постави у заштитну ПВЦ цев дужине најмање 2 m, са обе стране места укрштања, или целом дужином паралелног вођења;</w:t>
      </w:r>
    </w:p>
    <w:p w14:paraId="411F67A7" w14:textId="596C7958"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поставити одговарајуће ознаке;</w:t>
      </w:r>
    </w:p>
    <w:p w14:paraId="6CD85372" w14:textId="6FE8C79D"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адземни делови гасовода морају бити удаљени од стубова далековода</w:t>
      </w:r>
      <w:r w:rsidR="00785335">
        <w:rPr>
          <w:rStyle w:val="FontStyle12"/>
          <w:rFonts w:ascii="Verdana" w:hAnsi="Verdana"/>
          <w:sz w:val="20"/>
          <w:szCs w:val="20"/>
          <w:lang w:val="sr-Cyrl-RS"/>
        </w:rPr>
        <w:t xml:space="preserve"> </w:t>
      </w:r>
      <w:r w:rsidR="00785335" w:rsidRPr="0055782A">
        <w:rPr>
          <w:rStyle w:val="FontStyle12"/>
          <w:rFonts w:ascii="Verdana" w:hAnsi="Verdana"/>
          <w:sz w:val="20"/>
          <w:szCs w:val="20"/>
          <w:lang w:val="sr-Cyrl-RS"/>
        </w:rPr>
        <w:t>СН (средњенапонских) и НН (нисконапонских) водова за најмање висину стубова увећану за 3 m;</w:t>
      </w:r>
    </w:p>
    <w:p w14:paraId="42063E31" w14:textId="0D239C41"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риликом грађења гасовода потребно je радни појас формирати тако да тешка возила не прелазе преко енергетског кабла на местима где исти није заштићен;</w:t>
      </w:r>
    </w:p>
    <w:p w14:paraId="048CA85C" w14:textId="410F1541"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lastRenderedPageBreak/>
        <w:t>П</w:t>
      </w:r>
      <w:r w:rsidR="00785335" w:rsidRPr="0055782A">
        <w:rPr>
          <w:rStyle w:val="FontStyle12"/>
          <w:rFonts w:ascii="Verdana" w:hAnsi="Verdana"/>
          <w:sz w:val="20"/>
          <w:szCs w:val="20"/>
          <w:lang w:val="sr-Cyrl-RS"/>
        </w:rPr>
        <w:t>ри укрштању енергетских каблова, кабл вишег напонског нивоа се полаже испод кабла нижег напонског нивоа, уз поштовање потребне дубине свих каблова, на вертикалном растојању од најмање 0,4 m;</w:t>
      </w:r>
    </w:p>
    <w:p w14:paraId="23237AA2" w14:textId="10453617"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поставити одговарајуће ознаке;</w:t>
      </w:r>
    </w:p>
    <w:p w14:paraId="23246EF2" w14:textId="2BBE20FA"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У</w:t>
      </w:r>
      <w:r w:rsidR="00785335" w:rsidRPr="0055782A">
        <w:rPr>
          <w:rStyle w:val="FontStyle12"/>
          <w:rFonts w:ascii="Verdana" w:hAnsi="Verdana"/>
          <w:sz w:val="20"/>
          <w:szCs w:val="20"/>
          <w:lang w:val="sr-Cyrl-RS"/>
        </w:rPr>
        <w:t xml:space="preserve"> случају недовољне ширине коридора, међусобни размак енергетских каблова у истом рову одређује се на основу струјног оптерећења и не сме да буде мањи од </w:t>
      </w:r>
      <w:r w:rsidR="00785335" w:rsidRPr="0055782A">
        <w:rPr>
          <w:rStyle w:val="FontStyle12"/>
          <w:rFonts w:ascii="Verdana" w:hAnsi="Verdana"/>
          <w:sz w:val="20"/>
          <w:szCs w:val="20"/>
          <w:lang w:val="sr-Cyrl-RS"/>
        </w:rPr>
        <w:br/>
        <w:t>0,07 m при паралелном вођењу, односно 0,2 m при укрштању. Обезбедити да се у рову каблови међусобно не додирују, између каблова се целом дужином трасе поставља низ опека монтираних насатице на међусобном размаку од 1 m;</w:t>
      </w:r>
    </w:p>
    <w:p w14:paraId="47C10870" w14:textId="2C379667"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Х</w:t>
      </w:r>
      <w:r w:rsidR="00785335" w:rsidRPr="0055782A">
        <w:rPr>
          <w:rStyle w:val="FontStyle12"/>
          <w:rFonts w:ascii="Verdana" w:hAnsi="Verdana"/>
          <w:sz w:val="20"/>
          <w:szCs w:val="20"/>
          <w:lang w:val="sr-Cyrl-RS"/>
        </w:rPr>
        <w:t>оризонтални размак електронског комуникационог кабла од енергетског кабла треба да износи најмање 0,5 m за каблове до 20 kV и 1 m за каблове 35 kV;</w:t>
      </w:r>
    </w:p>
    <w:p w14:paraId="536D9850" w14:textId="27BAC7AB"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 укрштању електронски комуникациони кабл се полаже изнад енергетског кабла на вертикалном растојању од најмање 0,5 m;</w:t>
      </w:r>
    </w:p>
    <w:p w14:paraId="2E7916EC" w14:textId="142C7EBB"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А</w:t>
      </w:r>
      <w:r w:rsidR="00785335" w:rsidRPr="0055782A">
        <w:rPr>
          <w:rStyle w:val="FontStyle12"/>
          <w:rFonts w:ascii="Verdana" w:hAnsi="Verdana"/>
          <w:sz w:val="20"/>
          <w:szCs w:val="20"/>
          <w:lang w:val="sr-Cyrl-RS"/>
        </w:rPr>
        <w:t>ко je енергетски кабл постављен у заштитну електропроводљиву цев (целом дужином паралелног вођења или најмање 3,0 m са обе стране места укрштања), a електронски комуникациони кабл постављен у електронепроводљиву цев, растојање мора да буде најмање 0,3 m;</w:t>
      </w:r>
    </w:p>
    <w:p w14:paraId="767117C0" w14:textId="20D4522D"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У</w:t>
      </w:r>
      <w:r w:rsidR="00785335" w:rsidRPr="0055782A">
        <w:rPr>
          <w:rStyle w:val="FontStyle12"/>
          <w:rFonts w:ascii="Verdana" w:hAnsi="Verdana"/>
          <w:sz w:val="20"/>
          <w:szCs w:val="20"/>
          <w:lang w:val="sr-Cyrl-RS"/>
        </w:rPr>
        <w:t>гао укрштања треба да je што ближи 90°, a у насељ</w:t>
      </w:r>
      <w:r w:rsidR="00785335">
        <w:rPr>
          <w:rStyle w:val="FontStyle12"/>
          <w:rFonts w:ascii="Verdana" w:hAnsi="Verdana"/>
          <w:sz w:val="20"/>
          <w:szCs w:val="20"/>
          <w:lang w:val="sr-Cyrl-RS"/>
        </w:rPr>
        <w:t>еном подручју нај</w:t>
      </w:r>
      <w:r w:rsidR="00785335" w:rsidRPr="0055782A">
        <w:rPr>
          <w:rStyle w:val="FontStyle12"/>
          <w:rFonts w:ascii="Verdana" w:hAnsi="Verdana"/>
          <w:sz w:val="20"/>
          <w:szCs w:val="20"/>
          <w:lang w:val="sr-Cyrl-RS"/>
        </w:rPr>
        <w:t>мање 30°;</w:t>
      </w:r>
    </w:p>
    <w:p w14:paraId="6BA90D8B" w14:textId="4ED707A4"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А</w:t>
      </w:r>
      <w:r w:rsidR="00785335" w:rsidRPr="0055782A">
        <w:rPr>
          <w:rStyle w:val="FontStyle12"/>
          <w:rFonts w:ascii="Verdana" w:hAnsi="Verdana"/>
          <w:sz w:val="20"/>
          <w:szCs w:val="20"/>
          <w:lang w:val="sr-Cyrl-RS"/>
        </w:rPr>
        <w:t>ко je угао укрштања мањи, енергетски кабл се поставља у челичну цев;</w:t>
      </w:r>
    </w:p>
    <w:p w14:paraId="4F7983CF" w14:textId="7A91EB54"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поставити одговарајуће ознаке;</w:t>
      </w:r>
    </w:p>
    <w:p w14:paraId="03C26ED9" w14:textId="7C4D55B2"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ошто оптички кабл није осетљив на утицаје електромагнетне природе, удаљење оптичког кабла у односу на енергетски кабл je условљено једино сигурносним размаком због обављања радова;</w:t>
      </w:r>
    </w:p>
    <w:p w14:paraId="55233BB8" w14:textId="221B4C92"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rPr>
      </w:pPr>
      <w:r>
        <w:rPr>
          <w:rStyle w:val="FontStyle12"/>
          <w:rFonts w:ascii="Verdana" w:hAnsi="Verdana"/>
          <w:sz w:val="20"/>
          <w:szCs w:val="20"/>
          <w:lang w:val="sr-Cyrl-RS"/>
        </w:rPr>
        <w:t>З</w:t>
      </w:r>
      <w:r w:rsidR="00785335" w:rsidRPr="0055782A">
        <w:rPr>
          <w:rStyle w:val="FontStyle12"/>
          <w:rFonts w:ascii="Verdana" w:hAnsi="Verdana"/>
          <w:sz w:val="20"/>
          <w:szCs w:val="20"/>
          <w:lang w:val="sr-Cyrl-RS"/>
        </w:rPr>
        <w:t>абрањује се постављање шахтова електронских комуникационих каблова на трасу енергетског кабла (пролаз енергетског кабла кроз шахт);</w:t>
      </w:r>
    </w:p>
    <w:p w14:paraId="43B6E739" w14:textId="654A0E45"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ије дозвољено паралелно вођење енергетског кабла испод или изнад топловода;</w:t>
      </w:r>
    </w:p>
    <w:p w14:paraId="5AD14654" w14:textId="5E15B4DC"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Х</w:t>
      </w:r>
      <w:r w:rsidR="00785335" w:rsidRPr="0055782A">
        <w:rPr>
          <w:rStyle w:val="FontStyle12"/>
          <w:rFonts w:ascii="Verdana" w:hAnsi="Verdana"/>
          <w:sz w:val="20"/>
          <w:szCs w:val="20"/>
          <w:lang w:val="sr-Cyrl-RS"/>
        </w:rPr>
        <w:t>оризонтални размак енергетског кабла од спољне ивице канала за топловод треба да износи најмање 0,6 m за каблове до 35 kV, односно најмање 0,7 m за каблове   35 kV;</w:t>
      </w:r>
    </w:p>
    <w:p w14:paraId="2983EF71" w14:textId="6503B1D3"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У</w:t>
      </w:r>
      <w:r w:rsidR="00785335" w:rsidRPr="0055782A">
        <w:rPr>
          <w:rStyle w:val="FontStyle12"/>
          <w:rFonts w:ascii="Verdana" w:hAnsi="Verdana"/>
          <w:sz w:val="20"/>
          <w:szCs w:val="20"/>
          <w:lang w:val="sr-Cyrl-RS"/>
        </w:rPr>
        <w:t>колико не могу да се постигну најмањи размаци, примењују се додатне заштитне мере којима се обезбеђује да температурни утицај топловода на кабл не буде већи од 20°С, као: појачана изолација између топловода и енергетског кабла, примена каблова са изолацијом од умреженог полиетилена (XP00-ASJ, ХНЕ 49-А), примена металних екрана између кабла и топловода, примена постељице од специјалних мешавина за затрпавање топловода и кабла, или се енергетски кабл поставља у азбестно-цементну цев дужине 2,0 m са обе стране места укрштања;</w:t>
      </w:r>
    </w:p>
    <w:p w14:paraId="45857D3E" w14:textId="5562A455"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 укрштању се енергетски кабл поставља изнад топловода, a изузетно испод топловода;</w:t>
      </w:r>
    </w:p>
    <w:p w14:paraId="2D22A065" w14:textId="4899FB72" w:rsidR="00785335" w:rsidRPr="00C82F1C" w:rsidRDefault="004D6451" w:rsidP="00DD594F">
      <w:pPr>
        <w:numPr>
          <w:ilvl w:val="0"/>
          <w:numId w:val="33"/>
        </w:numPr>
        <w:tabs>
          <w:tab w:val="clear" w:pos="720"/>
          <w:tab w:val="num" w:pos="284"/>
          <w:tab w:val="left" w:pos="426"/>
        </w:tabs>
        <w:ind w:left="284" w:hanging="284"/>
        <w:rPr>
          <w:rStyle w:val="FontStyle12"/>
          <w:rFonts w:ascii="Verdana" w:hAnsi="Verdana"/>
          <w:spacing w:val="-6"/>
          <w:sz w:val="20"/>
          <w:szCs w:val="20"/>
          <w:lang w:val="sr-Cyrl-RS" w:eastAsia="hr-HR"/>
        </w:rPr>
      </w:pPr>
      <w:r>
        <w:rPr>
          <w:rStyle w:val="FontStyle12"/>
          <w:rFonts w:ascii="Verdana" w:hAnsi="Verdana"/>
          <w:spacing w:val="-6"/>
          <w:sz w:val="20"/>
          <w:szCs w:val="20"/>
          <w:lang w:val="sr-Cyrl-RS"/>
        </w:rPr>
        <w:t>В</w:t>
      </w:r>
      <w:r w:rsidR="00785335" w:rsidRPr="00C82F1C">
        <w:rPr>
          <w:rStyle w:val="FontStyle12"/>
          <w:rFonts w:ascii="Verdana" w:hAnsi="Verdana"/>
          <w:spacing w:val="-6"/>
          <w:sz w:val="20"/>
          <w:szCs w:val="20"/>
          <w:lang w:val="sr-Cyrl-RS"/>
        </w:rPr>
        <w:t>ертикални размак енергетског кабла од топловода треба да износи најмање 0,5 m за каблове до 1 kV, 0,6 m за каблове 10 kV, 0,8 m за каблове 20 kV, 1 m за каблове 35 kV;</w:t>
      </w:r>
    </w:p>
    <w:p w14:paraId="2470199C" w14:textId="4152CDE0"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У</w:t>
      </w:r>
      <w:r w:rsidR="00785335" w:rsidRPr="0055782A">
        <w:rPr>
          <w:rStyle w:val="FontStyle12"/>
          <w:rFonts w:ascii="Verdana" w:hAnsi="Verdana"/>
          <w:sz w:val="20"/>
          <w:szCs w:val="20"/>
          <w:lang w:val="sr-Cyrl-RS"/>
        </w:rPr>
        <w:t>крштање се не сме извести у топловодним каналима и шахтовима;</w:t>
      </w:r>
    </w:p>
    <w:p w14:paraId="7B93441E" w14:textId="46E36FF0" w:rsidR="00785335" w:rsidRDefault="004D6451" w:rsidP="004D6451">
      <w:pPr>
        <w:tabs>
          <w:tab w:val="left" w:pos="426"/>
        </w:tabs>
        <w:ind w:left="284"/>
        <w:rPr>
          <w:rStyle w:val="FontStyle12"/>
          <w:rFonts w:ascii="Verdana" w:hAnsi="Verdana"/>
          <w:sz w:val="20"/>
          <w:szCs w:val="20"/>
          <w:lang w:val="sr-Cyrl-RS" w:eastAsia="hr-HR"/>
        </w:rPr>
      </w:pPr>
      <w:r>
        <w:rPr>
          <w:rStyle w:val="FontStyle12"/>
          <w:rFonts w:ascii="Verdana" w:hAnsi="Verdana"/>
          <w:sz w:val="20"/>
          <w:szCs w:val="20"/>
          <w:lang w:val="sr-Cyrl-RS"/>
        </w:rPr>
        <w:t>И</w:t>
      </w:r>
      <w:r w:rsidR="00785335" w:rsidRPr="0055782A">
        <w:rPr>
          <w:rStyle w:val="FontStyle12"/>
          <w:rFonts w:ascii="Verdana" w:hAnsi="Verdana"/>
          <w:sz w:val="20"/>
          <w:szCs w:val="20"/>
          <w:lang w:val="sr-Cyrl-RS"/>
        </w:rPr>
        <w:t>змеђу енергетског кабла и топловода се при укрштању поставља топлотна изолација од полиуретана, пенушавог бетона итд.</w:t>
      </w:r>
      <w:r w:rsidR="00785335">
        <w:rPr>
          <w:rStyle w:val="FontStyle12"/>
          <w:rFonts w:ascii="Verdana" w:hAnsi="Verdana"/>
          <w:sz w:val="20"/>
          <w:szCs w:val="20"/>
          <w:lang w:val="sr-Cyrl-RS"/>
        </w:rPr>
        <w:t xml:space="preserve">; </w:t>
      </w:r>
    </w:p>
    <w:p w14:paraId="5BA939EB" w14:textId="43E7764D"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 укрштању и паралелном вођењу енергетског кабла за осветљење и топловода треба да износи најмање 0,3 m;</w:t>
      </w:r>
    </w:p>
    <w:p w14:paraId="061FD281" w14:textId="225F3398"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поставити одговарајуће ознаке;</w:t>
      </w:r>
    </w:p>
    <w:p w14:paraId="0DDB4215" w14:textId="630D4C13"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риликом грађења топловода потребно je радни појас формирати тако да тешка возила не прелазе преко енергетског кабла на местима где исти није заштићен;</w:t>
      </w:r>
    </w:p>
    <w:p w14:paraId="2F82E158" w14:textId="4E3067A2"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ије дозвољено паралелнo вођење енергетског кабла испод коловоза;</w:t>
      </w:r>
    </w:p>
    <w:p w14:paraId="4B0BABE8" w14:textId="31BB83D9" w:rsidR="00785335" w:rsidRPr="0055782A" w:rsidRDefault="004D6451" w:rsidP="00DD594F">
      <w:pPr>
        <w:numPr>
          <w:ilvl w:val="0"/>
          <w:numId w:val="33"/>
        </w:numPr>
        <w:tabs>
          <w:tab w:val="clear" w:pos="720"/>
          <w:tab w:val="num" w:pos="284"/>
          <w:tab w:val="left" w:pos="426"/>
        </w:tabs>
        <w:ind w:left="284" w:hanging="284"/>
        <w:rPr>
          <w:rStyle w:val="FontStyle12"/>
          <w:rFonts w:ascii="Verdana" w:hAnsi="Verdana"/>
          <w:sz w:val="20"/>
          <w:szCs w:val="20"/>
          <w:lang w:val="sr-Cyrl-RS" w:eastAsia="hr-HR"/>
        </w:rPr>
      </w:pPr>
      <w:r>
        <w:rPr>
          <w:rStyle w:val="FontStyle12"/>
          <w:rFonts w:ascii="Verdana" w:hAnsi="Verdana"/>
          <w:sz w:val="20"/>
          <w:szCs w:val="20"/>
          <w:lang w:val="sr-Cyrl-RS" w:eastAsia="hr-HR"/>
        </w:rPr>
        <w:t>Е</w:t>
      </w:r>
      <w:r w:rsidR="00785335" w:rsidRPr="0055782A">
        <w:rPr>
          <w:rStyle w:val="FontStyle12"/>
          <w:rFonts w:ascii="Verdana" w:hAnsi="Verdana"/>
          <w:sz w:val="20"/>
          <w:szCs w:val="20"/>
          <w:lang w:val="sr-Cyrl-RS" w:eastAsia="hr-HR"/>
        </w:rPr>
        <w:t>нергетски кабл п</w:t>
      </w:r>
      <w:r w:rsidR="00785335">
        <w:rPr>
          <w:rStyle w:val="FontStyle12"/>
          <w:rFonts w:ascii="Verdana" w:hAnsi="Verdana"/>
          <w:sz w:val="20"/>
          <w:szCs w:val="20"/>
          <w:lang w:val="sr-Cyrl-RS" w:eastAsia="hr-HR"/>
        </w:rPr>
        <w:t>оставити мин. 1,0 m од коловоза;</w:t>
      </w:r>
    </w:p>
    <w:p w14:paraId="19CED34D" w14:textId="1CEFD412" w:rsidR="00785335" w:rsidRPr="0055782A" w:rsidRDefault="004D6451" w:rsidP="00DD594F">
      <w:pPr>
        <w:numPr>
          <w:ilvl w:val="0"/>
          <w:numId w:val="33"/>
        </w:numPr>
        <w:tabs>
          <w:tab w:val="left" w:pos="284"/>
        </w:tabs>
        <w:ind w:hanging="720"/>
        <w:rPr>
          <w:rStyle w:val="FontStyle12"/>
          <w:rFonts w:ascii="Verdana" w:hAnsi="Verdana"/>
          <w:sz w:val="20"/>
          <w:szCs w:val="20"/>
          <w:lang w:val="sr-Cyrl-RS" w:eastAsia="hr-HR"/>
        </w:rPr>
      </w:pPr>
      <w:r>
        <w:rPr>
          <w:rStyle w:val="FontStyle12"/>
          <w:rFonts w:ascii="Verdana" w:hAnsi="Verdana"/>
          <w:sz w:val="20"/>
          <w:szCs w:val="20"/>
          <w:lang w:val="sr-Cyrl-RS"/>
        </w:rPr>
        <w:t>П</w:t>
      </w:r>
      <w:r w:rsidR="00785335" w:rsidRPr="0055782A">
        <w:rPr>
          <w:rStyle w:val="FontStyle12"/>
          <w:rFonts w:ascii="Verdana" w:hAnsi="Verdana"/>
          <w:sz w:val="20"/>
          <w:szCs w:val="20"/>
          <w:lang w:val="sr-Cyrl-RS"/>
        </w:rPr>
        <w:t>ри укрштању са путем угао укрштања треба да je што ближи 90°, a најмање 30°;</w:t>
      </w:r>
    </w:p>
    <w:p w14:paraId="2E8CF9A8" w14:textId="79B3AF64" w:rsidR="00785335" w:rsidRPr="0055782A" w:rsidRDefault="004D6451" w:rsidP="00DD594F">
      <w:pPr>
        <w:numPr>
          <w:ilvl w:val="0"/>
          <w:numId w:val="33"/>
        </w:numPr>
        <w:tabs>
          <w:tab w:val="left" w:pos="284"/>
        </w:tabs>
        <w:ind w:hanging="720"/>
        <w:rPr>
          <w:rStyle w:val="FontStyle12"/>
          <w:rFonts w:ascii="Verdana" w:hAnsi="Verdana"/>
          <w:sz w:val="20"/>
          <w:szCs w:val="20"/>
          <w:lang w:val="sr-Cyrl-RS" w:eastAsia="hr-HR"/>
        </w:rPr>
      </w:pPr>
      <w:r>
        <w:rPr>
          <w:rStyle w:val="FontStyle12"/>
          <w:rFonts w:ascii="Verdana" w:hAnsi="Verdana"/>
          <w:sz w:val="20"/>
          <w:szCs w:val="20"/>
          <w:lang w:val="sr-Cyrl-RS"/>
        </w:rPr>
        <w:t>Н</w:t>
      </w:r>
      <w:r w:rsidR="00785335" w:rsidRPr="0055782A">
        <w:rPr>
          <w:rStyle w:val="FontStyle12"/>
          <w:rFonts w:ascii="Verdana" w:hAnsi="Verdana"/>
          <w:sz w:val="20"/>
          <w:szCs w:val="20"/>
          <w:lang w:val="sr-Cyrl-RS"/>
        </w:rPr>
        <w:t>a местима укрштања и крајевима цеви поставити одговарајуће ознаке.</w:t>
      </w:r>
    </w:p>
    <w:p w14:paraId="44FA261D" w14:textId="77777777" w:rsidR="00AC3D27" w:rsidRDefault="00AC3D27" w:rsidP="00611EB9">
      <w:pPr>
        <w:rPr>
          <w:b/>
          <w:lang w:val="sr-Latn-RS"/>
        </w:rPr>
      </w:pPr>
    </w:p>
    <w:p w14:paraId="162D4BAA" w14:textId="4DA5F58C" w:rsidR="00297635" w:rsidRDefault="00297635" w:rsidP="00611EB9">
      <w:pPr>
        <w:rPr>
          <w:b/>
          <w:lang w:val="sr-Latn-RS"/>
        </w:rPr>
      </w:pPr>
    </w:p>
    <w:p w14:paraId="07C5E319" w14:textId="77777777" w:rsidR="00297635" w:rsidRDefault="00297635" w:rsidP="00611EB9">
      <w:pPr>
        <w:rPr>
          <w:b/>
          <w:lang w:val="sr-Latn-RS"/>
        </w:rPr>
      </w:pPr>
    </w:p>
    <w:p w14:paraId="4BAA005A" w14:textId="77777777" w:rsidR="00297635" w:rsidRDefault="00297635" w:rsidP="00611EB9">
      <w:pPr>
        <w:rPr>
          <w:b/>
          <w:lang w:val="sr-Latn-RS"/>
        </w:rPr>
      </w:pPr>
    </w:p>
    <w:p w14:paraId="0AA7D3B9" w14:textId="77777777" w:rsidR="00297635" w:rsidRDefault="00297635" w:rsidP="00611EB9">
      <w:pPr>
        <w:rPr>
          <w:b/>
          <w:lang w:val="sr-Latn-RS"/>
        </w:rPr>
      </w:pPr>
    </w:p>
    <w:p w14:paraId="28BBBE19" w14:textId="77777777" w:rsidR="00297635" w:rsidRDefault="00297635" w:rsidP="00611EB9">
      <w:pPr>
        <w:rPr>
          <w:b/>
          <w:lang w:val="sr-Latn-RS"/>
        </w:rPr>
      </w:pPr>
    </w:p>
    <w:p w14:paraId="1BBD2358" w14:textId="615C4127" w:rsidR="00E57547" w:rsidRDefault="00E57547" w:rsidP="00611EB9">
      <w:pPr>
        <w:rPr>
          <w:b/>
          <w:lang w:val="sr-Latn-RS"/>
        </w:rPr>
      </w:pPr>
      <w:r w:rsidRPr="00AC3D27">
        <w:rPr>
          <w:b/>
          <w:lang w:val="sr-Cyrl-RS"/>
        </w:rPr>
        <w:lastRenderedPageBreak/>
        <w:t>Правила за изградњу трафостаница 20/0,4kV</w:t>
      </w:r>
    </w:p>
    <w:p w14:paraId="46BAB4B7" w14:textId="77777777" w:rsidR="00666EF4" w:rsidRPr="00666EF4" w:rsidRDefault="00666EF4" w:rsidP="00611EB9">
      <w:pPr>
        <w:rPr>
          <w:b/>
          <w:lang w:val="sr-Latn-RS"/>
        </w:rPr>
      </w:pPr>
    </w:p>
    <w:p w14:paraId="51D9F333" w14:textId="0453DEA7" w:rsidR="004B7797" w:rsidRDefault="00473A8B" w:rsidP="00DD594F">
      <w:pPr>
        <w:pStyle w:val="ListParagraph"/>
        <w:numPr>
          <w:ilvl w:val="0"/>
          <w:numId w:val="20"/>
        </w:numPr>
        <w:ind w:left="284" w:hanging="284"/>
        <w:rPr>
          <w:lang w:val="sr-Cyrl-RS"/>
        </w:rPr>
      </w:pPr>
      <w:r>
        <w:rPr>
          <w:lang w:val="sr-Cyrl-RS"/>
        </w:rPr>
        <w:t>Т</w:t>
      </w:r>
      <w:r w:rsidR="004B7797" w:rsidRPr="0055782A">
        <w:rPr>
          <w:lang w:val="sr-Cyrl-RS"/>
        </w:rPr>
        <w:t>рансформаторск</w:t>
      </w:r>
      <w:r w:rsidR="004B7797">
        <w:rPr>
          <w:lang w:val="sr-Cyrl-RS"/>
        </w:rPr>
        <w:t>у</w:t>
      </w:r>
      <w:r w:rsidR="004B7797" w:rsidRPr="0055782A">
        <w:rPr>
          <w:lang w:val="sr-Cyrl-RS"/>
        </w:rPr>
        <w:t xml:space="preserve"> станицу</w:t>
      </w:r>
      <w:r w:rsidR="004B7797">
        <w:rPr>
          <w:lang w:val="sr-Cyrl-RS"/>
        </w:rPr>
        <w:t xml:space="preserve"> у комплексу</w:t>
      </w:r>
      <w:r w:rsidR="004B7797">
        <w:rPr>
          <w:lang w:val="sr-Latn-RS"/>
        </w:rPr>
        <w:t xml:space="preserve"> </w:t>
      </w:r>
      <w:r w:rsidR="00785335" w:rsidRPr="00153DB5">
        <w:rPr>
          <w:lang w:val="sr-Cyrl-RS"/>
        </w:rPr>
        <w:t>вишепородичног становања</w:t>
      </w:r>
      <w:r w:rsidR="004B7797">
        <w:rPr>
          <w:lang w:val="sr-Cyrl-RS"/>
        </w:rPr>
        <w:t xml:space="preserve"> </w:t>
      </w:r>
      <w:r w:rsidR="004B7797" w:rsidRPr="00F47EDC">
        <w:rPr>
          <w:lang w:val="sr-Cyrl-RS"/>
        </w:rPr>
        <w:t>градити</w:t>
      </w:r>
      <w:r w:rsidR="004B7797" w:rsidRPr="00C82F1C">
        <w:rPr>
          <w:lang w:val="sr-Cyrl-RS"/>
        </w:rPr>
        <w:t xml:space="preserve"> </w:t>
      </w:r>
      <w:r w:rsidR="004B7797" w:rsidRPr="0055782A">
        <w:rPr>
          <w:lang w:val="sr-Cyrl-RS"/>
        </w:rPr>
        <w:t>за 20/0,4 kV напонски пренос као монтажну-бетонску,</w:t>
      </w:r>
      <w:r w:rsidR="004B7797">
        <w:rPr>
          <w:lang w:val="sr-Cyrl-RS"/>
        </w:rPr>
        <w:t xml:space="preserve"> зидану или компактну</w:t>
      </w:r>
      <w:r w:rsidR="004B7797" w:rsidRPr="0055782A">
        <w:rPr>
          <w:lang w:val="sr-Cyrl-RS"/>
        </w:rPr>
        <w:t xml:space="preserve"> у складу са важећим законским прописима и техничким условима надлежног оператора дистрибутивног система електричне енергије;</w:t>
      </w:r>
    </w:p>
    <w:p w14:paraId="3153C25F" w14:textId="2AEE5CD7" w:rsidR="004B7797" w:rsidRDefault="00EC5EF0" w:rsidP="00DD594F">
      <w:pPr>
        <w:pStyle w:val="ListParagraph"/>
        <w:numPr>
          <w:ilvl w:val="0"/>
          <w:numId w:val="20"/>
        </w:numPr>
        <w:ind w:left="284" w:hanging="284"/>
        <w:rPr>
          <w:lang w:val="sr-Cyrl-RS"/>
        </w:rPr>
      </w:pPr>
      <w:r>
        <w:rPr>
          <w:lang w:val="sr-Cyrl-RS"/>
        </w:rPr>
        <w:t>Д</w:t>
      </w:r>
      <w:r w:rsidR="004B7797">
        <w:rPr>
          <w:lang w:val="sr-Cyrl-RS"/>
        </w:rPr>
        <w:t>истрибутивне трансформаторске станице се могу градити на јавној површини, или површинама остале намене, са омогућеним несметаним приступом са јавне саобраћајне површине;</w:t>
      </w:r>
    </w:p>
    <w:p w14:paraId="45725E0D" w14:textId="27A5E1C6" w:rsidR="004B7797" w:rsidRPr="0055782A" w:rsidRDefault="00EC5EF0" w:rsidP="00DD594F">
      <w:pPr>
        <w:pStyle w:val="ListParagraph"/>
        <w:numPr>
          <w:ilvl w:val="0"/>
          <w:numId w:val="20"/>
        </w:numPr>
        <w:ind w:left="284" w:hanging="284"/>
        <w:rPr>
          <w:lang w:val="sr-Cyrl-RS"/>
        </w:rPr>
      </w:pPr>
      <w:r>
        <w:rPr>
          <w:lang w:val="sr-Cyrl-RS"/>
        </w:rPr>
        <w:t>М</w:t>
      </w:r>
      <w:r w:rsidR="004B7797" w:rsidRPr="0055782A">
        <w:rPr>
          <w:lang w:val="sr-Cyrl-RS"/>
        </w:rPr>
        <w:t>ин. удаљеност трансформаторске станице од осталих објеката треба да буде 3,0 m;</w:t>
      </w:r>
    </w:p>
    <w:p w14:paraId="4F8EFE66" w14:textId="1AC7A7A0" w:rsidR="004B7797" w:rsidRPr="0055782A" w:rsidRDefault="00EC5EF0" w:rsidP="00DD594F">
      <w:pPr>
        <w:pStyle w:val="ListParagraph"/>
        <w:numPr>
          <w:ilvl w:val="0"/>
          <w:numId w:val="20"/>
        </w:numPr>
        <w:ind w:left="284" w:hanging="284"/>
        <w:rPr>
          <w:lang w:val="sr-Cyrl-RS"/>
        </w:rPr>
      </w:pPr>
      <w:r>
        <w:rPr>
          <w:lang w:val="sr-Cyrl-RS"/>
        </w:rPr>
        <w:t>Т</w:t>
      </w:r>
      <w:r w:rsidR="004B7797" w:rsidRPr="0055782A">
        <w:rPr>
          <w:lang w:val="sr-Cyrl-RS"/>
        </w:rPr>
        <w:t>рансформаторске станице</w:t>
      </w:r>
      <w:r w:rsidR="004B7797">
        <w:rPr>
          <w:lang w:val="sr-Cyrl-RS"/>
        </w:rPr>
        <w:t xml:space="preserve"> </w:t>
      </w:r>
      <w:r w:rsidR="004B7797" w:rsidRPr="0055782A">
        <w:rPr>
          <w:lang w:val="sr-Cyrl-RS"/>
        </w:rPr>
        <w:t xml:space="preserve">градити као </w:t>
      </w:r>
      <w:r w:rsidR="004B7797" w:rsidRPr="00C82F1C">
        <w:rPr>
          <w:lang w:val="sr-Cyrl-RS"/>
        </w:rPr>
        <w:t xml:space="preserve">слободностојећи објекти, а могуће је изградити једноструке (са једним трансформатором </w:t>
      </w:r>
      <w:r w:rsidR="004B7797" w:rsidRPr="0055782A">
        <w:rPr>
          <w:lang w:val="sr-Cyrl-RS"/>
        </w:rPr>
        <w:t xml:space="preserve">називне снаге до 630 kVA </w:t>
      </w:r>
      <w:r w:rsidR="004B7797">
        <w:rPr>
          <w:lang w:val="sr-Cyrl-RS"/>
        </w:rPr>
        <w:t xml:space="preserve">или </w:t>
      </w:r>
      <w:r w:rsidR="004B7797" w:rsidRPr="0055782A">
        <w:rPr>
          <w:lang w:val="sr-Cyrl-RS"/>
        </w:rPr>
        <w:t>двоструке (са два трансформатора називне снаге до 630 kVA и могућношћу прикључења до 16 нисконапонских извода);</w:t>
      </w:r>
    </w:p>
    <w:p w14:paraId="3BC27B8D" w14:textId="5D421593" w:rsidR="004B7797" w:rsidRDefault="00EC5EF0" w:rsidP="00DD594F">
      <w:pPr>
        <w:pStyle w:val="ListParagraph"/>
        <w:numPr>
          <w:ilvl w:val="0"/>
          <w:numId w:val="20"/>
        </w:numPr>
        <w:ind w:left="284" w:hanging="284"/>
        <w:rPr>
          <w:lang w:val="sr-Cyrl-RS"/>
        </w:rPr>
      </w:pPr>
      <w:r>
        <w:rPr>
          <w:lang w:val="sr-Cyrl-RS"/>
        </w:rPr>
        <w:t>З</w:t>
      </w:r>
      <w:r w:rsidR="004B7797" w:rsidRPr="0055782A">
        <w:rPr>
          <w:lang w:val="sr-Cyrl-RS"/>
        </w:rPr>
        <w:t>а изградњу оваквих објеката</w:t>
      </w:r>
      <w:r w:rsidR="004B7797">
        <w:rPr>
          <w:lang w:val="sr-Cyrl-RS"/>
        </w:rPr>
        <w:t xml:space="preserve"> </w:t>
      </w:r>
      <w:r w:rsidR="004B7797" w:rsidRPr="0055782A">
        <w:rPr>
          <w:lang w:val="sr-Cyrl-RS"/>
        </w:rPr>
        <w:t>обезбедити слободан простор правоугаоног облика минималних димензија 5,8 х 6,3 m за изградњу једноструке, а 7,1 х 6,3 m за изградњу двоструке монтажно-бетонске трансформаторске станице, са колским приступом са једне дуже и једне краће стране;</w:t>
      </w:r>
    </w:p>
    <w:p w14:paraId="2F0AAAAA" w14:textId="504CB417" w:rsidR="004B7797" w:rsidRPr="00C82F1C" w:rsidRDefault="00EC5EF0" w:rsidP="00DD594F">
      <w:pPr>
        <w:pStyle w:val="ListParagraph"/>
        <w:numPr>
          <w:ilvl w:val="0"/>
          <w:numId w:val="20"/>
        </w:numPr>
        <w:ind w:left="284" w:hanging="284"/>
        <w:rPr>
          <w:lang w:val="sr-Cyrl-RS"/>
        </w:rPr>
      </w:pPr>
      <w:r>
        <w:rPr>
          <w:lang w:val="sr-Cyrl-RS"/>
        </w:rPr>
        <w:t>З</w:t>
      </w:r>
      <w:r w:rsidR="004B7797" w:rsidRPr="00C82F1C">
        <w:rPr>
          <w:lang w:val="sr-Cyrl-RS"/>
        </w:rPr>
        <w:t>а стубне трансформаторске станице предвидети простор правоугаоног облика мин</w:t>
      </w:r>
      <w:r w:rsidR="00EF74E5">
        <w:rPr>
          <w:lang w:val="sr-Cyrl-RS"/>
        </w:rPr>
        <w:t>.</w:t>
      </w:r>
      <w:r w:rsidR="004B7797" w:rsidRPr="00C82F1C">
        <w:rPr>
          <w:lang w:val="sr-Cyrl-RS"/>
        </w:rPr>
        <w:t xml:space="preserve"> димензија 4,2 х 2,75 m за постављање стуба за трансформаторску станицу;</w:t>
      </w:r>
    </w:p>
    <w:p w14:paraId="4741F873" w14:textId="02A44BA1" w:rsidR="004B7797" w:rsidRPr="005B0417" w:rsidRDefault="00EC5EF0" w:rsidP="00DD594F">
      <w:pPr>
        <w:pStyle w:val="ListParagraph"/>
        <w:numPr>
          <w:ilvl w:val="0"/>
          <w:numId w:val="20"/>
        </w:numPr>
        <w:ind w:left="284" w:hanging="284"/>
        <w:rPr>
          <w:lang w:val="sr-Cyrl-RS"/>
        </w:rPr>
      </w:pPr>
      <w:r>
        <w:rPr>
          <w:lang w:val="sr-Cyrl-RS"/>
        </w:rPr>
        <w:t>П</w:t>
      </w:r>
      <w:r w:rsidR="004B7797" w:rsidRPr="005B0417">
        <w:rPr>
          <w:lang w:val="sr-Cyrl-RS"/>
        </w:rPr>
        <w:t>оред објекта трансформаторске станице на јавним површинама обавезно предвидети слободан простор за изградњу слободностојећег ормана мерног места за регистровање утрошене електричне енергије јавног осветљења;</w:t>
      </w:r>
    </w:p>
    <w:p w14:paraId="48E53290" w14:textId="32A6D3F5" w:rsidR="004B7797" w:rsidRPr="007C5DDC" w:rsidRDefault="00EC5EF0" w:rsidP="00DD594F">
      <w:pPr>
        <w:pStyle w:val="ListParagraph"/>
        <w:numPr>
          <w:ilvl w:val="0"/>
          <w:numId w:val="20"/>
        </w:numPr>
        <w:ind w:left="284" w:hanging="284"/>
        <w:rPr>
          <w:lang w:val="sr-Cyrl-RS"/>
        </w:rPr>
      </w:pPr>
      <w:r>
        <w:rPr>
          <w:lang w:val="sr-Cyrl-RS"/>
        </w:rPr>
        <w:t>Н</w:t>
      </w:r>
      <w:r w:rsidR="004B7797" w:rsidRPr="007C5DDC">
        <w:rPr>
          <w:lang w:val="sr-Cyrl-RS"/>
        </w:rPr>
        <w:t>апајање трансформаторске станице извести кабловски са места прикључења, по условима надлежнoг оператора дистрибутивног система електричне енергије.</w:t>
      </w:r>
    </w:p>
    <w:p w14:paraId="27941677" w14:textId="77777777" w:rsidR="000C33D1" w:rsidRPr="000C33D1" w:rsidRDefault="000C33D1" w:rsidP="00611EB9">
      <w:pPr>
        <w:rPr>
          <w:lang w:val="en-US"/>
        </w:rPr>
      </w:pPr>
    </w:p>
    <w:p w14:paraId="3D62BEAB" w14:textId="5C7C6B57" w:rsidR="00E57547" w:rsidRDefault="00E57547" w:rsidP="00E57547">
      <w:pPr>
        <w:rPr>
          <w:b/>
          <w:lang w:val="sr-Latn-RS"/>
        </w:rPr>
      </w:pPr>
      <w:r w:rsidRPr="00817C56">
        <w:rPr>
          <w:b/>
          <w:lang w:val="sr-Cyrl-RS"/>
        </w:rPr>
        <w:t>Правила за изградњу јавног осветљења</w:t>
      </w:r>
    </w:p>
    <w:p w14:paraId="10A3C91C" w14:textId="77777777" w:rsidR="00666EF4" w:rsidRPr="00666EF4" w:rsidRDefault="00666EF4" w:rsidP="00E57547">
      <w:pPr>
        <w:rPr>
          <w:b/>
          <w:lang w:val="sr-Latn-RS"/>
        </w:rPr>
      </w:pPr>
    </w:p>
    <w:p w14:paraId="740AA310" w14:textId="4300402A" w:rsidR="004B7797" w:rsidRPr="0084212C" w:rsidRDefault="00EC5EF0" w:rsidP="00DD594F">
      <w:pPr>
        <w:pStyle w:val="ListParagraph"/>
        <w:numPr>
          <w:ilvl w:val="0"/>
          <w:numId w:val="34"/>
        </w:numPr>
        <w:ind w:left="284" w:hanging="284"/>
        <w:rPr>
          <w:spacing w:val="-4"/>
          <w:lang w:val="sr-Cyrl-RS"/>
        </w:rPr>
      </w:pPr>
      <w:r>
        <w:rPr>
          <w:spacing w:val="-4"/>
          <w:lang w:val="sr-Cyrl-RS"/>
        </w:rPr>
        <w:t>С</w:t>
      </w:r>
      <w:r w:rsidR="004B7797" w:rsidRPr="0084212C">
        <w:rPr>
          <w:spacing w:val="-4"/>
          <w:lang w:val="sr-Cyrl-RS"/>
        </w:rPr>
        <w:t>ветиљке за осветљење јавних саобраћајница поставити на стубове електроенергетске мреже или засебне стубове поред саобраћајница и пешачких стаза;</w:t>
      </w:r>
    </w:p>
    <w:p w14:paraId="571E92E6" w14:textId="630A04F0" w:rsidR="004B7797" w:rsidRPr="00C82F1C" w:rsidRDefault="00EC5EF0" w:rsidP="00DD594F">
      <w:pPr>
        <w:pStyle w:val="ListParagraph"/>
        <w:numPr>
          <w:ilvl w:val="0"/>
          <w:numId w:val="34"/>
        </w:numPr>
        <w:ind w:left="284" w:hanging="284"/>
        <w:rPr>
          <w:lang w:val="sr-Cyrl-RS"/>
        </w:rPr>
      </w:pPr>
      <w:r>
        <w:rPr>
          <w:lang w:val="sr-Cyrl-RS"/>
        </w:rPr>
        <w:t>К</w:t>
      </w:r>
      <w:r w:rsidR="004B7797" w:rsidRPr="00C82F1C">
        <w:rPr>
          <w:lang w:val="sr-Cyrl-RS"/>
        </w:rPr>
        <w:t>ористити расветна тела у складу са новим технологијама развоја.</w:t>
      </w:r>
    </w:p>
    <w:p w14:paraId="4AF66595" w14:textId="6CDCBA31" w:rsidR="00817C56" w:rsidRPr="0084212C" w:rsidRDefault="00EC5EF0" w:rsidP="00DD594F">
      <w:pPr>
        <w:pStyle w:val="ListParagraph"/>
        <w:numPr>
          <w:ilvl w:val="0"/>
          <w:numId w:val="34"/>
        </w:numPr>
        <w:ind w:left="284" w:hanging="284"/>
        <w:rPr>
          <w:lang w:val="sr-Cyrl-RS"/>
        </w:rPr>
      </w:pPr>
      <w:r>
        <w:rPr>
          <w:lang w:val="sr-Cyrl-RS"/>
        </w:rPr>
        <w:t>Н</w:t>
      </w:r>
      <w:r w:rsidR="00817C56" w:rsidRPr="0084212C">
        <w:rPr>
          <w:lang w:val="sr-Cyrl-RS"/>
        </w:rPr>
        <w:t>a предметном простору није дозвољено емитовање покретних светлосних снопова и светлосних снопова усмерених према небу нити украсно осветљење спољних делова објеката изнад висине крошње дрвећа;</w:t>
      </w:r>
    </w:p>
    <w:p w14:paraId="69A3F1C6" w14:textId="01FEF2D3" w:rsidR="00817C56" w:rsidRPr="0084212C" w:rsidRDefault="00EC5EF0" w:rsidP="00DD594F">
      <w:pPr>
        <w:pStyle w:val="ListParagraph"/>
        <w:numPr>
          <w:ilvl w:val="0"/>
          <w:numId w:val="34"/>
        </w:numPr>
        <w:ind w:left="284" w:hanging="284"/>
        <w:rPr>
          <w:lang w:val="sr-Cyrl-RS"/>
        </w:rPr>
      </w:pPr>
      <w:r>
        <w:rPr>
          <w:lang w:val="sr-Cyrl-RS"/>
        </w:rPr>
        <w:t>У</w:t>
      </w:r>
      <w:r w:rsidR="00817C56" w:rsidRPr="0084212C">
        <w:rPr>
          <w:lang w:val="sr-Cyrl-RS"/>
        </w:rPr>
        <w:t>красно осветљење објеката планирати у складу са интересима заштите фауне (одређени временски период осветљења, усмерени снопови, осветљење само карактеристичних делова,осветљење смањити на мин</w:t>
      </w:r>
      <w:r w:rsidR="00EF74E5">
        <w:rPr>
          <w:lang w:val="sr-Cyrl-RS"/>
        </w:rPr>
        <w:t>.</w:t>
      </w:r>
      <w:r w:rsidR="00817C56" w:rsidRPr="0084212C">
        <w:rPr>
          <w:lang w:val="sr-Cyrl-RS"/>
        </w:rPr>
        <w:t>током друге половине ноћи итд.);</w:t>
      </w:r>
    </w:p>
    <w:p w14:paraId="517F214E" w14:textId="23071678" w:rsidR="004B7797" w:rsidRDefault="00EC5EF0" w:rsidP="00DD594F">
      <w:pPr>
        <w:pStyle w:val="ListParagraph"/>
        <w:numPr>
          <w:ilvl w:val="0"/>
          <w:numId w:val="34"/>
        </w:numPr>
        <w:ind w:left="284" w:hanging="284"/>
        <w:rPr>
          <w:lang w:val="sr-Cyrl-RS"/>
        </w:rPr>
      </w:pPr>
      <w:r>
        <w:rPr>
          <w:lang w:val="sr-Cyrl-RS"/>
        </w:rPr>
        <w:t>Р</w:t>
      </w:r>
      <w:r w:rsidR="004B7797">
        <w:rPr>
          <w:lang w:val="sr-Cyrl-RS"/>
        </w:rPr>
        <w:t xml:space="preserve">ади смањења утицаја на ноћне врсте летећих животиња, за изворе ноћног осветљења изнад нивоа приземља (тераса, </w:t>
      </w:r>
      <w:r w:rsidR="00817C56" w:rsidRPr="0084212C">
        <w:rPr>
          <w:lang w:val="sr-Cyrl-RS"/>
        </w:rPr>
        <w:t>степеништа итд.)</w:t>
      </w:r>
      <w:r w:rsidR="004B7797">
        <w:rPr>
          <w:lang w:val="sr-Cyrl-RS"/>
        </w:rPr>
        <w:t xml:space="preserve"> изабрати моделе расвете за директно осветљење са заштитом од расипања светлости;</w:t>
      </w:r>
    </w:p>
    <w:p w14:paraId="152D8827" w14:textId="2F868C96" w:rsidR="00817C56" w:rsidRPr="0084212C" w:rsidRDefault="00EC5EF0" w:rsidP="00DD594F">
      <w:pPr>
        <w:pStyle w:val="ListParagraph"/>
        <w:numPr>
          <w:ilvl w:val="0"/>
          <w:numId w:val="34"/>
        </w:numPr>
        <w:ind w:left="284" w:hanging="284"/>
        <w:rPr>
          <w:i/>
          <w:iCs/>
          <w:lang w:val="sr-Cyrl-RS"/>
        </w:rPr>
      </w:pPr>
      <w:r>
        <w:rPr>
          <w:lang w:val="sr-Cyrl-RS"/>
        </w:rPr>
        <w:t>К</w:t>
      </w:r>
      <w:r w:rsidR="004B7797">
        <w:rPr>
          <w:lang w:val="sr-Cyrl-RS"/>
        </w:rPr>
        <w:t xml:space="preserve">од осветљења стаза и саобраћајница, светлосни снопови треба да буду усмерени према земљи (применити </w:t>
      </w:r>
      <w:r w:rsidR="00817C56" w:rsidRPr="0084212C">
        <w:rPr>
          <w:lang w:val="sr-Cyrl-RS"/>
        </w:rPr>
        <w:t xml:space="preserve">светлосна </w:t>
      </w:r>
      <w:r w:rsidR="004B7797">
        <w:rPr>
          <w:lang w:val="sr-Cyrl-RS"/>
        </w:rPr>
        <w:t>тела чије техничко решење спречава осветљење горњих делова крошње</w:t>
      </w:r>
      <w:r w:rsidR="00817C56" w:rsidRPr="0084212C">
        <w:rPr>
          <w:lang w:val="sr-Cyrl-RS"/>
        </w:rPr>
        <w:t>)</w:t>
      </w:r>
      <w:r w:rsidR="00817C56" w:rsidRPr="0084212C">
        <w:t>.</w:t>
      </w:r>
    </w:p>
    <w:p w14:paraId="60568C17" w14:textId="59502E3C" w:rsidR="004B7797" w:rsidRPr="00611EB9" w:rsidRDefault="004B7797" w:rsidP="004B7797">
      <w:pPr>
        <w:rPr>
          <w:lang w:val="sr-Cyrl-RS"/>
        </w:rPr>
      </w:pPr>
      <w:r>
        <w:rPr>
          <w:lang w:val="sr-Cyrl-RS"/>
        </w:rPr>
        <w:t xml:space="preserve">   </w:t>
      </w:r>
    </w:p>
    <w:p w14:paraId="10397E04" w14:textId="6A63CF96" w:rsidR="00E57547" w:rsidRDefault="00E57547" w:rsidP="0049724A">
      <w:pPr>
        <w:pStyle w:val="Heading3"/>
        <w:numPr>
          <w:ilvl w:val="2"/>
          <w:numId w:val="5"/>
        </w:numPr>
        <w:ind w:left="709" w:hanging="709"/>
        <w:rPr>
          <w:lang w:val="sr-Latn-RS"/>
        </w:rPr>
      </w:pPr>
      <w:bookmarkStart w:id="246" w:name="_Toc432425591"/>
      <w:bookmarkStart w:id="247" w:name="_Toc432498185"/>
      <w:bookmarkStart w:id="248" w:name="_Toc443988281"/>
      <w:bookmarkStart w:id="249" w:name="_Toc132281172"/>
      <w:bookmarkStart w:id="250" w:name="_Toc132969053"/>
      <w:r w:rsidRPr="000762D0">
        <w:rPr>
          <w:lang w:val="sr-Cyrl-RS"/>
        </w:rPr>
        <w:t>Услови за прикључење на електроенергетску инфраструктуру</w:t>
      </w:r>
      <w:bookmarkEnd w:id="246"/>
      <w:bookmarkEnd w:id="247"/>
      <w:bookmarkEnd w:id="248"/>
      <w:bookmarkEnd w:id="249"/>
      <w:bookmarkEnd w:id="250"/>
    </w:p>
    <w:p w14:paraId="6C96A5CE" w14:textId="77777777" w:rsidR="00183D3D" w:rsidRPr="00183D3D" w:rsidRDefault="00183D3D" w:rsidP="00183D3D">
      <w:pPr>
        <w:ind w:left="360"/>
        <w:rPr>
          <w:lang w:val="sr-Latn-RS"/>
        </w:rPr>
      </w:pPr>
    </w:p>
    <w:p w14:paraId="3919F72F" w14:textId="77777777" w:rsidR="004B7797" w:rsidRPr="006E5C0C" w:rsidRDefault="004B7797" w:rsidP="00DD594F">
      <w:pPr>
        <w:numPr>
          <w:ilvl w:val="0"/>
          <w:numId w:val="21"/>
        </w:numPr>
        <w:ind w:left="284" w:hanging="284"/>
        <w:contextualSpacing/>
        <w:rPr>
          <w:rStyle w:val="FontStyle14"/>
          <w:rFonts w:ascii="Verdana" w:hAnsi="Verdana"/>
          <w:b w:val="0"/>
          <w:bCs w:val="0"/>
          <w:sz w:val="20"/>
          <w:szCs w:val="20"/>
          <w:lang w:val="sr-Cyrl-RS"/>
        </w:rPr>
      </w:pPr>
      <w:r w:rsidRPr="006E5C0C">
        <w:rPr>
          <w:rStyle w:val="FontStyle14"/>
          <w:rFonts w:ascii="Verdana" w:hAnsi="Verdana"/>
          <w:b w:val="0"/>
          <w:sz w:val="20"/>
          <w:szCs w:val="20"/>
          <w:lang w:val="sr-Cyrl-RS"/>
        </w:rPr>
        <w:t xml:space="preserve">Услове, начин и место прикључења на </w:t>
      </w:r>
      <w:r w:rsidRPr="006E5C0C">
        <w:rPr>
          <w:spacing w:val="-1"/>
          <w:lang w:val="sr-Cyrl-RS"/>
        </w:rPr>
        <w:t>дистрибутивни систем електричне енергије</w:t>
      </w:r>
      <w:r w:rsidRPr="006E5C0C">
        <w:rPr>
          <w:rStyle w:val="FontStyle14"/>
          <w:rFonts w:ascii="Verdana" w:hAnsi="Verdana"/>
          <w:b w:val="0"/>
          <w:sz w:val="20"/>
          <w:szCs w:val="20"/>
          <w:lang w:val="sr-Cyrl-RS"/>
        </w:rPr>
        <w:t xml:space="preserve"> (ДСЕЕ) дефинише надлежни оператор дистрибутивног система у складу са плановима развоја ДСЕЕ, законским и другим прописима;</w:t>
      </w:r>
    </w:p>
    <w:p w14:paraId="342CA370" w14:textId="56D1DC8A" w:rsidR="004B7797" w:rsidRPr="00D6364F" w:rsidRDefault="006E5C0C" w:rsidP="00DD594F">
      <w:pPr>
        <w:numPr>
          <w:ilvl w:val="0"/>
          <w:numId w:val="21"/>
        </w:numPr>
        <w:ind w:left="284" w:hanging="284"/>
        <w:contextualSpacing/>
        <w:rPr>
          <w:rFonts w:cs="Arial"/>
          <w:spacing w:val="-6"/>
          <w:lang w:val="sr-Cyrl-RS"/>
        </w:rPr>
      </w:pPr>
      <w:r>
        <w:rPr>
          <w:spacing w:val="-6"/>
          <w:lang w:val="sr-Cyrl-RS"/>
        </w:rPr>
        <w:t>З</w:t>
      </w:r>
      <w:r w:rsidR="004B7797" w:rsidRPr="00D6364F">
        <w:rPr>
          <w:spacing w:val="-6"/>
          <w:lang w:val="sr-Cyrl-RS"/>
        </w:rPr>
        <w:t xml:space="preserve">а прикључење објеката на дистрибутивни електроенергетски систем потребно је изградити прикључак, који ће се састојати од прикључног вода и ормана мерног места (ОММ). </w:t>
      </w:r>
    </w:p>
    <w:p w14:paraId="2F86BF9A" w14:textId="77777777" w:rsidR="004B7797" w:rsidRPr="006135AF" w:rsidRDefault="004B7797" w:rsidP="00DD594F">
      <w:pPr>
        <w:numPr>
          <w:ilvl w:val="0"/>
          <w:numId w:val="21"/>
        </w:numPr>
        <w:ind w:left="284" w:hanging="284"/>
        <w:contextualSpacing/>
        <w:rPr>
          <w:bCs/>
          <w:spacing w:val="-6"/>
          <w:lang w:val="sr-Cyrl-RS"/>
        </w:rPr>
      </w:pPr>
      <w:r w:rsidRPr="006135AF">
        <w:rPr>
          <w:bCs/>
          <w:spacing w:val="-6"/>
          <w:lang w:val="sr-Cyrl-RS"/>
        </w:rPr>
        <w:t xml:space="preserve">ОММ треба да буде постављен на регулационој линији парцеле на којој се гради објекат, према јавној саобраћајној површини или интерној саобраћајници; </w:t>
      </w:r>
    </w:p>
    <w:p w14:paraId="5F714E76" w14:textId="77777777" w:rsidR="004B7797" w:rsidRPr="006135AF" w:rsidRDefault="004B7797" w:rsidP="00DD594F">
      <w:pPr>
        <w:numPr>
          <w:ilvl w:val="0"/>
          <w:numId w:val="21"/>
        </w:numPr>
        <w:ind w:left="284" w:hanging="284"/>
        <w:contextualSpacing/>
        <w:rPr>
          <w:bCs/>
          <w:spacing w:val="-6"/>
          <w:lang w:val="sr-Cyrl-RS"/>
        </w:rPr>
      </w:pPr>
      <w:r w:rsidRPr="006135AF">
        <w:rPr>
          <w:bCs/>
          <w:spacing w:val="-6"/>
          <w:lang w:val="sr-Cyrl-RS"/>
        </w:rPr>
        <w:t xml:space="preserve">За кориснике са предвиђеном максималном једновременом снагом до 100 kW прикључење ће се вршити нисконапонским подземним водом директно из трансформаторске станице; </w:t>
      </w:r>
    </w:p>
    <w:p w14:paraId="18DBE4B4" w14:textId="77777777" w:rsidR="004B7797" w:rsidRPr="006135AF" w:rsidRDefault="004B7797" w:rsidP="00DD594F">
      <w:pPr>
        <w:numPr>
          <w:ilvl w:val="0"/>
          <w:numId w:val="21"/>
        </w:numPr>
        <w:ind w:left="284" w:hanging="284"/>
        <w:contextualSpacing/>
        <w:rPr>
          <w:bCs/>
          <w:spacing w:val="-6"/>
          <w:lang w:val="sr-Cyrl-RS"/>
        </w:rPr>
      </w:pPr>
      <w:r w:rsidRPr="006135AF">
        <w:rPr>
          <w:bCs/>
          <w:spacing w:val="-6"/>
          <w:lang w:val="sr-Cyrl-RS"/>
        </w:rPr>
        <w:t>За кориснике са предвиђеном једновременом снагом већом од 200 kW прикључење ће се вршити из трансформаторске станице 20/0,4 kV планиране у оквиру комплекса или парцеле.</w:t>
      </w:r>
    </w:p>
    <w:p w14:paraId="3161482E" w14:textId="77777777" w:rsidR="00E57547" w:rsidRPr="000762D0" w:rsidRDefault="00E57547" w:rsidP="00E57547">
      <w:pPr>
        <w:pStyle w:val="Heading2"/>
        <w:rPr>
          <w:lang w:val="sr-Cyrl-RS"/>
        </w:rPr>
      </w:pPr>
      <w:bookmarkStart w:id="251" w:name="_Toc431369928"/>
      <w:bookmarkStart w:id="252" w:name="_Toc432425592"/>
      <w:bookmarkStart w:id="253" w:name="_Toc432498186"/>
      <w:bookmarkStart w:id="254" w:name="_Toc443988282"/>
      <w:bookmarkStart w:id="255" w:name="_Toc132281173"/>
      <w:bookmarkStart w:id="256" w:name="_Toc132969054"/>
      <w:r w:rsidRPr="000762D0">
        <w:rPr>
          <w:lang w:val="sr-Cyrl-RS"/>
        </w:rPr>
        <w:lastRenderedPageBreak/>
        <w:t>6.4. ТЕРМОЕНЕРГЕТСКА ИНФРАСТРУКТУРА</w:t>
      </w:r>
      <w:bookmarkEnd w:id="251"/>
      <w:bookmarkEnd w:id="252"/>
      <w:bookmarkEnd w:id="253"/>
      <w:bookmarkEnd w:id="254"/>
      <w:bookmarkEnd w:id="255"/>
      <w:bookmarkEnd w:id="256"/>
    </w:p>
    <w:p w14:paraId="57F0DB2C" w14:textId="77777777" w:rsidR="00E57547" w:rsidRPr="000762D0" w:rsidRDefault="00E57547" w:rsidP="00E57547">
      <w:pPr>
        <w:rPr>
          <w:lang w:val="sr-Cyrl-RS"/>
        </w:rPr>
      </w:pPr>
    </w:p>
    <w:p w14:paraId="3AF56B0B" w14:textId="0E67335F" w:rsidR="00E57547" w:rsidRDefault="00E57547" w:rsidP="00611EB9">
      <w:pPr>
        <w:pStyle w:val="Heading3"/>
        <w:rPr>
          <w:lang w:val="en-US"/>
        </w:rPr>
      </w:pPr>
      <w:bookmarkStart w:id="257" w:name="_Toc431369929"/>
      <w:bookmarkStart w:id="258" w:name="_Toc432425593"/>
      <w:bookmarkStart w:id="259" w:name="_Toc432498187"/>
      <w:bookmarkStart w:id="260" w:name="_Toc443988283"/>
      <w:bookmarkStart w:id="261" w:name="_Toc132281174"/>
      <w:bookmarkStart w:id="262" w:name="_Toc132969055"/>
      <w:r w:rsidRPr="000762D0">
        <w:rPr>
          <w:lang w:val="sr-Cyrl-RS"/>
        </w:rPr>
        <w:t>6.4.1. Услови за уређење термоенергетске инфраструктуре</w:t>
      </w:r>
      <w:bookmarkStart w:id="263" w:name="_Toc431369930"/>
      <w:bookmarkEnd w:id="257"/>
      <w:bookmarkEnd w:id="258"/>
      <w:bookmarkEnd w:id="259"/>
      <w:bookmarkEnd w:id="260"/>
      <w:bookmarkEnd w:id="261"/>
      <w:bookmarkEnd w:id="262"/>
    </w:p>
    <w:p w14:paraId="188FD11D" w14:textId="057C3FDC" w:rsidR="008B3135" w:rsidRDefault="008B3135" w:rsidP="008B3135">
      <w:pPr>
        <w:rPr>
          <w:lang w:val="en-US"/>
        </w:rPr>
      </w:pPr>
      <w:bookmarkStart w:id="264" w:name="_Toc432425594"/>
      <w:bookmarkStart w:id="265" w:name="_Toc432498188"/>
      <w:bookmarkStart w:id="266" w:name="_Toc443988284"/>
    </w:p>
    <w:p w14:paraId="63023ADF" w14:textId="2CB64738" w:rsidR="008B3135" w:rsidRPr="0084212C" w:rsidRDefault="008B3135" w:rsidP="008B3135">
      <w:pPr>
        <w:overflowPunct w:val="0"/>
        <w:autoSpaceDE w:val="0"/>
        <w:autoSpaceDN w:val="0"/>
        <w:adjustRightInd w:val="0"/>
        <w:textAlignment w:val="baseline"/>
        <w:rPr>
          <w:lang w:val="ru-RU" w:eastAsia="en-US"/>
        </w:rPr>
      </w:pPr>
      <w:r w:rsidRPr="0084212C">
        <w:rPr>
          <w:lang w:val="ru-RU" w:eastAsia="en-US"/>
        </w:rPr>
        <w:t xml:space="preserve">Снабдевање природним гасом постојећих потрошача на предметном прстору омогућено је преко изграђене дистрибутивне полиетиленске гасоводне мреже ПЕ </w:t>
      </w:r>
      <w:r w:rsidRPr="0084212C">
        <w:rPr>
          <w:lang w:val="en-US" w:eastAsia="en-US"/>
        </w:rPr>
        <w:t>d</w:t>
      </w:r>
      <w:r w:rsidRPr="0084212C">
        <w:rPr>
          <w:lang w:val="ru-RU" w:eastAsia="en-US"/>
        </w:rPr>
        <w:t>40</w:t>
      </w:r>
      <w:r>
        <w:rPr>
          <w:lang w:val="en-US" w:eastAsia="en-US"/>
        </w:rPr>
        <w:t>, d63 d90</w:t>
      </w:r>
      <w:r w:rsidRPr="0084212C">
        <w:rPr>
          <w:lang w:val="ru-RU" w:eastAsia="en-US"/>
        </w:rPr>
        <w:t xml:space="preserve"> притиска до 4 bar, положене подземно у </w:t>
      </w:r>
      <w:r w:rsidR="00893D54">
        <w:rPr>
          <w:lang w:val="sr-Cyrl-RS" w:eastAsia="en-US"/>
        </w:rPr>
        <w:t>р</w:t>
      </w:r>
      <w:r w:rsidR="00EF74E5">
        <w:rPr>
          <w:lang w:val="sr-Cyrl-RS" w:eastAsia="en-US"/>
        </w:rPr>
        <w:t>е</w:t>
      </w:r>
      <w:r w:rsidR="00893D54">
        <w:rPr>
          <w:lang w:val="sr-Cyrl-RS" w:eastAsia="en-US"/>
        </w:rPr>
        <w:t xml:space="preserve">гулацији </w:t>
      </w:r>
      <w:r w:rsidRPr="0084212C">
        <w:rPr>
          <w:lang w:val="ru-RU" w:eastAsia="en-US"/>
        </w:rPr>
        <w:t>постојећих саобраћајница</w:t>
      </w:r>
      <w:r w:rsidRPr="0084212C">
        <w:rPr>
          <w:lang w:val="en-US" w:eastAsia="en-US"/>
        </w:rPr>
        <w:t xml:space="preserve">, </w:t>
      </w:r>
      <w:r w:rsidRPr="0084212C">
        <w:rPr>
          <w:lang w:val="sr-Cyrl-RS" w:eastAsia="en-US"/>
        </w:rPr>
        <w:t xml:space="preserve">која </w:t>
      </w:r>
      <w:r w:rsidRPr="0084212C">
        <w:rPr>
          <w:lang w:val="ru-RU" w:eastAsia="en-US"/>
        </w:rPr>
        <w:t xml:space="preserve">својим положајем и капацитетом задовољава тренутне потребе потрошача природног гаса и пружа </w:t>
      </w:r>
      <w:r w:rsidRPr="0084212C">
        <w:rPr>
          <w:lang w:eastAsia="en-US"/>
        </w:rPr>
        <w:t xml:space="preserve">могућност проширења у складу са потребама. </w:t>
      </w:r>
    </w:p>
    <w:p w14:paraId="67996D1A" w14:textId="77777777" w:rsidR="008B3135" w:rsidRPr="0084212C" w:rsidRDefault="008B3135" w:rsidP="008B3135">
      <w:pPr>
        <w:overflowPunct w:val="0"/>
        <w:autoSpaceDE w:val="0"/>
        <w:autoSpaceDN w:val="0"/>
        <w:adjustRightInd w:val="0"/>
        <w:textAlignment w:val="baseline"/>
        <w:rPr>
          <w:lang w:val="sr-Cyrl-RS" w:eastAsia="en-US"/>
        </w:rPr>
      </w:pPr>
    </w:p>
    <w:p w14:paraId="03FB7476" w14:textId="77777777" w:rsidR="008B3135" w:rsidRPr="0084212C" w:rsidRDefault="008B3135" w:rsidP="008B3135">
      <w:r w:rsidRPr="0084212C">
        <w:t>Снабдевање природним гасом у наредном периоду обезбедиће се из постојеће дистрибутивне гасоводне мреже</w:t>
      </w:r>
      <w:r w:rsidRPr="0084212C">
        <w:rPr>
          <w:lang w:val="sr-Cyrl-RS"/>
        </w:rPr>
        <w:t xml:space="preserve"> од ПЕ цеви притиска до 4 </w:t>
      </w:r>
      <w:r w:rsidRPr="0084212C">
        <w:rPr>
          <w:lang w:val="en-US"/>
        </w:rPr>
        <w:t>bar</w:t>
      </w:r>
      <w:r w:rsidRPr="0084212C">
        <w:t>. Постојећа дистрибутивна гасоводна мрежа ће се шири</w:t>
      </w:r>
      <w:r w:rsidRPr="0084212C">
        <w:rPr>
          <w:lang w:val="sr-Cyrl-RS"/>
        </w:rPr>
        <w:t>ти</w:t>
      </w:r>
      <w:r w:rsidRPr="0084212C">
        <w:t xml:space="preserve"> у складу потреба и захтевима за коришћење природног гаса, као енергента за производњу топлотне енергије за грејање објеката. Нову гасоводну мрежу треба градити што је више могуће у саобраћајним коридорима </w:t>
      </w:r>
      <w:r w:rsidRPr="0084212C">
        <w:rPr>
          <w:lang w:val="sr-Cyrl-RS"/>
        </w:rPr>
        <w:t xml:space="preserve">(регулацији постојећих и планираних саобраћајница) </w:t>
      </w:r>
      <w:r w:rsidRPr="0084212C">
        <w:t>или зелен</w:t>
      </w:r>
      <w:r w:rsidRPr="0084212C">
        <w:rPr>
          <w:lang w:val="sr-Cyrl-RS"/>
        </w:rPr>
        <w:t>им</w:t>
      </w:r>
      <w:r w:rsidRPr="0084212C">
        <w:t xml:space="preserve"> површин</w:t>
      </w:r>
      <w:r w:rsidRPr="0084212C">
        <w:rPr>
          <w:lang w:val="sr-Cyrl-RS"/>
        </w:rPr>
        <w:t>ама</w:t>
      </w:r>
      <w:r w:rsidRPr="0084212C">
        <w:t>, једнострано или са обе стране улице</w:t>
      </w:r>
      <w:r w:rsidRPr="0084212C">
        <w:rPr>
          <w:lang w:val="sr-Cyrl-RS"/>
        </w:rPr>
        <w:t xml:space="preserve"> за снабдевање планираних и постојећих објеката</w:t>
      </w:r>
      <w:r w:rsidRPr="0084212C">
        <w:t xml:space="preserve">. Планирана је изградња дистрибутивне гасоводне у свим улицама. </w:t>
      </w:r>
    </w:p>
    <w:p w14:paraId="60AF8990" w14:textId="77777777" w:rsidR="008B3135" w:rsidRPr="00297635" w:rsidRDefault="008B3135" w:rsidP="008B3135">
      <w:pPr>
        <w:overflowPunct w:val="0"/>
        <w:autoSpaceDE w:val="0"/>
        <w:autoSpaceDN w:val="0"/>
        <w:adjustRightInd w:val="0"/>
        <w:textAlignment w:val="baseline"/>
        <w:rPr>
          <w:sz w:val="18"/>
          <w:szCs w:val="18"/>
          <w:lang w:val="sr-Cyrl-RS" w:eastAsia="en-US"/>
        </w:rPr>
      </w:pPr>
    </w:p>
    <w:p w14:paraId="493D4A14" w14:textId="77777777" w:rsidR="008B3135" w:rsidRPr="0084212C" w:rsidRDefault="008B3135" w:rsidP="008B3135">
      <w:pPr>
        <w:rPr>
          <w:spacing w:val="-6"/>
          <w:lang w:val="sr-Cyrl-RS"/>
        </w:rPr>
      </w:pPr>
      <w:r w:rsidRPr="0084212C">
        <w:rPr>
          <w:spacing w:val="-6"/>
          <w:lang w:val="sr-Cyrl-RS"/>
        </w:rPr>
        <w:t xml:space="preserve">Дистрибутивну гасоводну мрежу са пратећим објектима везати у прстен, како би се обезбедило квалитетно снабдевање свих потрошача и омогућиле хаваријске интервенције на гасоводној мрежи без прекидања снабдевања гасом осталих потрошача. </w:t>
      </w:r>
    </w:p>
    <w:p w14:paraId="4F4FC944" w14:textId="77777777" w:rsidR="008B3135" w:rsidRPr="00297635" w:rsidRDefault="008B3135" w:rsidP="008B3135">
      <w:pPr>
        <w:rPr>
          <w:sz w:val="18"/>
          <w:szCs w:val="18"/>
          <w:lang w:val="sr-Cyrl-RS"/>
        </w:rPr>
      </w:pPr>
    </w:p>
    <w:p w14:paraId="42E9140A" w14:textId="77777777" w:rsidR="008B3135" w:rsidRPr="0084212C" w:rsidRDefault="008B3135" w:rsidP="008B3135">
      <w:pPr>
        <w:rPr>
          <w:spacing w:val="-4"/>
          <w:lang w:val="sr-Latn-RS"/>
        </w:rPr>
      </w:pPr>
      <w:r w:rsidRPr="0084212C">
        <w:rPr>
          <w:lang w:val="sr-Cyrl-RS"/>
        </w:rPr>
        <w:t xml:space="preserve">Приликом изградње саобраћајница и објеката на овом простору, потребно је спровести </w:t>
      </w:r>
      <w:r w:rsidRPr="0084212C">
        <w:rPr>
          <w:spacing w:val="-4"/>
          <w:lang w:val="sr-Cyrl-RS"/>
        </w:rPr>
        <w:t>мере заштите постојећих дистрибутивних гасовода</w:t>
      </w:r>
      <w:r w:rsidRPr="0084212C">
        <w:rPr>
          <w:spacing w:val="-4"/>
          <w:lang w:val="sr-Latn-RS"/>
        </w:rPr>
        <w:t>.</w:t>
      </w:r>
    </w:p>
    <w:p w14:paraId="02B2916A" w14:textId="77777777" w:rsidR="008B3135" w:rsidRPr="00297635" w:rsidRDefault="008B3135" w:rsidP="008B3135">
      <w:pPr>
        <w:tabs>
          <w:tab w:val="left" w:pos="0"/>
        </w:tabs>
        <w:suppressAutoHyphens/>
        <w:rPr>
          <w:sz w:val="18"/>
          <w:szCs w:val="18"/>
          <w:lang w:val="sr-Cyrl-RS"/>
        </w:rPr>
      </w:pPr>
    </w:p>
    <w:p w14:paraId="17813174" w14:textId="0CCFA6A8" w:rsidR="008B3135" w:rsidRPr="0084212C" w:rsidRDefault="008B3135" w:rsidP="008B3135">
      <w:r w:rsidRPr="0084212C">
        <w:t>У случају градње</w:t>
      </w:r>
      <w:r w:rsidRPr="0084212C">
        <w:rPr>
          <w:lang w:val="sr-Latn-RS"/>
        </w:rPr>
        <w:t xml:space="preserve"> у</w:t>
      </w:r>
      <w:r w:rsidRPr="0084212C">
        <w:t xml:space="preserve"> близини дистрибутивних гасовода од челичних и ПЕ цеви, потребна је сагласност власника гасовода</w:t>
      </w:r>
      <w:r w:rsidRPr="0084212C">
        <w:rPr>
          <w:lang w:val="sr-Latn-RS"/>
        </w:rPr>
        <w:t xml:space="preserve">, </w:t>
      </w:r>
      <w:r w:rsidRPr="0084212C">
        <w:t>у овом случају</w:t>
      </w:r>
      <w:r w:rsidRPr="0084212C">
        <w:rPr>
          <w:lang w:val="sr-Cyrl-RS"/>
        </w:rPr>
        <w:t xml:space="preserve"> ЈП </w:t>
      </w:r>
      <w:r w:rsidR="00C33435">
        <w:rPr>
          <w:lang w:val="sr-Cyrl-RS" w:eastAsia="en-US"/>
        </w:rPr>
        <w:t>„</w:t>
      </w:r>
      <w:r w:rsidRPr="0084212C">
        <w:rPr>
          <w:lang w:val="sr-Cyrl-RS" w:eastAsia="en-US"/>
        </w:rPr>
        <w:t>Србијагас</w:t>
      </w:r>
      <w:r w:rsidR="00C33435">
        <w:rPr>
          <w:lang w:val="sr-Cyrl-RS" w:eastAsia="en-US"/>
        </w:rPr>
        <w:t>“</w:t>
      </w:r>
      <w:r w:rsidRPr="0084212C">
        <w:rPr>
          <w:lang w:val="sr-Cyrl-RS" w:eastAsia="en-US"/>
        </w:rPr>
        <w:t xml:space="preserve"> Нови Сад</w:t>
      </w:r>
      <w:r w:rsidRPr="0084212C">
        <w:t>.</w:t>
      </w:r>
    </w:p>
    <w:p w14:paraId="5252ED7C" w14:textId="77777777" w:rsidR="008B3135" w:rsidRPr="00297635" w:rsidRDefault="008B3135" w:rsidP="008B3135">
      <w:pPr>
        <w:pStyle w:val="Style10"/>
        <w:widowControl/>
        <w:tabs>
          <w:tab w:val="left" w:pos="662"/>
          <w:tab w:val="left" w:leader="dot" w:pos="8993"/>
        </w:tabs>
        <w:spacing w:line="240" w:lineRule="auto"/>
        <w:rPr>
          <w:rFonts w:ascii="Verdana" w:hAnsi="Verdana"/>
          <w:sz w:val="18"/>
          <w:szCs w:val="18"/>
        </w:rPr>
      </w:pPr>
    </w:p>
    <w:p w14:paraId="526D7D52" w14:textId="77777777" w:rsidR="008B3135" w:rsidRPr="0084212C" w:rsidRDefault="008B3135" w:rsidP="008B3135">
      <w:pPr>
        <w:pStyle w:val="Style10"/>
        <w:widowControl/>
        <w:tabs>
          <w:tab w:val="left" w:pos="662"/>
          <w:tab w:val="left" w:leader="dot" w:pos="8993"/>
        </w:tabs>
        <w:spacing w:line="240" w:lineRule="auto"/>
        <w:rPr>
          <w:rStyle w:val="FontStyle15"/>
          <w:rFonts w:ascii="Verdana" w:hAnsi="Verdana"/>
          <w:b w:val="0"/>
          <w:i w:val="0"/>
          <w:sz w:val="20"/>
          <w:szCs w:val="20"/>
          <w:lang w:eastAsia="hr-HR"/>
        </w:rPr>
      </w:pPr>
      <w:r w:rsidRPr="0084212C">
        <w:rPr>
          <w:rStyle w:val="FontStyle15"/>
          <w:rFonts w:ascii="Verdana" w:hAnsi="Verdana"/>
          <w:b w:val="0"/>
          <w:i w:val="0"/>
          <w:sz w:val="20"/>
          <w:szCs w:val="20"/>
          <w:lang w:eastAsia="hr-HR"/>
        </w:rPr>
        <w:t xml:space="preserve">Извођење радова у близини дистрибутивних гасовода мора се изводити ручним ископом рова. </w:t>
      </w:r>
    </w:p>
    <w:p w14:paraId="4D6D935F" w14:textId="77777777" w:rsidR="008B3135" w:rsidRPr="00297635" w:rsidRDefault="008B3135" w:rsidP="008B3135">
      <w:pPr>
        <w:pStyle w:val="Style10"/>
        <w:widowControl/>
        <w:tabs>
          <w:tab w:val="left" w:pos="662"/>
          <w:tab w:val="left" w:leader="dot" w:pos="8993"/>
        </w:tabs>
        <w:spacing w:line="240" w:lineRule="auto"/>
        <w:rPr>
          <w:rStyle w:val="FontStyle15"/>
          <w:rFonts w:ascii="Verdana" w:hAnsi="Verdana"/>
          <w:b w:val="0"/>
          <w:i w:val="0"/>
          <w:lang w:eastAsia="hr-HR"/>
        </w:rPr>
      </w:pPr>
    </w:p>
    <w:p w14:paraId="7FBB8284" w14:textId="77777777" w:rsidR="008B3135" w:rsidRPr="0084212C" w:rsidRDefault="008B3135" w:rsidP="008B3135">
      <w:pPr>
        <w:pStyle w:val="Style10"/>
        <w:widowControl/>
        <w:tabs>
          <w:tab w:val="left" w:pos="662"/>
          <w:tab w:val="left" w:leader="dot" w:pos="8993"/>
        </w:tabs>
        <w:spacing w:line="240" w:lineRule="auto"/>
        <w:rPr>
          <w:rFonts w:ascii="Verdana" w:hAnsi="Verdana"/>
          <w:sz w:val="20"/>
          <w:szCs w:val="20"/>
          <w:lang w:eastAsia="hr-HR"/>
        </w:rPr>
      </w:pPr>
      <w:r w:rsidRPr="0084212C">
        <w:rPr>
          <w:rFonts w:ascii="Verdana" w:hAnsi="Verdana"/>
          <w:sz w:val="20"/>
          <w:szCs w:val="20"/>
        </w:rPr>
        <w:t>Откривене гасоводне цеви потребно је заштити од могућих оштећења, а дистрибутивне гасоводе заштитити и од изложенести изворима топлоте.</w:t>
      </w:r>
    </w:p>
    <w:p w14:paraId="578B0E71" w14:textId="77777777" w:rsidR="008B3135" w:rsidRPr="00297635" w:rsidRDefault="008B3135" w:rsidP="008B3135">
      <w:pPr>
        <w:pStyle w:val="Style10"/>
        <w:widowControl/>
        <w:tabs>
          <w:tab w:val="left" w:pos="662"/>
          <w:tab w:val="left" w:leader="dot" w:pos="8993"/>
        </w:tabs>
        <w:spacing w:line="240" w:lineRule="auto"/>
        <w:rPr>
          <w:rFonts w:ascii="Verdana" w:hAnsi="Verdana"/>
          <w:sz w:val="18"/>
          <w:szCs w:val="18"/>
        </w:rPr>
      </w:pPr>
    </w:p>
    <w:p w14:paraId="0CB5F512" w14:textId="77777777" w:rsidR="008B3135" w:rsidRPr="0084212C" w:rsidRDefault="008B3135" w:rsidP="008B3135">
      <w:pPr>
        <w:pStyle w:val="Style10"/>
        <w:widowControl/>
        <w:tabs>
          <w:tab w:val="left" w:pos="662"/>
          <w:tab w:val="left" w:leader="dot" w:pos="8993"/>
        </w:tabs>
        <w:spacing w:line="240" w:lineRule="auto"/>
        <w:rPr>
          <w:rStyle w:val="FontStyle15"/>
          <w:rFonts w:ascii="Verdana" w:hAnsi="Verdana"/>
          <w:b w:val="0"/>
          <w:i w:val="0"/>
          <w:sz w:val="20"/>
          <w:szCs w:val="20"/>
          <w:lang w:eastAsia="hr-HR"/>
        </w:rPr>
      </w:pPr>
      <w:r w:rsidRPr="0084212C">
        <w:rPr>
          <w:rStyle w:val="FontStyle15"/>
          <w:rFonts w:ascii="Verdana" w:hAnsi="Verdana"/>
          <w:b w:val="0"/>
          <w:i w:val="0"/>
          <w:sz w:val="20"/>
          <w:szCs w:val="20"/>
          <w:lang w:eastAsia="hr-HR"/>
        </w:rPr>
        <w:t>У случају оштећења дистрибутивног гасовода, гасовод ће се поправити о трошку инвеститора. Евентуална измештања гасовода вршиће се о трошку инвеститора.</w:t>
      </w:r>
    </w:p>
    <w:p w14:paraId="3B877C38" w14:textId="77777777" w:rsidR="008B3135" w:rsidRPr="00297635" w:rsidRDefault="008B3135" w:rsidP="008B3135">
      <w:pPr>
        <w:rPr>
          <w:sz w:val="18"/>
          <w:szCs w:val="18"/>
          <w:lang w:val="sr-Cyrl-RS"/>
        </w:rPr>
      </w:pPr>
    </w:p>
    <w:p w14:paraId="57B55186" w14:textId="53A312FA" w:rsidR="008B3135" w:rsidRPr="0084212C" w:rsidRDefault="008B3135" w:rsidP="008B3135">
      <w:pPr>
        <w:rPr>
          <w:lang w:val="sr-Cyrl-RS"/>
        </w:rPr>
      </w:pPr>
      <w:r w:rsidRPr="0084212C">
        <w:rPr>
          <w:lang w:val="sr-Cyrl-RS"/>
        </w:rPr>
        <w:t>Евентуална раскопавања гасовода ради утврђивања чињеничног стања, не могу се вршити без одобрења и присуства представника ЈП</w:t>
      </w:r>
      <w:r w:rsidR="00EF74E5">
        <w:rPr>
          <w:lang w:val="sr-Cyrl-RS"/>
        </w:rPr>
        <w:t xml:space="preserve"> </w:t>
      </w:r>
      <w:r w:rsidR="00C33435">
        <w:rPr>
          <w:lang w:val="sr-Cyrl-RS"/>
        </w:rPr>
        <w:t>„</w:t>
      </w:r>
      <w:r w:rsidRPr="0084212C">
        <w:rPr>
          <w:lang w:val="sr-Cyrl-RS"/>
        </w:rPr>
        <w:t>Србијагас</w:t>
      </w:r>
      <w:r w:rsidR="00C33435">
        <w:rPr>
          <w:lang w:val="sr-Cyrl-RS"/>
        </w:rPr>
        <w:t>“</w:t>
      </w:r>
      <w:r w:rsidRPr="0084212C">
        <w:rPr>
          <w:lang w:val="sr-Cyrl-RS"/>
        </w:rPr>
        <w:t>.</w:t>
      </w:r>
    </w:p>
    <w:p w14:paraId="4AA01A64" w14:textId="77777777" w:rsidR="008B3135" w:rsidRPr="00297635" w:rsidRDefault="008B3135" w:rsidP="008B3135">
      <w:pPr>
        <w:rPr>
          <w:sz w:val="18"/>
          <w:szCs w:val="18"/>
          <w:lang w:val="en-US"/>
        </w:rPr>
      </w:pPr>
    </w:p>
    <w:p w14:paraId="7B213A3A" w14:textId="43C8E2B1" w:rsidR="008B3135" w:rsidRDefault="008B3135" w:rsidP="008B3135">
      <w:pPr>
        <w:rPr>
          <w:lang w:val="sr-Cyrl-RS"/>
        </w:rPr>
      </w:pPr>
      <w:r w:rsidRPr="0084212C">
        <w:t xml:space="preserve">За производњу </w:t>
      </w:r>
      <w:r w:rsidRPr="0084212C">
        <w:rPr>
          <w:lang w:val="sr-Cyrl-RS"/>
        </w:rPr>
        <w:t xml:space="preserve">топлотне енергије </w:t>
      </w:r>
      <w:r w:rsidRPr="0084212C">
        <w:t>и грејање објеката</w:t>
      </w:r>
      <w:r w:rsidRPr="0084212C">
        <w:rPr>
          <w:lang w:val="sr-Cyrl-RS"/>
        </w:rPr>
        <w:t>,</w:t>
      </w:r>
      <w:r w:rsidRPr="0084212C">
        <w:t xml:space="preserve"> могу </w:t>
      </w:r>
      <w:r w:rsidRPr="0084212C">
        <w:rPr>
          <w:lang w:val="sr-Cyrl-RS"/>
        </w:rPr>
        <w:t xml:space="preserve">се </w:t>
      </w:r>
      <w:r w:rsidRPr="0084212C">
        <w:t xml:space="preserve">користити електрична </w:t>
      </w:r>
      <w:r w:rsidRPr="0084212C">
        <w:rPr>
          <w:lang w:val="sr-Cyrl-RS"/>
        </w:rPr>
        <w:t xml:space="preserve">и сунчева </w:t>
      </w:r>
      <w:r w:rsidRPr="0084212C">
        <w:t>енергија, као и чврста и течна горива, али акценат треба дади на при</w:t>
      </w:r>
      <w:r w:rsidR="00EF74E5">
        <w:rPr>
          <w:lang w:val="sr-Cyrl-RS"/>
        </w:rPr>
        <w:t>р</w:t>
      </w:r>
      <w:r w:rsidRPr="0084212C">
        <w:t xml:space="preserve">одни гас као еколошки најчистије фосилно гориво и све веће учешће алтернативних облика енергије што ће се у значајној мери допринети заштити животне средине. </w:t>
      </w:r>
    </w:p>
    <w:p w14:paraId="0E023371" w14:textId="77777777" w:rsidR="008B3135" w:rsidRPr="008B3135" w:rsidRDefault="008B3135" w:rsidP="008B3135">
      <w:pPr>
        <w:rPr>
          <w:lang w:val="en-US"/>
        </w:rPr>
      </w:pPr>
    </w:p>
    <w:p w14:paraId="6614EDCA" w14:textId="282A69A7" w:rsidR="00E57547" w:rsidRPr="000762D0" w:rsidRDefault="00E57547" w:rsidP="00611EB9">
      <w:pPr>
        <w:pStyle w:val="Heading3"/>
        <w:rPr>
          <w:lang w:val="sr-Cyrl-RS"/>
        </w:rPr>
      </w:pPr>
      <w:bookmarkStart w:id="267" w:name="_Toc132281175"/>
      <w:bookmarkStart w:id="268" w:name="_Toc132969056"/>
      <w:r w:rsidRPr="000762D0">
        <w:rPr>
          <w:lang w:val="sr-Cyrl-RS"/>
        </w:rPr>
        <w:t>6.4.2. Услови за изградњу термоенергетске инфраструктуре</w:t>
      </w:r>
      <w:bookmarkEnd w:id="263"/>
      <w:bookmarkEnd w:id="264"/>
      <w:bookmarkEnd w:id="265"/>
      <w:bookmarkEnd w:id="266"/>
      <w:bookmarkEnd w:id="267"/>
      <w:bookmarkEnd w:id="268"/>
    </w:p>
    <w:p w14:paraId="6550C037" w14:textId="12225FEB" w:rsidR="00893D54" w:rsidRDefault="00893D54" w:rsidP="00893D54">
      <w:pPr>
        <w:rPr>
          <w:lang w:val="sr-Cyrl-RS"/>
        </w:rPr>
      </w:pPr>
      <w:bookmarkStart w:id="269" w:name="_Toc432425595"/>
      <w:bookmarkStart w:id="270" w:name="_Toc432498189"/>
      <w:bookmarkStart w:id="271" w:name="_Toc443988285"/>
    </w:p>
    <w:p w14:paraId="08A22811" w14:textId="77777777" w:rsidR="00893D54" w:rsidRPr="0049724A" w:rsidRDefault="00893D54" w:rsidP="00893D54">
      <w:pPr>
        <w:pStyle w:val="Style2"/>
        <w:rPr>
          <w:rFonts w:ascii="Verdana" w:hAnsi="Verdana"/>
          <w:b/>
          <w:spacing w:val="-6"/>
          <w:sz w:val="20"/>
          <w:szCs w:val="20"/>
          <w:lang w:val="sr-Cyrl-RS"/>
        </w:rPr>
      </w:pPr>
      <w:r w:rsidRPr="0049724A">
        <w:rPr>
          <w:rStyle w:val="FontStyle33"/>
          <w:rFonts w:ascii="Verdana" w:hAnsi="Verdana"/>
          <w:i w:val="0"/>
          <w:spacing w:val="-6"/>
          <w:sz w:val="20"/>
          <w:szCs w:val="20"/>
          <w:lang w:val="sr-Cyrl-RS"/>
        </w:rPr>
        <w:t xml:space="preserve">Правила </w:t>
      </w:r>
      <w:r w:rsidRPr="0049724A">
        <w:rPr>
          <w:rFonts w:ascii="Verdana" w:hAnsi="Verdana"/>
          <w:b/>
          <w:spacing w:val="-6"/>
          <w:sz w:val="20"/>
          <w:szCs w:val="20"/>
          <w:lang w:val="sr-Cyrl-RS"/>
        </w:rPr>
        <w:t xml:space="preserve">одржавања, заштите, </w:t>
      </w:r>
      <w:r w:rsidRPr="0049724A">
        <w:rPr>
          <w:rStyle w:val="FontStyle33"/>
          <w:rFonts w:ascii="Verdana" w:hAnsi="Verdana"/>
          <w:i w:val="0"/>
          <w:spacing w:val="-6"/>
          <w:sz w:val="20"/>
          <w:szCs w:val="20"/>
          <w:lang w:val="sr-Cyrl-RS"/>
        </w:rPr>
        <w:t xml:space="preserve">уређења и грађења за гасоводе притиска до </w:t>
      </w:r>
      <w:r w:rsidRPr="0049724A">
        <w:rPr>
          <w:rFonts w:ascii="Verdana" w:hAnsi="Verdana"/>
          <w:b/>
          <w:spacing w:val="-6"/>
          <w:sz w:val="20"/>
          <w:szCs w:val="20"/>
          <w:lang w:val="sr-Cyrl-RS"/>
        </w:rPr>
        <w:t>16 bar</w:t>
      </w:r>
    </w:p>
    <w:p w14:paraId="4FE7DAAF" w14:textId="77777777" w:rsidR="00893D54" w:rsidRPr="0084212C" w:rsidRDefault="00893D54" w:rsidP="00893D54"/>
    <w:p w14:paraId="0CBD427F" w14:textId="10AF4731" w:rsidR="00893D54" w:rsidRDefault="00893D54" w:rsidP="00297635">
      <w:pPr>
        <w:pStyle w:val="Style2"/>
        <w:spacing w:line="240" w:lineRule="auto"/>
        <w:rPr>
          <w:rFonts w:ascii="Verdana" w:eastAsia="Calibri" w:hAnsi="Verdana"/>
          <w:sz w:val="20"/>
          <w:szCs w:val="20"/>
          <w:lang w:val="sr-Cyrl-RS"/>
        </w:rPr>
      </w:pPr>
      <w:r w:rsidRPr="0084212C">
        <w:rPr>
          <w:rFonts w:ascii="Verdana" w:hAnsi="Verdana"/>
          <w:sz w:val="20"/>
          <w:szCs w:val="20"/>
          <w:lang w:val="sr-Cyrl-RS"/>
        </w:rPr>
        <w:t xml:space="preserve">Приликом пројектовања, изградње, експлоатације одржавања и заштите дистрибутивне гасоводне мреже </w:t>
      </w:r>
      <w:r w:rsidRPr="0084212C">
        <w:rPr>
          <w:rFonts w:ascii="Verdana" w:eastAsia="Calibri" w:hAnsi="Verdana"/>
          <w:sz w:val="20"/>
          <w:szCs w:val="20"/>
          <w:lang w:val="sr-Cyrl-RS"/>
        </w:rPr>
        <w:t xml:space="preserve">испоштовати услове који су дати у </w:t>
      </w:r>
      <w:r w:rsidRPr="0084212C">
        <w:rPr>
          <w:rFonts w:ascii="Verdana" w:hAnsi="Verdana"/>
          <w:sz w:val="20"/>
          <w:szCs w:val="20"/>
          <w:lang w:val="sr-Cyrl-RS"/>
        </w:rPr>
        <w:t xml:space="preserve">Правилнику о условима </w:t>
      </w:r>
      <w:r w:rsidRPr="0084212C">
        <w:rPr>
          <w:rFonts w:ascii="Verdana" w:eastAsia="Calibri" w:hAnsi="Verdana"/>
          <w:sz w:val="20"/>
          <w:szCs w:val="20"/>
          <w:lang w:val="sr-Cyrl-RS"/>
        </w:rPr>
        <w:t xml:space="preserve">за </w:t>
      </w:r>
      <w:r w:rsidRPr="0084212C">
        <w:rPr>
          <w:rFonts w:ascii="Verdana" w:hAnsi="Verdana"/>
          <w:sz w:val="20"/>
          <w:szCs w:val="20"/>
          <w:lang w:val="sr-Cyrl-RS"/>
        </w:rPr>
        <w:t xml:space="preserve">несметану и безбедну </w:t>
      </w:r>
      <w:r w:rsidRPr="0084212C">
        <w:rPr>
          <w:rFonts w:ascii="Verdana" w:eastAsia="Calibri" w:hAnsi="Verdana"/>
          <w:sz w:val="20"/>
          <w:szCs w:val="20"/>
          <w:lang w:val="sr-Cyrl-RS"/>
        </w:rPr>
        <w:t xml:space="preserve">дистрибуцију </w:t>
      </w:r>
      <w:r w:rsidRPr="0084212C">
        <w:rPr>
          <w:rFonts w:ascii="Verdana" w:hAnsi="Verdana"/>
          <w:sz w:val="20"/>
          <w:szCs w:val="20"/>
          <w:lang w:val="sr-Cyrl-RS"/>
        </w:rPr>
        <w:t>природног гаса гасоводима притиска до 16 bar (</w:t>
      </w:r>
      <w:r w:rsidR="00C33435">
        <w:rPr>
          <w:rFonts w:ascii="Verdana" w:hAnsi="Verdana"/>
          <w:sz w:val="20"/>
          <w:szCs w:val="20"/>
          <w:lang w:val="sr-Cyrl-RS"/>
        </w:rPr>
        <w:t>„</w:t>
      </w:r>
      <w:r w:rsidRPr="0084212C">
        <w:rPr>
          <w:rFonts w:ascii="Verdana" w:hAnsi="Verdana"/>
          <w:sz w:val="20"/>
          <w:szCs w:val="20"/>
          <w:lang w:val="sr-Cyrl-RS"/>
        </w:rPr>
        <w:t>Службени гласник РС</w:t>
      </w:r>
      <w:r w:rsidR="00C33435">
        <w:rPr>
          <w:rFonts w:ascii="Verdana" w:hAnsi="Verdana"/>
          <w:sz w:val="20"/>
          <w:szCs w:val="20"/>
          <w:lang w:val="sr-Cyrl-RS"/>
        </w:rPr>
        <w:t>“</w:t>
      </w:r>
      <w:r w:rsidRPr="0084212C">
        <w:rPr>
          <w:rFonts w:ascii="Verdana" w:hAnsi="Verdana"/>
          <w:sz w:val="20"/>
          <w:szCs w:val="20"/>
          <w:lang w:val="sr-Cyrl-RS"/>
        </w:rPr>
        <w:t>, број 86/15</w:t>
      </w:r>
      <w:r w:rsidRPr="0084212C">
        <w:rPr>
          <w:rFonts w:ascii="Verdana" w:eastAsia="Calibri" w:hAnsi="Verdana"/>
          <w:sz w:val="20"/>
          <w:szCs w:val="20"/>
          <w:lang w:val="sr-Cyrl-RS"/>
        </w:rPr>
        <w:t xml:space="preserve">). </w:t>
      </w:r>
    </w:p>
    <w:p w14:paraId="2345B1A2" w14:textId="77777777" w:rsidR="00EF74E5" w:rsidRPr="0084212C" w:rsidRDefault="00EF74E5" w:rsidP="00297635">
      <w:pPr>
        <w:pStyle w:val="Style2"/>
        <w:spacing w:line="240" w:lineRule="auto"/>
        <w:rPr>
          <w:rFonts w:ascii="Verdana" w:eastAsia="Calibri" w:hAnsi="Verdana"/>
          <w:sz w:val="20"/>
          <w:szCs w:val="20"/>
          <w:lang w:val="sr-Cyrl-RS"/>
        </w:rPr>
      </w:pPr>
    </w:p>
    <w:p w14:paraId="220B2D5E" w14:textId="77777777" w:rsidR="00893D54" w:rsidRPr="0084212C" w:rsidRDefault="00893D54" w:rsidP="00893D54">
      <w:r w:rsidRPr="0084212C">
        <w:rPr>
          <w:lang w:val="sr-Cyrl-RS"/>
        </w:rPr>
        <w:t>Г</w:t>
      </w:r>
      <w:r w:rsidRPr="0084212C">
        <w:t>асовод гради</w:t>
      </w:r>
      <w:r w:rsidRPr="0084212C">
        <w:rPr>
          <w:lang w:val="sr-Cyrl-RS"/>
        </w:rPr>
        <w:t>ти</w:t>
      </w:r>
      <w:r w:rsidRPr="0084212C">
        <w:t xml:space="preserve"> у регулационом појасу саобраћајница, у инфраструктурним коридорима</w:t>
      </w:r>
      <w:r w:rsidRPr="0084212C">
        <w:rPr>
          <w:lang w:val="sr-Cyrl-RS"/>
        </w:rPr>
        <w:t xml:space="preserve"> или зеленим површинама</w:t>
      </w:r>
      <w:r w:rsidRPr="0084212C">
        <w:t>.</w:t>
      </w:r>
    </w:p>
    <w:p w14:paraId="21D82EC4" w14:textId="77777777" w:rsidR="00893D54" w:rsidRPr="0084212C" w:rsidRDefault="00893D54" w:rsidP="00893D54">
      <w:pPr>
        <w:ind w:right="-1"/>
        <w:rPr>
          <w:rFonts w:cs="Arial"/>
          <w:lang w:val="sr-Cyrl-RS" w:eastAsia="sr-Cyrl-RS"/>
        </w:rPr>
      </w:pPr>
      <w:bookmarkStart w:id="272" w:name="SADRZAJ_041"/>
    </w:p>
    <w:p w14:paraId="7D86D0D8" w14:textId="0A6A5D50" w:rsidR="00893D54" w:rsidRPr="0084212C" w:rsidRDefault="00893D54" w:rsidP="00893D54">
      <w:pPr>
        <w:pStyle w:val="Caption"/>
        <w:spacing w:before="0" w:after="0"/>
        <w:ind w:left="851" w:hanging="851"/>
        <w:rPr>
          <w:sz w:val="16"/>
          <w:szCs w:val="16"/>
          <w:lang w:eastAsia="sr-Cyrl-RS"/>
        </w:rPr>
      </w:pPr>
      <w:bookmarkStart w:id="273" w:name="_Toc20918655"/>
      <w:bookmarkStart w:id="274" w:name="_Toc20918751"/>
      <w:bookmarkStart w:id="275" w:name="_Toc21072970"/>
      <w:bookmarkStart w:id="276" w:name="_Toc21083819"/>
      <w:bookmarkStart w:id="277" w:name="_Toc25844716"/>
      <w:bookmarkStart w:id="278" w:name="_Toc26270228"/>
      <w:bookmarkStart w:id="279" w:name="_Toc26277633"/>
      <w:r w:rsidRPr="0084212C">
        <w:rPr>
          <w:sz w:val="16"/>
          <w:szCs w:val="16"/>
        </w:rPr>
        <w:lastRenderedPageBreak/>
        <w:t xml:space="preserve">Табела: </w:t>
      </w:r>
      <w:r w:rsidR="002B69E9">
        <w:rPr>
          <w:sz w:val="16"/>
          <w:szCs w:val="16"/>
        </w:rPr>
        <w:tab/>
      </w:r>
      <w:r w:rsidRPr="0084212C">
        <w:rPr>
          <w:sz w:val="16"/>
          <w:szCs w:val="16"/>
        </w:rPr>
        <w:t xml:space="preserve">Минимална дозвољена хоризонтална растојања подземних гасовода од стамбених објеката, објеката у којима стално или повремено борави већи број људи (од ближе ивице цеви до темеља </w:t>
      </w:r>
      <w:r w:rsidRPr="0084212C">
        <w:rPr>
          <w:sz w:val="16"/>
          <w:szCs w:val="16"/>
          <w:lang w:eastAsia="sr-Cyrl-RS"/>
        </w:rPr>
        <w:t>објекта)</w:t>
      </w:r>
      <w:bookmarkEnd w:id="273"/>
      <w:bookmarkEnd w:id="274"/>
      <w:bookmarkEnd w:id="275"/>
      <w:bookmarkEnd w:id="276"/>
      <w:bookmarkEnd w:id="277"/>
      <w:bookmarkEnd w:id="278"/>
      <w:bookmarkEnd w:id="279"/>
    </w:p>
    <w:tbl>
      <w:tblPr>
        <w:tblW w:w="4891" w:type="pct"/>
        <w:jc w:val="center"/>
        <w:tblInd w:w="-268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220"/>
        <w:gridCol w:w="3355"/>
      </w:tblGrid>
      <w:tr w:rsidR="00893D54" w:rsidRPr="0084212C" w14:paraId="539E4403" w14:textId="77777777" w:rsidTr="00DC0141">
        <w:trPr>
          <w:trHeight w:val="217"/>
          <w:jc w:val="center"/>
        </w:trPr>
        <w:tc>
          <w:tcPr>
            <w:tcW w:w="324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7A9DA9A5" w14:textId="77777777" w:rsidR="00893D54" w:rsidRPr="0084212C" w:rsidRDefault="00893D54" w:rsidP="00DC0141">
            <w:pPr>
              <w:jc w:val="center"/>
              <w:rPr>
                <w:sz w:val="16"/>
                <w:lang w:eastAsia="sr-Cyrl-RS"/>
              </w:rPr>
            </w:pPr>
            <w:r w:rsidRPr="0084212C">
              <w:rPr>
                <w:b/>
                <w:sz w:val="16"/>
                <w:szCs w:val="16"/>
              </w:rPr>
              <w:t>Радни притисак гасовода</w:t>
            </w:r>
          </w:p>
        </w:tc>
        <w:tc>
          <w:tcPr>
            <w:tcW w:w="175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hideMark/>
          </w:tcPr>
          <w:p w14:paraId="0D821CF9" w14:textId="77777777" w:rsidR="00893D54" w:rsidRPr="0084212C" w:rsidRDefault="00893D54" w:rsidP="00DC0141">
            <w:pPr>
              <w:jc w:val="center"/>
              <w:rPr>
                <w:b/>
                <w:sz w:val="16"/>
                <w:lang w:eastAsia="sr-Cyrl-RS"/>
              </w:rPr>
            </w:pPr>
            <w:r w:rsidRPr="0084212C">
              <w:rPr>
                <w:b/>
                <w:sz w:val="16"/>
                <w:lang w:eastAsia="sr-Cyrl-RS"/>
              </w:rPr>
              <w:t>MOP≤4 bar (m)</w:t>
            </w:r>
          </w:p>
        </w:tc>
      </w:tr>
      <w:tr w:rsidR="00893D54" w:rsidRPr="0084212C" w14:paraId="3797D9AF" w14:textId="77777777" w:rsidTr="00DC0141">
        <w:trPr>
          <w:jc w:val="center"/>
        </w:trPr>
        <w:tc>
          <w:tcPr>
            <w:tcW w:w="3248" w:type="pct"/>
            <w:tcBorders>
              <w:top w:val="outset" w:sz="6" w:space="0" w:color="000000"/>
              <w:left w:val="outset" w:sz="6" w:space="0" w:color="000000"/>
              <w:bottom w:val="outset" w:sz="6" w:space="0" w:color="000000"/>
              <w:right w:val="outset" w:sz="6" w:space="0" w:color="000000"/>
            </w:tcBorders>
            <w:vAlign w:val="center"/>
            <w:hideMark/>
          </w:tcPr>
          <w:p w14:paraId="79A412D5" w14:textId="77777777" w:rsidR="00893D54" w:rsidRPr="0084212C" w:rsidRDefault="00893D54" w:rsidP="00DC0141">
            <w:pPr>
              <w:rPr>
                <w:sz w:val="16"/>
                <w:lang w:eastAsia="sr-Cyrl-RS"/>
              </w:rPr>
            </w:pPr>
            <w:r w:rsidRPr="0084212C">
              <w:rPr>
                <w:sz w:val="16"/>
                <w:lang w:eastAsia="sr-Cyrl-RS"/>
              </w:rPr>
              <w:t>Гасовод од полиетиленских цеви</w:t>
            </w:r>
          </w:p>
        </w:tc>
        <w:tc>
          <w:tcPr>
            <w:tcW w:w="1752" w:type="pct"/>
            <w:tcBorders>
              <w:top w:val="outset" w:sz="6" w:space="0" w:color="000000"/>
              <w:left w:val="outset" w:sz="6" w:space="0" w:color="000000"/>
              <w:bottom w:val="outset" w:sz="6" w:space="0" w:color="000000"/>
              <w:right w:val="outset" w:sz="6" w:space="0" w:color="000000"/>
            </w:tcBorders>
            <w:vAlign w:val="center"/>
            <w:hideMark/>
          </w:tcPr>
          <w:p w14:paraId="26737D3A" w14:textId="77777777" w:rsidR="00893D54" w:rsidRPr="0084212C" w:rsidRDefault="00893D54" w:rsidP="00DC0141">
            <w:pPr>
              <w:jc w:val="center"/>
              <w:rPr>
                <w:sz w:val="16"/>
                <w:lang w:eastAsia="sr-Cyrl-RS"/>
              </w:rPr>
            </w:pPr>
            <w:r w:rsidRPr="0084212C">
              <w:rPr>
                <w:sz w:val="16"/>
                <w:lang w:eastAsia="sr-Cyrl-RS"/>
              </w:rPr>
              <w:t>1</w:t>
            </w:r>
          </w:p>
        </w:tc>
      </w:tr>
      <w:bookmarkEnd w:id="272"/>
    </w:tbl>
    <w:p w14:paraId="5786F094" w14:textId="77777777" w:rsidR="00893D54" w:rsidRPr="0084212C" w:rsidRDefault="00893D54" w:rsidP="00893D54">
      <w:pPr>
        <w:rPr>
          <w:lang w:eastAsia="sr-Cyrl-RS"/>
        </w:rPr>
      </w:pPr>
    </w:p>
    <w:p w14:paraId="6EC84E15" w14:textId="77777777" w:rsidR="00893D54" w:rsidRPr="0084212C" w:rsidRDefault="00893D54" w:rsidP="00893D54">
      <w:pPr>
        <w:rPr>
          <w:lang w:val="sr-Cyrl-RS" w:eastAsia="sr-Cyrl-RS"/>
        </w:rPr>
      </w:pPr>
      <w:r w:rsidRPr="0084212C">
        <w:rPr>
          <w:lang w:eastAsia="sr-Cyrl-RS"/>
        </w:rPr>
        <w:t>Растојања дата у табели се могу изузетно смањити на минимално 1 m</w:t>
      </w:r>
      <w:r w:rsidRPr="0084212C">
        <w:rPr>
          <w:lang w:val="sr-Latn-RS" w:eastAsia="sr-Cyrl-RS"/>
        </w:rPr>
        <w:t>,</w:t>
      </w:r>
      <w:r w:rsidRPr="0084212C">
        <w:rPr>
          <w:lang w:eastAsia="sr-Cyrl-RS"/>
        </w:rPr>
        <w:t xml:space="preserve"> уз примену додатних мера заштите</w:t>
      </w:r>
      <w:r w:rsidRPr="0084212C">
        <w:rPr>
          <w:lang w:val="sr-Latn-RS" w:eastAsia="sr-Cyrl-RS"/>
        </w:rPr>
        <w:t>,</w:t>
      </w:r>
      <w:r w:rsidRPr="0084212C">
        <w:rPr>
          <w:lang w:eastAsia="sr-Cyrl-RS"/>
        </w:rPr>
        <w:t xml:space="preserve"> при чему се не сме угрозити стабилност објеката.</w:t>
      </w:r>
    </w:p>
    <w:p w14:paraId="15686030" w14:textId="77777777" w:rsidR="00893D54" w:rsidRPr="0084212C" w:rsidRDefault="00893D54" w:rsidP="00893D54">
      <w:pPr>
        <w:rPr>
          <w:lang w:val="sr-Cyrl-RS" w:eastAsia="sr-Cyrl-RS"/>
        </w:rPr>
      </w:pPr>
    </w:p>
    <w:p w14:paraId="4E2D8C00" w14:textId="45E55ACD" w:rsidR="0049724A" w:rsidRPr="00F67AAE" w:rsidRDefault="00893D54" w:rsidP="00F67AAE">
      <w:pPr>
        <w:pStyle w:val="Caption"/>
        <w:spacing w:before="0" w:after="0"/>
        <w:ind w:left="851" w:hanging="851"/>
        <w:rPr>
          <w:spacing w:val="-4"/>
          <w:sz w:val="16"/>
          <w:szCs w:val="16"/>
          <w:lang w:eastAsia="sr-Cyrl-RS"/>
        </w:rPr>
      </w:pPr>
      <w:bookmarkStart w:id="280" w:name="SADRZAJ_047"/>
      <w:bookmarkStart w:id="281" w:name="_Toc20918657"/>
      <w:bookmarkStart w:id="282" w:name="_Toc20918753"/>
      <w:bookmarkStart w:id="283" w:name="_Toc21072972"/>
      <w:bookmarkStart w:id="284" w:name="_Toc21083821"/>
      <w:bookmarkStart w:id="285" w:name="_Toc25844718"/>
      <w:bookmarkStart w:id="286" w:name="_Toc26270230"/>
      <w:bookmarkStart w:id="287" w:name="_Toc26277635"/>
      <w:bookmarkEnd w:id="280"/>
      <w:r w:rsidRPr="0084212C">
        <w:rPr>
          <w:sz w:val="16"/>
          <w:szCs w:val="16"/>
        </w:rPr>
        <w:t xml:space="preserve">Табела: </w:t>
      </w:r>
      <w:r w:rsidRPr="0084212C">
        <w:rPr>
          <w:sz w:val="16"/>
          <w:szCs w:val="16"/>
          <w:lang w:val="sr-Cyrl-RS"/>
        </w:rPr>
        <w:tab/>
      </w:r>
      <w:r w:rsidRPr="0084212C">
        <w:rPr>
          <w:spacing w:val="-4"/>
          <w:sz w:val="16"/>
          <w:szCs w:val="16"/>
        </w:rPr>
        <w:t xml:space="preserve">Минимална дозвољена растојања спољне ивице подземних челичних и ПЕ гасовода </w:t>
      </w:r>
      <w:r w:rsidRPr="0084212C">
        <w:rPr>
          <w:spacing w:val="-4"/>
          <w:sz w:val="16"/>
          <w:szCs w:val="16"/>
          <w:lang w:eastAsia="sr-Cyrl-RS"/>
        </w:rPr>
        <w:t>MOP≤4bar са другим гасоводима, инфраструктурним и другим објектима</w:t>
      </w:r>
      <w:bookmarkEnd w:id="281"/>
      <w:bookmarkEnd w:id="282"/>
      <w:bookmarkEnd w:id="283"/>
      <w:bookmarkEnd w:id="284"/>
      <w:bookmarkEnd w:id="285"/>
      <w:bookmarkEnd w:id="286"/>
      <w:bookmarkEnd w:id="287"/>
    </w:p>
    <w:tbl>
      <w:tblPr>
        <w:tblStyle w:val="TableGrid"/>
        <w:tblW w:w="0" w:type="auto"/>
        <w:tblInd w:w="108" w:type="dxa"/>
        <w:tblCellMar>
          <w:left w:w="57" w:type="dxa"/>
          <w:right w:w="57" w:type="dxa"/>
        </w:tblCellMar>
        <w:tblLook w:val="04A0" w:firstRow="1" w:lastRow="0" w:firstColumn="1" w:lastColumn="0" w:noHBand="0" w:noVBand="1"/>
      </w:tblPr>
      <w:tblGrid>
        <w:gridCol w:w="6470"/>
        <w:gridCol w:w="1417"/>
        <w:gridCol w:w="1469"/>
      </w:tblGrid>
      <w:tr w:rsidR="00893D54" w:rsidRPr="0084212C" w14:paraId="7A564BD6" w14:textId="77777777" w:rsidTr="00DC0141">
        <w:trPr>
          <w:tblHeader/>
        </w:trPr>
        <w:tc>
          <w:tcPr>
            <w:tcW w:w="6470" w:type="dxa"/>
            <w:vMerge w:val="restart"/>
            <w:shd w:val="clear" w:color="auto" w:fill="D9D9D9" w:themeFill="background1" w:themeFillShade="D9"/>
            <w:vAlign w:val="center"/>
          </w:tcPr>
          <w:p w14:paraId="61BC2632" w14:textId="77777777" w:rsidR="00893D54" w:rsidRPr="0084212C" w:rsidRDefault="00893D54" w:rsidP="00DC0141">
            <w:pPr>
              <w:ind w:right="375"/>
              <w:jc w:val="center"/>
              <w:rPr>
                <w:sz w:val="16"/>
                <w:szCs w:val="16"/>
                <w:lang w:eastAsia="sr-Cyrl-RS"/>
              </w:rPr>
            </w:pPr>
            <w:r w:rsidRPr="0084212C">
              <w:rPr>
                <w:b/>
                <w:sz w:val="16"/>
                <w:szCs w:val="16"/>
              </w:rPr>
              <w:t>Инфраструктурни објекти</w:t>
            </w:r>
          </w:p>
        </w:tc>
        <w:tc>
          <w:tcPr>
            <w:tcW w:w="2886" w:type="dxa"/>
            <w:gridSpan w:val="2"/>
            <w:shd w:val="clear" w:color="auto" w:fill="D9D9D9" w:themeFill="background1" w:themeFillShade="D9"/>
          </w:tcPr>
          <w:p w14:paraId="0A1247B9" w14:textId="77777777" w:rsidR="00893D54" w:rsidRPr="0084212C" w:rsidRDefault="00893D54" w:rsidP="00DC0141">
            <w:pPr>
              <w:tabs>
                <w:tab w:val="left" w:pos="3153"/>
              </w:tabs>
              <w:jc w:val="center"/>
              <w:rPr>
                <w:b/>
                <w:sz w:val="16"/>
                <w:szCs w:val="16"/>
                <w:lang w:eastAsia="sr-Cyrl-RS"/>
              </w:rPr>
            </w:pPr>
            <w:r w:rsidRPr="0084212C">
              <w:rPr>
                <w:b/>
                <w:sz w:val="16"/>
                <w:szCs w:val="16"/>
                <w:lang w:eastAsia="sr-Cyrl-RS"/>
              </w:rPr>
              <w:t>Минимално дозвољено растојање (m)</w:t>
            </w:r>
          </w:p>
        </w:tc>
      </w:tr>
      <w:tr w:rsidR="00893D54" w:rsidRPr="0084212C" w14:paraId="4BC7E5B8" w14:textId="77777777" w:rsidTr="00DC0141">
        <w:trPr>
          <w:tblHeader/>
        </w:trPr>
        <w:tc>
          <w:tcPr>
            <w:tcW w:w="6470" w:type="dxa"/>
            <w:vMerge/>
            <w:shd w:val="clear" w:color="auto" w:fill="D9D9D9" w:themeFill="background1" w:themeFillShade="D9"/>
          </w:tcPr>
          <w:p w14:paraId="5BA84375" w14:textId="77777777" w:rsidR="00893D54" w:rsidRPr="0084212C" w:rsidRDefault="00893D54" w:rsidP="00DC0141">
            <w:pPr>
              <w:ind w:right="375"/>
              <w:rPr>
                <w:sz w:val="16"/>
                <w:szCs w:val="16"/>
                <w:lang w:eastAsia="sr-Cyrl-RS"/>
              </w:rPr>
            </w:pPr>
          </w:p>
        </w:tc>
        <w:tc>
          <w:tcPr>
            <w:tcW w:w="1417" w:type="dxa"/>
            <w:shd w:val="clear" w:color="auto" w:fill="D9D9D9" w:themeFill="background1" w:themeFillShade="D9"/>
            <w:vAlign w:val="center"/>
          </w:tcPr>
          <w:p w14:paraId="6130BCF0" w14:textId="77777777" w:rsidR="00893D54" w:rsidRPr="0084212C" w:rsidRDefault="00893D54" w:rsidP="00DC0141">
            <w:pPr>
              <w:jc w:val="center"/>
              <w:rPr>
                <w:b/>
                <w:sz w:val="16"/>
                <w:szCs w:val="16"/>
                <w:lang w:eastAsia="sr-Cyrl-RS"/>
              </w:rPr>
            </w:pPr>
            <w:r w:rsidRPr="0084212C">
              <w:rPr>
                <w:b/>
                <w:sz w:val="16"/>
                <w:szCs w:val="16"/>
                <w:lang w:eastAsia="sr-Cyrl-RS"/>
              </w:rPr>
              <w:t>Укрштање</w:t>
            </w:r>
          </w:p>
        </w:tc>
        <w:tc>
          <w:tcPr>
            <w:tcW w:w="1469" w:type="dxa"/>
            <w:shd w:val="clear" w:color="auto" w:fill="D9D9D9" w:themeFill="background1" w:themeFillShade="D9"/>
            <w:vAlign w:val="center"/>
          </w:tcPr>
          <w:p w14:paraId="25CD306F" w14:textId="77777777" w:rsidR="00893D54" w:rsidRPr="0084212C" w:rsidRDefault="00893D54" w:rsidP="00DC0141">
            <w:pPr>
              <w:jc w:val="center"/>
              <w:rPr>
                <w:b/>
                <w:sz w:val="16"/>
                <w:szCs w:val="16"/>
                <w:lang w:eastAsia="sr-Cyrl-RS"/>
              </w:rPr>
            </w:pPr>
            <w:r w:rsidRPr="0084212C">
              <w:rPr>
                <w:b/>
                <w:sz w:val="16"/>
                <w:szCs w:val="16"/>
                <w:lang w:eastAsia="sr-Cyrl-RS"/>
              </w:rPr>
              <w:t>Паралелно вођење</w:t>
            </w:r>
          </w:p>
        </w:tc>
      </w:tr>
      <w:tr w:rsidR="00893D54" w:rsidRPr="0084212C" w14:paraId="3EC8A941" w14:textId="77777777" w:rsidTr="00DC0141">
        <w:tc>
          <w:tcPr>
            <w:tcW w:w="6470" w:type="dxa"/>
            <w:vAlign w:val="center"/>
          </w:tcPr>
          <w:p w14:paraId="4EC4A40D" w14:textId="77777777" w:rsidR="00893D54" w:rsidRPr="0084212C" w:rsidRDefault="00893D54" w:rsidP="00DC0141">
            <w:pPr>
              <w:ind w:right="375"/>
              <w:rPr>
                <w:sz w:val="16"/>
                <w:szCs w:val="16"/>
                <w:lang w:eastAsia="sr-Cyrl-RS"/>
              </w:rPr>
            </w:pPr>
            <w:r w:rsidRPr="0084212C">
              <w:rPr>
                <w:sz w:val="16"/>
                <w:szCs w:val="16"/>
                <w:lang w:eastAsia="sr-Cyrl-RS"/>
              </w:rPr>
              <w:t>Гасоводи међусобно</w:t>
            </w:r>
          </w:p>
        </w:tc>
        <w:tc>
          <w:tcPr>
            <w:tcW w:w="1417" w:type="dxa"/>
            <w:vAlign w:val="center"/>
          </w:tcPr>
          <w:p w14:paraId="68D66940"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0,2</w:t>
            </w:r>
          </w:p>
        </w:tc>
        <w:tc>
          <w:tcPr>
            <w:tcW w:w="1469" w:type="dxa"/>
            <w:vAlign w:val="center"/>
          </w:tcPr>
          <w:p w14:paraId="0490B6FD"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0,4</w:t>
            </w:r>
          </w:p>
        </w:tc>
      </w:tr>
      <w:tr w:rsidR="00893D54" w:rsidRPr="0084212C" w14:paraId="476E883A" w14:textId="77777777" w:rsidTr="00DC0141">
        <w:tc>
          <w:tcPr>
            <w:tcW w:w="6470" w:type="dxa"/>
            <w:vAlign w:val="center"/>
          </w:tcPr>
          <w:p w14:paraId="3311F5EF" w14:textId="77777777" w:rsidR="00893D54" w:rsidRPr="0084212C" w:rsidRDefault="00893D54" w:rsidP="00DC0141">
            <w:pPr>
              <w:ind w:right="375"/>
              <w:rPr>
                <w:sz w:val="16"/>
                <w:szCs w:val="16"/>
                <w:lang w:eastAsia="sr-Cyrl-RS"/>
              </w:rPr>
            </w:pPr>
            <w:r w:rsidRPr="0084212C">
              <w:rPr>
                <w:sz w:val="16"/>
                <w:szCs w:val="16"/>
                <w:lang w:eastAsia="sr-Cyrl-RS"/>
              </w:rPr>
              <w:t>Од гасовода до водовода и канализације</w:t>
            </w:r>
          </w:p>
        </w:tc>
        <w:tc>
          <w:tcPr>
            <w:tcW w:w="1417" w:type="dxa"/>
            <w:vAlign w:val="center"/>
          </w:tcPr>
          <w:p w14:paraId="5314AB10"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0,2</w:t>
            </w:r>
          </w:p>
        </w:tc>
        <w:tc>
          <w:tcPr>
            <w:tcW w:w="1469" w:type="dxa"/>
            <w:vAlign w:val="center"/>
          </w:tcPr>
          <w:p w14:paraId="5AF36B77"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0,4</w:t>
            </w:r>
          </w:p>
        </w:tc>
      </w:tr>
      <w:tr w:rsidR="00893D54" w:rsidRPr="0084212C" w14:paraId="6300CA7B" w14:textId="77777777" w:rsidTr="00DC0141">
        <w:tc>
          <w:tcPr>
            <w:tcW w:w="6470" w:type="dxa"/>
            <w:vAlign w:val="center"/>
          </w:tcPr>
          <w:p w14:paraId="766CE44C" w14:textId="77777777" w:rsidR="00893D54" w:rsidRPr="0084212C" w:rsidRDefault="00893D54" w:rsidP="00DC0141">
            <w:pPr>
              <w:ind w:right="-13"/>
              <w:rPr>
                <w:sz w:val="16"/>
                <w:szCs w:val="16"/>
                <w:lang w:eastAsia="sr-Cyrl-RS"/>
              </w:rPr>
            </w:pPr>
            <w:r w:rsidRPr="0084212C">
              <w:rPr>
                <w:sz w:val="16"/>
                <w:szCs w:val="16"/>
                <w:lang w:eastAsia="sr-Cyrl-RS"/>
              </w:rPr>
              <w:t>Од гасовода до нисконапонских и високонапонских електричних каблова</w:t>
            </w:r>
          </w:p>
        </w:tc>
        <w:tc>
          <w:tcPr>
            <w:tcW w:w="1417" w:type="dxa"/>
            <w:vAlign w:val="center"/>
          </w:tcPr>
          <w:p w14:paraId="4A7F1F89"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0,3</w:t>
            </w:r>
          </w:p>
        </w:tc>
        <w:tc>
          <w:tcPr>
            <w:tcW w:w="1469" w:type="dxa"/>
            <w:vAlign w:val="center"/>
          </w:tcPr>
          <w:p w14:paraId="09E9A237"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0,6</w:t>
            </w:r>
          </w:p>
        </w:tc>
      </w:tr>
      <w:tr w:rsidR="00893D54" w:rsidRPr="0084212C" w14:paraId="10CB8C6C" w14:textId="77777777" w:rsidTr="00DC0141">
        <w:tc>
          <w:tcPr>
            <w:tcW w:w="6470" w:type="dxa"/>
            <w:vAlign w:val="center"/>
          </w:tcPr>
          <w:p w14:paraId="3064BADC" w14:textId="77777777" w:rsidR="00893D54" w:rsidRPr="0084212C" w:rsidRDefault="00893D54" w:rsidP="00DC0141">
            <w:pPr>
              <w:ind w:right="375"/>
              <w:rPr>
                <w:sz w:val="16"/>
                <w:szCs w:val="16"/>
                <w:lang w:eastAsia="sr-Cyrl-RS"/>
              </w:rPr>
            </w:pPr>
            <w:r w:rsidRPr="0084212C">
              <w:rPr>
                <w:sz w:val="16"/>
                <w:szCs w:val="16"/>
                <w:lang w:eastAsia="sr-Cyrl-RS"/>
              </w:rPr>
              <w:t>Од гасовода до телекомуникационих каблова</w:t>
            </w:r>
          </w:p>
        </w:tc>
        <w:tc>
          <w:tcPr>
            <w:tcW w:w="1417" w:type="dxa"/>
            <w:vAlign w:val="center"/>
          </w:tcPr>
          <w:p w14:paraId="23614C29"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0,3</w:t>
            </w:r>
          </w:p>
        </w:tc>
        <w:tc>
          <w:tcPr>
            <w:tcW w:w="1469" w:type="dxa"/>
            <w:vAlign w:val="center"/>
          </w:tcPr>
          <w:p w14:paraId="66B38A3F"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0,5</w:t>
            </w:r>
          </w:p>
        </w:tc>
      </w:tr>
      <w:tr w:rsidR="00893D54" w:rsidRPr="0084212C" w14:paraId="072AC5A3" w14:textId="77777777" w:rsidTr="00DC0141">
        <w:tc>
          <w:tcPr>
            <w:tcW w:w="6470" w:type="dxa"/>
            <w:vAlign w:val="center"/>
          </w:tcPr>
          <w:p w14:paraId="6BD6D689" w14:textId="77777777" w:rsidR="00893D54" w:rsidRPr="0084212C" w:rsidRDefault="00893D54" w:rsidP="00DC0141">
            <w:pPr>
              <w:ind w:right="375"/>
              <w:rPr>
                <w:sz w:val="16"/>
                <w:szCs w:val="16"/>
                <w:lang w:eastAsia="sr-Cyrl-RS"/>
              </w:rPr>
            </w:pPr>
            <w:r w:rsidRPr="0084212C">
              <w:rPr>
                <w:sz w:val="16"/>
                <w:szCs w:val="16"/>
                <w:lang w:eastAsia="sr-Cyrl-RS"/>
              </w:rPr>
              <w:t>Од гасовода до шахтова и канала</w:t>
            </w:r>
          </w:p>
        </w:tc>
        <w:tc>
          <w:tcPr>
            <w:tcW w:w="1417" w:type="dxa"/>
            <w:vAlign w:val="center"/>
          </w:tcPr>
          <w:p w14:paraId="2BF134AA"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0,2</w:t>
            </w:r>
          </w:p>
        </w:tc>
        <w:tc>
          <w:tcPr>
            <w:tcW w:w="1469" w:type="dxa"/>
            <w:vAlign w:val="center"/>
          </w:tcPr>
          <w:p w14:paraId="5F7E3100"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0,3</w:t>
            </w:r>
          </w:p>
        </w:tc>
      </w:tr>
      <w:tr w:rsidR="00893D54" w:rsidRPr="0084212C" w14:paraId="35E0C9E2" w14:textId="77777777" w:rsidTr="00DC0141">
        <w:tc>
          <w:tcPr>
            <w:tcW w:w="6470" w:type="dxa"/>
            <w:vAlign w:val="center"/>
          </w:tcPr>
          <w:p w14:paraId="0EECC2A1" w14:textId="77777777" w:rsidR="00893D54" w:rsidRPr="0084212C" w:rsidRDefault="00893D54" w:rsidP="00DC0141">
            <w:pPr>
              <w:ind w:right="375"/>
              <w:rPr>
                <w:sz w:val="16"/>
                <w:szCs w:val="16"/>
                <w:lang w:eastAsia="sr-Cyrl-RS"/>
              </w:rPr>
            </w:pPr>
            <w:r w:rsidRPr="0084212C">
              <w:rPr>
                <w:sz w:val="16"/>
                <w:szCs w:val="16"/>
                <w:lang w:eastAsia="sr-Cyrl-RS"/>
              </w:rPr>
              <w:t>Од гасовода до високог зеленила</w:t>
            </w:r>
          </w:p>
        </w:tc>
        <w:tc>
          <w:tcPr>
            <w:tcW w:w="1417" w:type="dxa"/>
            <w:vAlign w:val="center"/>
          </w:tcPr>
          <w:p w14:paraId="2BF347BF"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w:t>
            </w:r>
          </w:p>
        </w:tc>
        <w:tc>
          <w:tcPr>
            <w:tcW w:w="1469" w:type="dxa"/>
            <w:vAlign w:val="center"/>
          </w:tcPr>
          <w:p w14:paraId="2F143923" w14:textId="77777777" w:rsidR="00893D54" w:rsidRPr="0084212C" w:rsidRDefault="00893D54" w:rsidP="00DC0141">
            <w:pPr>
              <w:tabs>
                <w:tab w:val="left" w:pos="1543"/>
                <w:tab w:val="left" w:pos="1600"/>
              </w:tabs>
              <w:ind w:right="85"/>
              <w:jc w:val="center"/>
              <w:rPr>
                <w:sz w:val="16"/>
                <w:szCs w:val="16"/>
                <w:lang w:eastAsia="sr-Cyrl-RS"/>
              </w:rPr>
            </w:pPr>
            <w:r w:rsidRPr="0084212C">
              <w:rPr>
                <w:sz w:val="16"/>
                <w:szCs w:val="16"/>
                <w:lang w:eastAsia="sr-Cyrl-RS"/>
              </w:rPr>
              <w:t>1,5</w:t>
            </w:r>
          </w:p>
        </w:tc>
      </w:tr>
    </w:tbl>
    <w:p w14:paraId="0BADB899" w14:textId="77777777" w:rsidR="00893D54" w:rsidRPr="00297635" w:rsidRDefault="00893D54" w:rsidP="00893D54">
      <w:pPr>
        <w:rPr>
          <w:lang w:val="sr-Cyrl-RS" w:eastAsia="sr-Cyrl-RS"/>
        </w:rPr>
      </w:pPr>
    </w:p>
    <w:p w14:paraId="228F82BA" w14:textId="77777777" w:rsidR="00893D54" w:rsidRPr="00297635" w:rsidRDefault="00893D54" w:rsidP="00893D54">
      <w:pPr>
        <w:rPr>
          <w:lang w:eastAsia="sr-Cyrl-RS"/>
        </w:rPr>
      </w:pPr>
      <w:r w:rsidRPr="00297635">
        <w:rPr>
          <w:lang w:eastAsia="sr-Cyrl-RS"/>
        </w:rPr>
        <w:t>Растојања дата у табели</w:t>
      </w:r>
      <w:r w:rsidRPr="00297635">
        <w:rPr>
          <w:b/>
          <w:lang w:eastAsia="sr-Cyrl-RS"/>
        </w:rPr>
        <w:t xml:space="preserve"> </w:t>
      </w:r>
      <w:r w:rsidRPr="00297635">
        <w:rPr>
          <w:lang w:eastAsia="sr-Cyrl-RS"/>
        </w:rPr>
        <w:t>могу се изузетно смањити на кратким деоницама гасовода дужине до 2 m</w:t>
      </w:r>
      <w:r w:rsidRPr="00297635">
        <w:rPr>
          <w:lang w:val="sr-Latn-RS" w:eastAsia="sr-Cyrl-RS"/>
        </w:rPr>
        <w:t>,</w:t>
      </w:r>
      <w:r w:rsidRPr="00297635">
        <w:rPr>
          <w:lang w:eastAsia="sr-Cyrl-RS"/>
        </w:rPr>
        <w:t xml:space="preserve"> уз примену физичког обезбеђења од оштећења приликом каснијих интервенција на гасоводу и предметном воду, али не мање од 0,2 m при паралелном вођењу, осим растојања од гасовода до постројења и објеката за складиштење запаљивих и горивих течности и запаљивих гасова.</w:t>
      </w:r>
    </w:p>
    <w:p w14:paraId="2E7E868C" w14:textId="77777777" w:rsidR="002B69E9" w:rsidRPr="00EF74E5" w:rsidRDefault="002B69E9" w:rsidP="00893D54">
      <w:pPr>
        <w:rPr>
          <w:sz w:val="18"/>
          <w:szCs w:val="18"/>
          <w:lang w:val="en-US" w:eastAsia="sr-Cyrl-RS"/>
        </w:rPr>
      </w:pPr>
    </w:p>
    <w:p w14:paraId="3ADBB225" w14:textId="6D000BBF" w:rsidR="00F67AAE" w:rsidRPr="00F67AAE" w:rsidRDefault="00893D54" w:rsidP="00F67AAE">
      <w:pPr>
        <w:pStyle w:val="Caption"/>
        <w:spacing w:before="0" w:after="0"/>
        <w:ind w:left="851" w:hanging="851"/>
        <w:rPr>
          <w:sz w:val="16"/>
          <w:szCs w:val="16"/>
        </w:rPr>
      </w:pPr>
      <w:bookmarkStart w:id="288" w:name="_Toc20918658"/>
      <w:bookmarkStart w:id="289" w:name="_Toc20918754"/>
      <w:bookmarkStart w:id="290" w:name="_Toc21072973"/>
      <w:bookmarkStart w:id="291" w:name="_Toc21083822"/>
      <w:bookmarkStart w:id="292" w:name="_Toc25844719"/>
      <w:bookmarkStart w:id="293" w:name="_Toc26270231"/>
      <w:bookmarkStart w:id="294" w:name="_Toc26277636"/>
      <w:r w:rsidRPr="0084212C">
        <w:rPr>
          <w:sz w:val="16"/>
          <w:szCs w:val="16"/>
        </w:rPr>
        <w:t xml:space="preserve">Табела: </w:t>
      </w:r>
      <w:r w:rsidR="0012106D">
        <w:rPr>
          <w:sz w:val="16"/>
          <w:szCs w:val="16"/>
        </w:rPr>
        <w:tab/>
      </w:r>
      <w:r w:rsidRPr="0084212C">
        <w:rPr>
          <w:sz w:val="16"/>
          <w:szCs w:val="16"/>
        </w:rPr>
        <w:t>Минимална хоризонтална растојања подземних гасовода од надземне електро мреже и стубова далековода</w:t>
      </w:r>
      <w:bookmarkEnd w:id="288"/>
      <w:bookmarkEnd w:id="289"/>
      <w:bookmarkEnd w:id="290"/>
      <w:bookmarkEnd w:id="291"/>
      <w:bookmarkEnd w:id="292"/>
      <w:bookmarkEnd w:id="293"/>
      <w:bookmarkEnd w:id="294"/>
    </w:p>
    <w:tbl>
      <w:tblPr>
        <w:tblStyle w:val="TableGrid"/>
        <w:tblW w:w="0" w:type="auto"/>
        <w:tblInd w:w="108" w:type="dxa"/>
        <w:tblLook w:val="04A0" w:firstRow="1" w:lastRow="0" w:firstColumn="1" w:lastColumn="0" w:noHBand="0" w:noVBand="1"/>
      </w:tblPr>
      <w:tblGrid>
        <w:gridCol w:w="2127"/>
        <w:gridCol w:w="3614"/>
        <w:gridCol w:w="3615"/>
      </w:tblGrid>
      <w:tr w:rsidR="00893D54" w:rsidRPr="0084212C" w14:paraId="799D7348" w14:textId="77777777" w:rsidTr="00DC0141">
        <w:tc>
          <w:tcPr>
            <w:tcW w:w="9356" w:type="dxa"/>
            <w:gridSpan w:val="3"/>
            <w:shd w:val="clear" w:color="auto" w:fill="D9D9D9" w:themeFill="background1" w:themeFillShade="D9"/>
          </w:tcPr>
          <w:p w14:paraId="3E5FBB33" w14:textId="77777777" w:rsidR="00893D54" w:rsidRPr="0084212C" w:rsidRDefault="00893D54" w:rsidP="00DC0141">
            <w:pPr>
              <w:ind w:right="375"/>
              <w:jc w:val="center"/>
              <w:rPr>
                <w:b/>
                <w:sz w:val="16"/>
                <w:lang w:eastAsia="sr-Cyrl-RS"/>
              </w:rPr>
            </w:pPr>
            <w:bookmarkStart w:id="295" w:name="SADRZAJ_054"/>
            <w:r w:rsidRPr="0084212C">
              <w:rPr>
                <w:b/>
                <w:sz w:val="16"/>
                <w:lang w:eastAsia="sr-Cyrl-RS"/>
              </w:rPr>
              <w:t>Минимално растојање</w:t>
            </w:r>
          </w:p>
        </w:tc>
      </w:tr>
      <w:tr w:rsidR="00893D54" w:rsidRPr="0084212C" w14:paraId="65844A7B" w14:textId="77777777" w:rsidTr="00DC0141">
        <w:tc>
          <w:tcPr>
            <w:tcW w:w="2127" w:type="dxa"/>
            <w:shd w:val="clear" w:color="auto" w:fill="D9D9D9" w:themeFill="background1" w:themeFillShade="D9"/>
            <w:vAlign w:val="center"/>
          </w:tcPr>
          <w:p w14:paraId="285C969B" w14:textId="77777777" w:rsidR="00893D54" w:rsidRPr="0084212C" w:rsidRDefault="00893D54" w:rsidP="00DC0141">
            <w:pPr>
              <w:ind w:right="-108"/>
              <w:rPr>
                <w:b/>
                <w:sz w:val="16"/>
                <w:lang w:eastAsia="sr-Cyrl-RS"/>
              </w:rPr>
            </w:pPr>
            <w:r w:rsidRPr="0084212C">
              <w:rPr>
                <w:b/>
                <w:sz w:val="16"/>
                <w:lang w:eastAsia="sr-Cyrl-RS"/>
              </w:rPr>
              <w:t xml:space="preserve">Називни </w:t>
            </w:r>
            <w:r w:rsidRPr="0084212C">
              <w:rPr>
                <w:b/>
                <w:sz w:val="16"/>
                <w:lang w:val="sr-Latn-RS" w:eastAsia="sr-Cyrl-RS"/>
              </w:rPr>
              <w:t>н</w:t>
            </w:r>
            <w:r w:rsidRPr="0084212C">
              <w:rPr>
                <w:b/>
                <w:sz w:val="16"/>
                <w:lang w:eastAsia="sr-Cyrl-RS"/>
              </w:rPr>
              <w:t>апон</w:t>
            </w:r>
          </w:p>
        </w:tc>
        <w:tc>
          <w:tcPr>
            <w:tcW w:w="3614" w:type="dxa"/>
            <w:shd w:val="clear" w:color="auto" w:fill="D9D9D9" w:themeFill="background1" w:themeFillShade="D9"/>
            <w:vAlign w:val="center"/>
          </w:tcPr>
          <w:p w14:paraId="030A7F1F" w14:textId="77777777" w:rsidR="00893D54" w:rsidRPr="0084212C" w:rsidRDefault="00893D54" w:rsidP="00DC0141">
            <w:pPr>
              <w:jc w:val="center"/>
              <w:rPr>
                <w:b/>
                <w:sz w:val="16"/>
                <w:lang w:eastAsia="sr-Cyrl-RS"/>
              </w:rPr>
            </w:pPr>
            <w:r w:rsidRPr="0084212C">
              <w:rPr>
                <w:b/>
                <w:sz w:val="16"/>
                <w:lang w:eastAsia="sr-Cyrl-RS"/>
              </w:rPr>
              <w:t>при укрштању (m)</w:t>
            </w:r>
          </w:p>
        </w:tc>
        <w:tc>
          <w:tcPr>
            <w:tcW w:w="3615" w:type="dxa"/>
            <w:shd w:val="clear" w:color="auto" w:fill="D9D9D9" w:themeFill="background1" w:themeFillShade="D9"/>
            <w:vAlign w:val="center"/>
          </w:tcPr>
          <w:p w14:paraId="44BB6E53" w14:textId="77777777" w:rsidR="00893D54" w:rsidRPr="0084212C" w:rsidRDefault="00893D54" w:rsidP="00DC0141">
            <w:pPr>
              <w:jc w:val="center"/>
              <w:rPr>
                <w:b/>
                <w:sz w:val="16"/>
                <w:lang w:eastAsia="sr-Cyrl-RS"/>
              </w:rPr>
            </w:pPr>
            <w:r w:rsidRPr="0084212C">
              <w:rPr>
                <w:b/>
                <w:sz w:val="16"/>
                <w:lang w:eastAsia="sr-Cyrl-RS"/>
              </w:rPr>
              <w:t>при паралелном вођењу (m)</w:t>
            </w:r>
          </w:p>
        </w:tc>
      </w:tr>
      <w:tr w:rsidR="00893D54" w:rsidRPr="0084212C" w14:paraId="1A45B4FA" w14:textId="77777777" w:rsidTr="00DC0141">
        <w:tc>
          <w:tcPr>
            <w:tcW w:w="2127" w:type="dxa"/>
            <w:vAlign w:val="center"/>
          </w:tcPr>
          <w:p w14:paraId="1F2A49D8" w14:textId="77777777" w:rsidR="00893D54" w:rsidRPr="0084212C" w:rsidRDefault="00893D54" w:rsidP="00DC0141">
            <w:pPr>
              <w:ind w:right="375"/>
              <w:rPr>
                <w:sz w:val="16"/>
                <w:lang w:eastAsia="sr-Cyrl-RS"/>
              </w:rPr>
            </w:pPr>
            <w:r w:rsidRPr="0084212C">
              <w:rPr>
                <w:sz w:val="16"/>
                <w:lang w:eastAsia="sr-Cyrl-RS"/>
              </w:rPr>
              <w:t>1 kV ≥ U</w:t>
            </w:r>
          </w:p>
        </w:tc>
        <w:tc>
          <w:tcPr>
            <w:tcW w:w="3614" w:type="dxa"/>
            <w:vAlign w:val="center"/>
          </w:tcPr>
          <w:p w14:paraId="345FB24B" w14:textId="77777777" w:rsidR="00893D54" w:rsidRPr="0084212C" w:rsidRDefault="00893D54" w:rsidP="00DC0141">
            <w:pPr>
              <w:ind w:right="375"/>
              <w:jc w:val="center"/>
              <w:rPr>
                <w:sz w:val="16"/>
                <w:lang w:eastAsia="sr-Cyrl-RS"/>
              </w:rPr>
            </w:pPr>
            <w:r w:rsidRPr="0084212C">
              <w:rPr>
                <w:sz w:val="16"/>
                <w:lang w:eastAsia="sr-Cyrl-RS"/>
              </w:rPr>
              <w:t>1</w:t>
            </w:r>
          </w:p>
        </w:tc>
        <w:tc>
          <w:tcPr>
            <w:tcW w:w="3615" w:type="dxa"/>
            <w:vAlign w:val="center"/>
          </w:tcPr>
          <w:p w14:paraId="5647C462" w14:textId="77777777" w:rsidR="00893D54" w:rsidRPr="0084212C" w:rsidRDefault="00893D54" w:rsidP="00DC0141">
            <w:pPr>
              <w:ind w:right="375"/>
              <w:jc w:val="center"/>
              <w:rPr>
                <w:sz w:val="16"/>
                <w:lang w:eastAsia="sr-Cyrl-RS"/>
              </w:rPr>
            </w:pPr>
            <w:r w:rsidRPr="0084212C">
              <w:rPr>
                <w:sz w:val="16"/>
                <w:lang w:eastAsia="sr-Cyrl-RS"/>
              </w:rPr>
              <w:t>1</w:t>
            </w:r>
          </w:p>
        </w:tc>
      </w:tr>
      <w:tr w:rsidR="00893D54" w:rsidRPr="0084212C" w14:paraId="341D5E42" w14:textId="77777777" w:rsidTr="00DC0141">
        <w:tc>
          <w:tcPr>
            <w:tcW w:w="2127" w:type="dxa"/>
            <w:vAlign w:val="center"/>
          </w:tcPr>
          <w:p w14:paraId="7F3C9855" w14:textId="77777777" w:rsidR="00893D54" w:rsidRPr="0084212C" w:rsidRDefault="00893D54" w:rsidP="00DC0141">
            <w:pPr>
              <w:ind w:right="375"/>
              <w:rPr>
                <w:sz w:val="16"/>
                <w:lang w:eastAsia="sr-Cyrl-RS"/>
              </w:rPr>
            </w:pPr>
            <w:r w:rsidRPr="0084212C">
              <w:rPr>
                <w:sz w:val="16"/>
                <w:lang w:eastAsia="sr-Cyrl-RS"/>
              </w:rPr>
              <w:t>1&lt;U≤20 kV</w:t>
            </w:r>
          </w:p>
        </w:tc>
        <w:tc>
          <w:tcPr>
            <w:tcW w:w="3614" w:type="dxa"/>
            <w:vAlign w:val="center"/>
          </w:tcPr>
          <w:p w14:paraId="52ACF9F3" w14:textId="77777777" w:rsidR="00893D54" w:rsidRPr="0084212C" w:rsidRDefault="00893D54" w:rsidP="00DC0141">
            <w:pPr>
              <w:ind w:right="375"/>
              <w:jc w:val="center"/>
              <w:rPr>
                <w:sz w:val="16"/>
                <w:lang w:eastAsia="sr-Cyrl-RS"/>
              </w:rPr>
            </w:pPr>
            <w:r w:rsidRPr="0084212C">
              <w:rPr>
                <w:sz w:val="16"/>
                <w:lang w:eastAsia="sr-Cyrl-RS"/>
              </w:rPr>
              <w:t>2</w:t>
            </w:r>
          </w:p>
        </w:tc>
        <w:tc>
          <w:tcPr>
            <w:tcW w:w="3615" w:type="dxa"/>
            <w:vAlign w:val="center"/>
          </w:tcPr>
          <w:p w14:paraId="50FDCFE5" w14:textId="77777777" w:rsidR="00893D54" w:rsidRPr="0084212C" w:rsidRDefault="00893D54" w:rsidP="00DC0141">
            <w:pPr>
              <w:ind w:right="375"/>
              <w:jc w:val="center"/>
              <w:rPr>
                <w:sz w:val="16"/>
                <w:lang w:eastAsia="sr-Cyrl-RS"/>
              </w:rPr>
            </w:pPr>
            <w:r w:rsidRPr="0084212C">
              <w:rPr>
                <w:sz w:val="16"/>
                <w:lang w:eastAsia="sr-Cyrl-RS"/>
              </w:rPr>
              <w:t>2</w:t>
            </w:r>
          </w:p>
        </w:tc>
      </w:tr>
    </w:tbl>
    <w:p w14:paraId="65B5CA30" w14:textId="77777777" w:rsidR="00893D54" w:rsidRPr="00EF74E5" w:rsidRDefault="00893D54" w:rsidP="00893D54">
      <w:pPr>
        <w:rPr>
          <w:b/>
          <w:sz w:val="18"/>
          <w:szCs w:val="18"/>
          <w:lang w:eastAsia="sr-Cyrl-RS"/>
        </w:rPr>
      </w:pPr>
    </w:p>
    <w:p w14:paraId="0A1A86D5" w14:textId="77777777" w:rsidR="00893D54" w:rsidRPr="00297635" w:rsidRDefault="00893D54" w:rsidP="00893D54">
      <w:pPr>
        <w:ind w:right="-1"/>
        <w:rPr>
          <w:lang w:eastAsia="sr-Cyrl-RS"/>
        </w:rPr>
      </w:pPr>
      <w:r w:rsidRPr="00297635">
        <w:rPr>
          <w:lang w:eastAsia="sr-Cyrl-RS"/>
        </w:rPr>
        <w:t>Минимално хоризонтално растојање се рачуна од темеља стуба далековода, при чему се не сме угрозити стабилност стуба.</w:t>
      </w:r>
    </w:p>
    <w:p w14:paraId="36B3425E" w14:textId="77777777" w:rsidR="00893D54" w:rsidRPr="00EF74E5" w:rsidRDefault="00893D54" w:rsidP="00893D54">
      <w:pPr>
        <w:rPr>
          <w:b/>
          <w:sz w:val="18"/>
          <w:szCs w:val="18"/>
          <w:lang w:eastAsia="sr-Cyrl-RS"/>
        </w:rPr>
      </w:pPr>
    </w:p>
    <w:bookmarkEnd w:id="295"/>
    <w:p w14:paraId="1605D157" w14:textId="77777777" w:rsidR="00893D54" w:rsidRPr="00297635" w:rsidRDefault="00893D54" w:rsidP="00893D54">
      <w:pPr>
        <w:tabs>
          <w:tab w:val="left" w:pos="9355"/>
        </w:tabs>
        <w:ind w:right="-1"/>
        <w:rPr>
          <w:lang w:eastAsia="sr-Cyrl-RS"/>
        </w:rPr>
      </w:pPr>
      <w:r w:rsidRPr="00297635">
        <w:rPr>
          <w:lang w:eastAsia="sr-Cyrl-RS"/>
        </w:rPr>
        <w:t>Приликом укрштања гасовод се по правилу поставља изнад канализације. Уколико се мора поставити испод, неопходно је применити додатне мере ради спречавања евентуалног продора гаса у канализацију.</w:t>
      </w:r>
    </w:p>
    <w:p w14:paraId="4A7DF77D" w14:textId="77777777" w:rsidR="00893D54" w:rsidRPr="00EF74E5" w:rsidRDefault="00893D54" w:rsidP="00893D54">
      <w:pPr>
        <w:rPr>
          <w:b/>
          <w:sz w:val="18"/>
          <w:szCs w:val="18"/>
          <w:lang w:val="sr-Cyrl-RS" w:eastAsia="sr-Cyrl-RS"/>
        </w:rPr>
      </w:pPr>
      <w:bookmarkStart w:id="296" w:name="SADRZAJ_056"/>
      <w:bookmarkStart w:id="297" w:name="SADRZAJ_076"/>
      <w:bookmarkEnd w:id="296"/>
    </w:p>
    <w:p w14:paraId="6B818145" w14:textId="36D054DF" w:rsidR="00F67AAE" w:rsidRPr="00F67AAE" w:rsidRDefault="00893D54" w:rsidP="00F67AAE">
      <w:pPr>
        <w:pStyle w:val="Caption"/>
        <w:spacing w:before="0" w:after="0"/>
        <w:ind w:left="851" w:hanging="851"/>
        <w:rPr>
          <w:sz w:val="16"/>
          <w:szCs w:val="16"/>
        </w:rPr>
      </w:pPr>
      <w:bookmarkStart w:id="298" w:name="SADRZAJ_077"/>
      <w:bookmarkStart w:id="299" w:name="_Toc20918659"/>
      <w:bookmarkStart w:id="300" w:name="_Toc20918755"/>
      <w:bookmarkStart w:id="301" w:name="_Toc21072974"/>
      <w:bookmarkStart w:id="302" w:name="_Toc21083823"/>
      <w:bookmarkStart w:id="303" w:name="_Toc25844720"/>
      <w:bookmarkStart w:id="304" w:name="_Toc26270232"/>
      <w:bookmarkStart w:id="305" w:name="_Toc26277637"/>
      <w:bookmarkStart w:id="306" w:name="SADRZAJ_078"/>
      <w:bookmarkEnd w:id="297"/>
      <w:bookmarkEnd w:id="298"/>
      <w:r w:rsidRPr="0084212C">
        <w:rPr>
          <w:sz w:val="16"/>
          <w:szCs w:val="16"/>
        </w:rPr>
        <w:t xml:space="preserve">Табела: </w:t>
      </w:r>
      <w:r w:rsidR="0012106D">
        <w:rPr>
          <w:sz w:val="16"/>
          <w:szCs w:val="16"/>
        </w:rPr>
        <w:tab/>
      </w:r>
      <w:r w:rsidRPr="0084212C">
        <w:rPr>
          <w:sz w:val="16"/>
          <w:szCs w:val="16"/>
        </w:rPr>
        <w:t>Минимална хоризонтална растојања МРС, МС и РС од стамбених објеката и објеката у којима стално или повремено борави већи број људи</w:t>
      </w:r>
      <w:bookmarkEnd w:id="299"/>
      <w:bookmarkEnd w:id="300"/>
      <w:bookmarkEnd w:id="301"/>
      <w:bookmarkEnd w:id="302"/>
      <w:bookmarkEnd w:id="303"/>
      <w:bookmarkEnd w:id="304"/>
      <w:bookmarkEnd w:id="305"/>
    </w:p>
    <w:tbl>
      <w:tblPr>
        <w:tblW w:w="4917" w:type="pct"/>
        <w:jc w:val="center"/>
        <w:tblBorders>
          <w:top w:val="outset" w:sz="6" w:space="0" w:color="000000"/>
          <w:left w:val="outset" w:sz="6" w:space="0" w:color="000000"/>
          <w:bottom w:val="outset" w:sz="6" w:space="0" w:color="000000"/>
          <w:right w:val="outset" w:sz="6" w:space="0" w:color="000000"/>
        </w:tblBorders>
        <w:tblCellMar>
          <w:left w:w="57" w:type="dxa"/>
          <w:right w:w="57" w:type="dxa"/>
        </w:tblCellMar>
        <w:tblLook w:val="04A0" w:firstRow="1" w:lastRow="0" w:firstColumn="1" w:lastColumn="0" w:noHBand="0" w:noVBand="1"/>
      </w:tblPr>
      <w:tblGrid>
        <w:gridCol w:w="1945"/>
        <w:gridCol w:w="7645"/>
      </w:tblGrid>
      <w:tr w:rsidR="00893D54" w:rsidRPr="0084212C" w14:paraId="54356402" w14:textId="77777777" w:rsidTr="00DC0141">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6DB858D9" w14:textId="77777777" w:rsidR="00893D54" w:rsidRPr="0084212C" w:rsidRDefault="00893D54" w:rsidP="00DC0141">
            <w:pPr>
              <w:jc w:val="center"/>
              <w:rPr>
                <w:b/>
                <w:sz w:val="14"/>
                <w:szCs w:val="14"/>
                <w:lang w:eastAsia="sr-Cyrl-RS"/>
              </w:rPr>
            </w:pPr>
            <w:r w:rsidRPr="0084212C">
              <w:rPr>
                <w:b/>
                <w:sz w:val="14"/>
                <w:szCs w:val="14"/>
                <w:lang w:eastAsia="sr-Cyrl-RS"/>
              </w:rPr>
              <w:t>MOP на улазу</w:t>
            </w:r>
          </w:p>
        </w:tc>
      </w:tr>
      <w:tr w:rsidR="00893D54" w:rsidRPr="0084212C" w14:paraId="60087AF1" w14:textId="77777777" w:rsidTr="00DC0141">
        <w:trPr>
          <w:jc w:val="center"/>
        </w:trPr>
        <w:tc>
          <w:tcPr>
            <w:tcW w:w="1014"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1F4A7F37" w14:textId="77777777" w:rsidR="00893D54" w:rsidRPr="0084212C" w:rsidRDefault="00893D54" w:rsidP="00DC0141">
            <w:pPr>
              <w:jc w:val="center"/>
              <w:rPr>
                <w:b/>
                <w:sz w:val="14"/>
                <w:szCs w:val="14"/>
                <w:lang w:eastAsia="sr-Cyrl-RS"/>
              </w:rPr>
            </w:pPr>
            <w:r w:rsidRPr="0084212C">
              <w:rPr>
                <w:b/>
                <w:sz w:val="14"/>
                <w:szCs w:val="14"/>
                <w:lang w:eastAsia="sr-Cyrl-RS"/>
              </w:rPr>
              <w:t>Капацитет m</w:t>
            </w:r>
            <w:r w:rsidRPr="0084212C">
              <w:rPr>
                <w:b/>
                <w:sz w:val="14"/>
                <w:szCs w:val="14"/>
                <w:vertAlign w:val="superscript"/>
                <w:lang w:eastAsia="sr-Cyrl-RS"/>
              </w:rPr>
              <w:t xml:space="preserve"> 3</w:t>
            </w:r>
            <w:r w:rsidRPr="0084212C">
              <w:rPr>
                <w:b/>
                <w:sz w:val="14"/>
                <w:szCs w:val="14"/>
                <w:lang w:eastAsia="sr-Cyrl-RS"/>
              </w:rPr>
              <w:t>/h</w:t>
            </w:r>
          </w:p>
        </w:tc>
        <w:tc>
          <w:tcPr>
            <w:tcW w:w="398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07FF1655" w14:textId="77777777" w:rsidR="00893D54" w:rsidRPr="0084212C" w:rsidRDefault="00893D54" w:rsidP="00DC0141">
            <w:pPr>
              <w:jc w:val="center"/>
              <w:rPr>
                <w:b/>
                <w:sz w:val="14"/>
                <w:szCs w:val="14"/>
                <w:lang w:eastAsia="sr-Cyrl-RS"/>
              </w:rPr>
            </w:pPr>
            <w:r w:rsidRPr="0084212C">
              <w:rPr>
                <w:b/>
                <w:sz w:val="14"/>
                <w:szCs w:val="14"/>
                <w:lang w:eastAsia="sr-Cyrl-RS"/>
              </w:rPr>
              <w:t>MOP ≤4 bar</w:t>
            </w:r>
          </w:p>
        </w:tc>
      </w:tr>
      <w:tr w:rsidR="00893D54" w:rsidRPr="0084212C" w14:paraId="2FA41D72" w14:textId="77777777" w:rsidTr="00DC0141">
        <w:trPr>
          <w:jc w:val="center"/>
        </w:trPr>
        <w:tc>
          <w:tcPr>
            <w:tcW w:w="1014" w:type="pct"/>
            <w:tcBorders>
              <w:top w:val="outset" w:sz="6" w:space="0" w:color="000000"/>
              <w:left w:val="outset" w:sz="6" w:space="0" w:color="000000"/>
              <w:bottom w:val="outset" w:sz="6" w:space="0" w:color="000000"/>
              <w:right w:val="outset" w:sz="6" w:space="0" w:color="000000"/>
            </w:tcBorders>
            <w:vAlign w:val="center"/>
            <w:hideMark/>
          </w:tcPr>
          <w:p w14:paraId="40615501" w14:textId="77777777" w:rsidR="00893D54" w:rsidRPr="0084212C" w:rsidRDefault="00893D54" w:rsidP="00DC0141">
            <w:pPr>
              <w:rPr>
                <w:sz w:val="14"/>
                <w:szCs w:val="14"/>
                <w:lang w:eastAsia="sr-Cyrl-RS"/>
              </w:rPr>
            </w:pPr>
            <w:r w:rsidRPr="0084212C">
              <w:rPr>
                <w:sz w:val="14"/>
                <w:szCs w:val="14"/>
                <w:lang w:eastAsia="sr-Cyrl-RS"/>
              </w:rPr>
              <w:t>до 160</w:t>
            </w:r>
          </w:p>
        </w:tc>
        <w:tc>
          <w:tcPr>
            <w:tcW w:w="3986" w:type="pct"/>
            <w:tcBorders>
              <w:top w:val="outset" w:sz="6" w:space="0" w:color="000000"/>
              <w:left w:val="outset" w:sz="6" w:space="0" w:color="000000"/>
              <w:bottom w:val="outset" w:sz="6" w:space="0" w:color="000000"/>
              <w:right w:val="outset" w:sz="6" w:space="0" w:color="000000"/>
            </w:tcBorders>
            <w:vAlign w:val="center"/>
            <w:hideMark/>
          </w:tcPr>
          <w:p w14:paraId="7106DEF4" w14:textId="77777777" w:rsidR="00893D54" w:rsidRPr="0084212C" w:rsidRDefault="00893D54" w:rsidP="00DC0141">
            <w:pPr>
              <w:jc w:val="center"/>
              <w:rPr>
                <w:sz w:val="14"/>
                <w:szCs w:val="14"/>
                <w:lang w:eastAsia="sr-Cyrl-RS"/>
              </w:rPr>
            </w:pPr>
            <w:r w:rsidRPr="0084212C">
              <w:rPr>
                <w:sz w:val="14"/>
                <w:szCs w:val="14"/>
                <w:lang w:eastAsia="sr-Cyrl-RS"/>
              </w:rPr>
              <w:t xml:space="preserve">уз објекат </w:t>
            </w:r>
            <w:r w:rsidRPr="0084212C">
              <w:rPr>
                <w:sz w:val="14"/>
                <w:szCs w:val="14"/>
                <w:lang w:eastAsia="sr-Cyrl-RS"/>
              </w:rPr>
              <w:br/>
            </w:r>
            <w:r w:rsidRPr="0084212C">
              <w:rPr>
                <w:spacing w:val="-5"/>
                <w:sz w:val="14"/>
                <w:szCs w:val="14"/>
                <w:lang w:eastAsia="sr-Cyrl-RS"/>
              </w:rPr>
              <w:t>(отвори на објекту морају бити ван зона опасности)</w:t>
            </w:r>
          </w:p>
        </w:tc>
      </w:tr>
      <w:tr w:rsidR="00893D54" w:rsidRPr="0084212C" w14:paraId="0534D916" w14:textId="77777777" w:rsidTr="00DC0141">
        <w:trPr>
          <w:jc w:val="center"/>
        </w:trPr>
        <w:tc>
          <w:tcPr>
            <w:tcW w:w="1014" w:type="pct"/>
            <w:tcBorders>
              <w:top w:val="outset" w:sz="6" w:space="0" w:color="000000"/>
              <w:left w:val="outset" w:sz="6" w:space="0" w:color="000000"/>
              <w:bottom w:val="outset" w:sz="6" w:space="0" w:color="000000"/>
              <w:right w:val="outset" w:sz="6" w:space="0" w:color="000000"/>
            </w:tcBorders>
            <w:vAlign w:val="center"/>
            <w:hideMark/>
          </w:tcPr>
          <w:p w14:paraId="460A59FB" w14:textId="77777777" w:rsidR="00893D54" w:rsidRPr="0084212C" w:rsidRDefault="00893D54" w:rsidP="00DC0141">
            <w:pPr>
              <w:rPr>
                <w:sz w:val="14"/>
                <w:szCs w:val="14"/>
                <w:lang w:eastAsia="sr-Cyrl-RS"/>
              </w:rPr>
            </w:pPr>
            <w:r w:rsidRPr="0084212C">
              <w:rPr>
                <w:sz w:val="14"/>
                <w:szCs w:val="14"/>
                <w:lang w:eastAsia="sr-Cyrl-RS"/>
              </w:rPr>
              <w:t>од 161 од 1500</w:t>
            </w:r>
          </w:p>
        </w:tc>
        <w:tc>
          <w:tcPr>
            <w:tcW w:w="3986" w:type="pct"/>
            <w:tcBorders>
              <w:top w:val="outset" w:sz="6" w:space="0" w:color="000000"/>
              <w:left w:val="outset" w:sz="6" w:space="0" w:color="000000"/>
              <w:bottom w:val="outset" w:sz="6" w:space="0" w:color="000000"/>
              <w:right w:val="outset" w:sz="6" w:space="0" w:color="000000"/>
            </w:tcBorders>
            <w:vAlign w:val="center"/>
            <w:hideMark/>
          </w:tcPr>
          <w:p w14:paraId="162ADB89" w14:textId="77777777" w:rsidR="00893D54" w:rsidRPr="0084212C" w:rsidRDefault="00893D54" w:rsidP="00DC0141">
            <w:pPr>
              <w:jc w:val="center"/>
              <w:rPr>
                <w:sz w:val="14"/>
                <w:szCs w:val="14"/>
                <w:lang w:eastAsia="sr-Cyrl-RS"/>
              </w:rPr>
            </w:pPr>
            <w:r w:rsidRPr="0084212C">
              <w:rPr>
                <w:sz w:val="14"/>
                <w:szCs w:val="14"/>
                <w:lang w:eastAsia="sr-Cyrl-RS"/>
              </w:rPr>
              <w:t xml:space="preserve">3 m или уз објекат </w:t>
            </w:r>
            <w:r w:rsidRPr="0084212C">
              <w:rPr>
                <w:sz w:val="14"/>
                <w:szCs w:val="14"/>
                <w:lang w:eastAsia="sr-Cyrl-RS"/>
              </w:rPr>
              <w:br/>
              <w:t>(на зид или према зиду без отвора)</w:t>
            </w:r>
          </w:p>
        </w:tc>
      </w:tr>
    </w:tbl>
    <w:p w14:paraId="5FFC5DC0" w14:textId="77777777" w:rsidR="0012106D" w:rsidRDefault="0012106D" w:rsidP="00F67AAE">
      <w:pPr>
        <w:pStyle w:val="Caption"/>
        <w:spacing w:before="0" w:after="0"/>
        <w:rPr>
          <w:sz w:val="16"/>
          <w:szCs w:val="16"/>
        </w:rPr>
      </w:pPr>
      <w:bookmarkStart w:id="307" w:name="SADRZAJ_085"/>
      <w:bookmarkStart w:id="308" w:name="_Toc20918660"/>
      <w:bookmarkStart w:id="309" w:name="_Toc20918756"/>
      <w:bookmarkStart w:id="310" w:name="_Toc21072975"/>
      <w:bookmarkStart w:id="311" w:name="_Toc21083824"/>
      <w:bookmarkStart w:id="312" w:name="_Toc25844721"/>
      <w:bookmarkStart w:id="313" w:name="_Toc26270233"/>
      <w:bookmarkStart w:id="314" w:name="_Toc26277638"/>
      <w:bookmarkStart w:id="315" w:name="SADRZAJ_086"/>
      <w:bookmarkStart w:id="316" w:name="SADRZAJ_089"/>
      <w:bookmarkEnd w:id="306"/>
      <w:bookmarkEnd w:id="307"/>
    </w:p>
    <w:p w14:paraId="1F53FB5D" w14:textId="197E281D" w:rsidR="00F67AAE" w:rsidRPr="00F67AAE" w:rsidRDefault="00893D54" w:rsidP="00F67AAE">
      <w:pPr>
        <w:pStyle w:val="Caption"/>
        <w:spacing w:before="0" w:after="0"/>
        <w:rPr>
          <w:sz w:val="16"/>
          <w:szCs w:val="16"/>
        </w:rPr>
      </w:pPr>
      <w:r w:rsidRPr="0084212C">
        <w:rPr>
          <w:sz w:val="16"/>
          <w:szCs w:val="16"/>
        </w:rPr>
        <w:t>Табела: Минимална хоризонтална растојања МРС од осталих објеката</w:t>
      </w:r>
      <w:bookmarkEnd w:id="308"/>
      <w:bookmarkEnd w:id="309"/>
      <w:bookmarkEnd w:id="310"/>
      <w:bookmarkEnd w:id="311"/>
      <w:bookmarkEnd w:id="312"/>
      <w:bookmarkEnd w:id="313"/>
      <w:bookmarkEnd w:id="314"/>
    </w:p>
    <w:tbl>
      <w:tblPr>
        <w:tblW w:w="4916" w:type="pct"/>
        <w:jc w:val="center"/>
        <w:tblInd w:w="-696" w:type="dxa"/>
        <w:tblBorders>
          <w:top w:val="outset" w:sz="6" w:space="0" w:color="000000"/>
          <w:left w:val="outset" w:sz="6" w:space="0" w:color="000000"/>
          <w:bottom w:val="outset" w:sz="6" w:space="0" w:color="000000"/>
          <w:right w:val="outset" w:sz="6" w:space="0" w:color="000000"/>
        </w:tblBorders>
        <w:tblCellMar>
          <w:left w:w="57" w:type="dxa"/>
          <w:right w:w="57" w:type="dxa"/>
        </w:tblCellMar>
        <w:tblLook w:val="04A0" w:firstRow="1" w:lastRow="0" w:firstColumn="1" w:lastColumn="0" w:noHBand="0" w:noVBand="1"/>
      </w:tblPr>
      <w:tblGrid>
        <w:gridCol w:w="4797"/>
        <w:gridCol w:w="1314"/>
        <w:gridCol w:w="873"/>
        <w:gridCol w:w="880"/>
        <w:gridCol w:w="1724"/>
      </w:tblGrid>
      <w:tr w:rsidR="00893D54" w:rsidRPr="0084212C" w14:paraId="0D935832" w14:textId="77777777" w:rsidTr="00DC0141">
        <w:trPr>
          <w:tblHeader/>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61296EFA" w14:textId="77777777" w:rsidR="00893D54" w:rsidRPr="0084212C" w:rsidRDefault="00893D54" w:rsidP="00DC0141">
            <w:pPr>
              <w:jc w:val="center"/>
              <w:rPr>
                <w:b/>
                <w:sz w:val="14"/>
                <w:szCs w:val="14"/>
                <w:lang w:eastAsia="sr-Cyrl-RS"/>
              </w:rPr>
            </w:pPr>
            <w:r w:rsidRPr="0084212C">
              <w:rPr>
                <w:b/>
                <w:sz w:val="14"/>
                <w:szCs w:val="14"/>
                <w:lang w:eastAsia="sr-Cyrl-RS"/>
              </w:rPr>
              <w:t>MOP на улазу</w:t>
            </w:r>
          </w:p>
        </w:tc>
      </w:tr>
      <w:tr w:rsidR="00893D54" w:rsidRPr="0084212C" w14:paraId="33EFA392" w14:textId="77777777" w:rsidTr="00DC0141">
        <w:trPr>
          <w:tblHeader/>
          <w:jc w:val="center"/>
        </w:trPr>
        <w:tc>
          <w:tcPr>
            <w:tcW w:w="250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68AB34CD" w14:textId="77777777" w:rsidR="00893D54" w:rsidRPr="0084212C" w:rsidRDefault="00893D54" w:rsidP="00DC0141">
            <w:pPr>
              <w:jc w:val="center"/>
              <w:rPr>
                <w:b/>
                <w:sz w:val="14"/>
                <w:szCs w:val="14"/>
                <w:lang w:eastAsia="sr-Cyrl-RS"/>
              </w:rPr>
            </w:pPr>
            <w:r w:rsidRPr="0084212C">
              <w:rPr>
                <w:b/>
                <w:sz w:val="14"/>
                <w:szCs w:val="14"/>
                <w:lang w:eastAsia="sr-Cyrl-RS"/>
              </w:rPr>
              <w:t>Објекат</w:t>
            </w:r>
          </w:p>
        </w:tc>
        <w:tc>
          <w:tcPr>
            <w:tcW w:w="68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0B1596FC" w14:textId="77777777" w:rsidR="00893D54" w:rsidRPr="0084212C" w:rsidRDefault="00893D54" w:rsidP="00DC0141">
            <w:pPr>
              <w:jc w:val="center"/>
              <w:rPr>
                <w:b/>
                <w:sz w:val="14"/>
                <w:szCs w:val="14"/>
                <w:lang w:eastAsia="sr-Cyrl-RS"/>
              </w:rPr>
            </w:pPr>
            <w:r w:rsidRPr="0084212C">
              <w:rPr>
                <w:b/>
                <w:sz w:val="14"/>
                <w:szCs w:val="14"/>
                <w:lang w:eastAsia="sr-Cyrl-RS"/>
              </w:rPr>
              <w:t>MOP≤4 bar</w:t>
            </w:r>
          </w:p>
        </w:tc>
        <w:tc>
          <w:tcPr>
            <w:tcW w:w="914"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564DF459" w14:textId="77777777" w:rsidR="00893D54" w:rsidRPr="0084212C" w:rsidRDefault="00893D54" w:rsidP="00DC0141">
            <w:pPr>
              <w:jc w:val="center"/>
              <w:rPr>
                <w:b/>
                <w:sz w:val="14"/>
                <w:szCs w:val="14"/>
                <w:lang w:eastAsia="sr-Cyrl-RS"/>
              </w:rPr>
            </w:pPr>
            <w:r w:rsidRPr="0084212C">
              <w:rPr>
                <w:b/>
                <w:sz w:val="14"/>
                <w:szCs w:val="14"/>
                <w:lang w:eastAsia="sr-Cyrl-RS"/>
              </w:rPr>
              <w:t>4&lt;MOP≤10 bar</w:t>
            </w:r>
          </w:p>
        </w:tc>
        <w:tc>
          <w:tcPr>
            <w:tcW w:w="899"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07A3DA05" w14:textId="77777777" w:rsidR="00893D54" w:rsidRPr="0084212C" w:rsidRDefault="00893D54" w:rsidP="00DC0141">
            <w:pPr>
              <w:jc w:val="center"/>
              <w:rPr>
                <w:b/>
                <w:sz w:val="14"/>
                <w:szCs w:val="14"/>
                <w:lang w:eastAsia="sr-Cyrl-RS"/>
              </w:rPr>
            </w:pPr>
            <w:r w:rsidRPr="0084212C">
              <w:rPr>
                <w:b/>
                <w:sz w:val="14"/>
                <w:szCs w:val="14"/>
                <w:lang w:eastAsia="sr-Cyrl-RS"/>
              </w:rPr>
              <w:t>10&lt;MOP≤16 bar</w:t>
            </w:r>
          </w:p>
        </w:tc>
      </w:tr>
      <w:tr w:rsidR="00893D54" w:rsidRPr="0084212C" w14:paraId="5267EC76"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0B62E2E5" w14:textId="77777777" w:rsidR="00893D54" w:rsidRPr="0084212C" w:rsidRDefault="00893D54" w:rsidP="00DC0141">
            <w:pPr>
              <w:rPr>
                <w:sz w:val="14"/>
                <w:szCs w:val="14"/>
                <w:lang w:eastAsia="sr-Cyrl-RS"/>
              </w:rPr>
            </w:pPr>
            <w:r w:rsidRPr="0084212C">
              <w:rPr>
                <w:sz w:val="14"/>
                <w:szCs w:val="14"/>
                <w:lang w:eastAsia="sr-Cyrl-RS"/>
              </w:rPr>
              <w:t>Коловоз градских саобраћајница</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6BA73046" w14:textId="77777777" w:rsidR="00893D54" w:rsidRPr="0084212C" w:rsidRDefault="00893D54" w:rsidP="00DC0141">
            <w:pPr>
              <w:jc w:val="center"/>
              <w:rPr>
                <w:sz w:val="14"/>
                <w:szCs w:val="14"/>
                <w:lang w:eastAsia="sr-Cyrl-RS"/>
              </w:rPr>
            </w:pPr>
            <w:r w:rsidRPr="0084212C">
              <w:rPr>
                <w:sz w:val="14"/>
                <w:szCs w:val="14"/>
                <w:lang w:eastAsia="sr-Cyrl-RS"/>
              </w:rPr>
              <w:t>3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07F3D968" w14:textId="77777777" w:rsidR="00893D54" w:rsidRPr="0084212C" w:rsidRDefault="00893D54" w:rsidP="00DC0141">
            <w:pPr>
              <w:jc w:val="center"/>
              <w:rPr>
                <w:sz w:val="14"/>
                <w:szCs w:val="14"/>
                <w:lang w:eastAsia="sr-Cyrl-RS"/>
              </w:rPr>
            </w:pPr>
            <w:r w:rsidRPr="0084212C">
              <w:rPr>
                <w:sz w:val="14"/>
                <w:szCs w:val="14"/>
                <w:lang w:eastAsia="sr-Cyrl-RS"/>
              </w:rPr>
              <w:t>5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30E81484" w14:textId="77777777" w:rsidR="00893D54" w:rsidRPr="0084212C" w:rsidRDefault="00893D54" w:rsidP="00DC0141">
            <w:pPr>
              <w:jc w:val="center"/>
              <w:rPr>
                <w:sz w:val="14"/>
                <w:szCs w:val="14"/>
                <w:lang w:eastAsia="sr-Cyrl-RS"/>
              </w:rPr>
            </w:pPr>
            <w:r w:rsidRPr="0084212C">
              <w:rPr>
                <w:sz w:val="14"/>
                <w:szCs w:val="14"/>
                <w:lang w:eastAsia="sr-Cyrl-RS"/>
              </w:rPr>
              <w:t>8 m</w:t>
            </w:r>
          </w:p>
        </w:tc>
      </w:tr>
      <w:tr w:rsidR="00893D54" w:rsidRPr="0084212C" w14:paraId="3763BC44"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77E742E8" w14:textId="77777777" w:rsidR="00893D54" w:rsidRPr="0084212C" w:rsidRDefault="00893D54" w:rsidP="00DC0141">
            <w:pPr>
              <w:rPr>
                <w:sz w:val="14"/>
                <w:szCs w:val="14"/>
                <w:lang w:eastAsia="sr-Cyrl-RS"/>
              </w:rPr>
            </w:pPr>
            <w:r w:rsidRPr="0084212C">
              <w:rPr>
                <w:sz w:val="14"/>
                <w:szCs w:val="14"/>
                <w:lang w:eastAsia="sr-Cyrl-RS"/>
              </w:rPr>
              <w:t>Локални пут</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7DFEA887" w14:textId="77777777" w:rsidR="00893D54" w:rsidRPr="0084212C" w:rsidRDefault="00893D54" w:rsidP="00DC0141">
            <w:pPr>
              <w:jc w:val="center"/>
              <w:rPr>
                <w:sz w:val="14"/>
                <w:szCs w:val="14"/>
                <w:lang w:eastAsia="sr-Cyrl-RS"/>
              </w:rPr>
            </w:pPr>
            <w:r w:rsidRPr="0084212C">
              <w:rPr>
                <w:sz w:val="14"/>
                <w:szCs w:val="14"/>
                <w:lang w:eastAsia="sr-Cyrl-RS"/>
              </w:rPr>
              <w:t>3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2D9432C3" w14:textId="77777777" w:rsidR="00893D54" w:rsidRPr="0084212C" w:rsidRDefault="00893D54" w:rsidP="00DC0141">
            <w:pPr>
              <w:jc w:val="center"/>
              <w:rPr>
                <w:sz w:val="14"/>
                <w:szCs w:val="14"/>
                <w:lang w:eastAsia="sr-Cyrl-RS"/>
              </w:rPr>
            </w:pPr>
            <w:r w:rsidRPr="0084212C">
              <w:rPr>
                <w:sz w:val="14"/>
                <w:szCs w:val="14"/>
                <w:lang w:eastAsia="sr-Cyrl-RS"/>
              </w:rPr>
              <w:t>5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296C3616" w14:textId="77777777" w:rsidR="00893D54" w:rsidRPr="0084212C" w:rsidRDefault="00893D54" w:rsidP="00DC0141">
            <w:pPr>
              <w:jc w:val="center"/>
              <w:rPr>
                <w:sz w:val="14"/>
                <w:szCs w:val="14"/>
                <w:lang w:eastAsia="sr-Cyrl-RS"/>
              </w:rPr>
            </w:pPr>
            <w:r w:rsidRPr="0084212C">
              <w:rPr>
                <w:sz w:val="14"/>
                <w:szCs w:val="14"/>
                <w:lang w:eastAsia="sr-Cyrl-RS"/>
              </w:rPr>
              <w:t>8 m</w:t>
            </w:r>
          </w:p>
        </w:tc>
      </w:tr>
      <w:tr w:rsidR="00893D54" w:rsidRPr="0084212C" w14:paraId="07F647CD"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083A411E" w14:textId="77777777" w:rsidR="00893D54" w:rsidRPr="0084212C" w:rsidRDefault="00893D54" w:rsidP="00DC0141">
            <w:pPr>
              <w:rPr>
                <w:sz w:val="14"/>
                <w:szCs w:val="14"/>
                <w:lang w:eastAsia="sr-Cyrl-RS"/>
              </w:rPr>
            </w:pPr>
            <w:r w:rsidRPr="0084212C">
              <w:rPr>
                <w:sz w:val="14"/>
                <w:szCs w:val="14"/>
                <w:lang w:eastAsia="sr-Cyrl-RS"/>
              </w:rPr>
              <w:t>Државни пут</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3DE0C928" w14:textId="77777777" w:rsidR="00893D54" w:rsidRPr="0084212C" w:rsidRDefault="00893D54" w:rsidP="00DC0141">
            <w:pPr>
              <w:jc w:val="center"/>
              <w:rPr>
                <w:sz w:val="14"/>
                <w:szCs w:val="14"/>
                <w:lang w:eastAsia="sr-Cyrl-RS"/>
              </w:rPr>
            </w:pPr>
            <w:r w:rsidRPr="0084212C">
              <w:rPr>
                <w:sz w:val="14"/>
                <w:szCs w:val="14"/>
                <w:lang w:eastAsia="sr-Cyrl-RS"/>
              </w:rPr>
              <w:t>8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7391D247" w14:textId="77777777" w:rsidR="00893D54" w:rsidRPr="0084212C" w:rsidRDefault="00893D54" w:rsidP="00DC0141">
            <w:pPr>
              <w:jc w:val="center"/>
              <w:rPr>
                <w:sz w:val="14"/>
                <w:szCs w:val="14"/>
                <w:lang w:eastAsia="sr-Cyrl-RS"/>
              </w:rPr>
            </w:pPr>
            <w:r w:rsidRPr="0084212C">
              <w:rPr>
                <w:sz w:val="14"/>
                <w:szCs w:val="14"/>
                <w:lang w:eastAsia="sr-Cyrl-RS"/>
              </w:rPr>
              <w:t>8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3C3CEA53" w14:textId="77777777" w:rsidR="00893D54" w:rsidRPr="0084212C" w:rsidRDefault="00893D54" w:rsidP="00DC0141">
            <w:pPr>
              <w:jc w:val="center"/>
              <w:rPr>
                <w:sz w:val="14"/>
                <w:szCs w:val="14"/>
                <w:lang w:eastAsia="sr-Cyrl-RS"/>
              </w:rPr>
            </w:pPr>
            <w:r w:rsidRPr="0084212C">
              <w:rPr>
                <w:sz w:val="14"/>
                <w:szCs w:val="14"/>
                <w:lang w:eastAsia="sr-Cyrl-RS"/>
              </w:rPr>
              <w:t>8 m</w:t>
            </w:r>
          </w:p>
        </w:tc>
      </w:tr>
      <w:tr w:rsidR="00893D54" w:rsidRPr="0084212C" w14:paraId="6A743464"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0E2D2831" w14:textId="77777777" w:rsidR="00893D54" w:rsidRPr="0084212C" w:rsidRDefault="00893D54" w:rsidP="00DC0141">
            <w:pPr>
              <w:rPr>
                <w:sz w:val="14"/>
                <w:szCs w:val="14"/>
                <w:lang w:eastAsia="sr-Cyrl-RS"/>
              </w:rPr>
            </w:pPr>
            <w:r w:rsidRPr="0084212C">
              <w:rPr>
                <w:sz w:val="14"/>
                <w:szCs w:val="14"/>
                <w:lang w:eastAsia="sr-Cyrl-RS"/>
              </w:rPr>
              <w:t>Интерне саобраћајнице</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756B936C" w14:textId="77777777" w:rsidR="00893D54" w:rsidRPr="0084212C" w:rsidRDefault="00893D54" w:rsidP="00DC0141">
            <w:pPr>
              <w:jc w:val="center"/>
              <w:rPr>
                <w:sz w:val="14"/>
                <w:szCs w:val="14"/>
                <w:lang w:eastAsia="sr-Cyrl-RS"/>
              </w:rPr>
            </w:pPr>
            <w:r w:rsidRPr="0084212C">
              <w:rPr>
                <w:sz w:val="14"/>
                <w:szCs w:val="14"/>
                <w:lang w:eastAsia="sr-Cyrl-RS"/>
              </w:rPr>
              <w:t>3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3B039C35" w14:textId="77777777" w:rsidR="00893D54" w:rsidRPr="0084212C" w:rsidRDefault="00893D54" w:rsidP="00DC0141">
            <w:pPr>
              <w:jc w:val="center"/>
              <w:rPr>
                <w:sz w:val="14"/>
                <w:szCs w:val="14"/>
                <w:lang w:eastAsia="sr-Cyrl-RS"/>
              </w:rPr>
            </w:pPr>
            <w:r w:rsidRPr="0084212C">
              <w:rPr>
                <w:sz w:val="14"/>
                <w:szCs w:val="14"/>
                <w:lang w:eastAsia="sr-Cyrl-RS"/>
              </w:rPr>
              <w:t>3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148C6E67" w14:textId="77777777" w:rsidR="00893D54" w:rsidRPr="0084212C" w:rsidRDefault="00893D54" w:rsidP="00DC0141">
            <w:pPr>
              <w:jc w:val="center"/>
              <w:rPr>
                <w:sz w:val="14"/>
                <w:szCs w:val="14"/>
                <w:lang w:eastAsia="sr-Cyrl-RS"/>
              </w:rPr>
            </w:pPr>
            <w:r w:rsidRPr="0084212C">
              <w:rPr>
                <w:sz w:val="14"/>
                <w:szCs w:val="14"/>
                <w:lang w:eastAsia="sr-Cyrl-RS"/>
              </w:rPr>
              <w:t>3 m</w:t>
            </w:r>
          </w:p>
        </w:tc>
      </w:tr>
      <w:tr w:rsidR="00893D54" w:rsidRPr="0084212C" w14:paraId="085F17AD"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070ACB68" w14:textId="77777777" w:rsidR="00893D54" w:rsidRPr="0084212C" w:rsidRDefault="00893D54" w:rsidP="00DC0141">
            <w:pPr>
              <w:rPr>
                <w:sz w:val="14"/>
                <w:szCs w:val="14"/>
                <w:lang w:eastAsia="sr-Cyrl-RS"/>
              </w:rPr>
            </w:pPr>
            <w:r w:rsidRPr="0084212C">
              <w:rPr>
                <w:sz w:val="14"/>
                <w:szCs w:val="14"/>
                <w:lang w:eastAsia="sr-Cyrl-RS"/>
              </w:rPr>
              <w:t>Јавна шеталишта</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4429F78C" w14:textId="77777777" w:rsidR="00893D54" w:rsidRPr="0084212C" w:rsidRDefault="00893D54" w:rsidP="00DC0141">
            <w:pPr>
              <w:jc w:val="center"/>
              <w:rPr>
                <w:sz w:val="14"/>
                <w:szCs w:val="14"/>
                <w:lang w:eastAsia="sr-Cyrl-RS"/>
              </w:rPr>
            </w:pPr>
            <w:r w:rsidRPr="0084212C">
              <w:rPr>
                <w:sz w:val="14"/>
                <w:szCs w:val="14"/>
                <w:lang w:eastAsia="sr-Cyrl-RS"/>
              </w:rPr>
              <w:t>3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190A9A7E" w14:textId="77777777" w:rsidR="00893D54" w:rsidRPr="0084212C" w:rsidRDefault="00893D54" w:rsidP="00DC0141">
            <w:pPr>
              <w:jc w:val="center"/>
              <w:rPr>
                <w:sz w:val="14"/>
                <w:szCs w:val="14"/>
                <w:lang w:eastAsia="sr-Cyrl-RS"/>
              </w:rPr>
            </w:pPr>
            <w:r w:rsidRPr="0084212C">
              <w:rPr>
                <w:sz w:val="14"/>
                <w:szCs w:val="14"/>
                <w:lang w:eastAsia="sr-Cyrl-RS"/>
              </w:rPr>
              <w:t>5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46D58513" w14:textId="77777777" w:rsidR="00893D54" w:rsidRPr="0084212C" w:rsidRDefault="00893D54" w:rsidP="00DC0141">
            <w:pPr>
              <w:jc w:val="center"/>
              <w:rPr>
                <w:sz w:val="14"/>
                <w:szCs w:val="14"/>
                <w:lang w:eastAsia="sr-Cyrl-RS"/>
              </w:rPr>
            </w:pPr>
            <w:r w:rsidRPr="0084212C">
              <w:rPr>
                <w:sz w:val="14"/>
                <w:szCs w:val="14"/>
                <w:lang w:eastAsia="sr-Cyrl-RS"/>
              </w:rPr>
              <w:t>8 m</w:t>
            </w:r>
          </w:p>
        </w:tc>
      </w:tr>
      <w:tr w:rsidR="00893D54" w:rsidRPr="0084212C" w14:paraId="67777904" w14:textId="77777777" w:rsidTr="00DC0141">
        <w:trPr>
          <w:jc w:val="center"/>
        </w:trPr>
        <w:tc>
          <w:tcPr>
            <w:tcW w:w="2502" w:type="pct"/>
            <w:tcBorders>
              <w:top w:val="outset" w:sz="6" w:space="0" w:color="000000"/>
              <w:left w:val="outset" w:sz="6" w:space="0" w:color="000000"/>
              <w:bottom w:val="outset" w:sz="6" w:space="0" w:color="000000"/>
              <w:right w:val="outset" w:sz="6" w:space="0" w:color="000000"/>
            </w:tcBorders>
            <w:vAlign w:val="center"/>
            <w:hideMark/>
          </w:tcPr>
          <w:p w14:paraId="431BFF4B" w14:textId="77777777" w:rsidR="00893D54" w:rsidRPr="0084212C" w:rsidRDefault="00893D54" w:rsidP="00DC0141">
            <w:pPr>
              <w:rPr>
                <w:sz w:val="14"/>
                <w:szCs w:val="14"/>
                <w:lang w:eastAsia="sr-Cyrl-RS"/>
              </w:rPr>
            </w:pPr>
            <w:r w:rsidRPr="0084212C">
              <w:rPr>
                <w:sz w:val="14"/>
                <w:szCs w:val="14"/>
                <w:lang w:eastAsia="sr-Cyrl-RS"/>
              </w:rPr>
              <w:t>Трансформаторска станица</w:t>
            </w:r>
          </w:p>
        </w:tc>
        <w:tc>
          <w:tcPr>
            <w:tcW w:w="685" w:type="pct"/>
            <w:tcBorders>
              <w:top w:val="outset" w:sz="6" w:space="0" w:color="000000"/>
              <w:left w:val="outset" w:sz="6" w:space="0" w:color="000000"/>
              <w:bottom w:val="outset" w:sz="6" w:space="0" w:color="000000"/>
              <w:right w:val="outset" w:sz="6" w:space="0" w:color="000000"/>
            </w:tcBorders>
            <w:vAlign w:val="center"/>
            <w:hideMark/>
          </w:tcPr>
          <w:p w14:paraId="241DC9F9" w14:textId="77777777" w:rsidR="00893D54" w:rsidRPr="0084212C" w:rsidRDefault="00893D54" w:rsidP="00DC0141">
            <w:pPr>
              <w:jc w:val="center"/>
              <w:rPr>
                <w:sz w:val="14"/>
                <w:szCs w:val="14"/>
                <w:lang w:eastAsia="sr-Cyrl-RS"/>
              </w:rPr>
            </w:pPr>
            <w:r w:rsidRPr="0084212C">
              <w:rPr>
                <w:sz w:val="14"/>
                <w:szCs w:val="14"/>
                <w:lang w:eastAsia="sr-Cyrl-RS"/>
              </w:rPr>
              <w:t>10 m</w:t>
            </w:r>
          </w:p>
        </w:tc>
        <w:tc>
          <w:tcPr>
            <w:tcW w:w="914" w:type="pct"/>
            <w:gridSpan w:val="2"/>
            <w:tcBorders>
              <w:top w:val="outset" w:sz="6" w:space="0" w:color="000000"/>
              <w:left w:val="outset" w:sz="6" w:space="0" w:color="000000"/>
              <w:bottom w:val="outset" w:sz="6" w:space="0" w:color="000000"/>
              <w:right w:val="outset" w:sz="6" w:space="0" w:color="000000"/>
            </w:tcBorders>
            <w:vAlign w:val="center"/>
            <w:hideMark/>
          </w:tcPr>
          <w:p w14:paraId="25DA1440" w14:textId="77777777" w:rsidR="00893D54" w:rsidRPr="0084212C" w:rsidRDefault="00893D54" w:rsidP="00DC0141">
            <w:pPr>
              <w:jc w:val="center"/>
              <w:rPr>
                <w:sz w:val="14"/>
                <w:szCs w:val="14"/>
                <w:lang w:eastAsia="sr-Cyrl-RS"/>
              </w:rPr>
            </w:pPr>
            <w:r w:rsidRPr="0084212C">
              <w:rPr>
                <w:sz w:val="14"/>
                <w:szCs w:val="14"/>
                <w:lang w:eastAsia="sr-Cyrl-RS"/>
              </w:rPr>
              <w:t>12 m</w:t>
            </w:r>
          </w:p>
        </w:tc>
        <w:tc>
          <w:tcPr>
            <w:tcW w:w="899" w:type="pct"/>
            <w:tcBorders>
              <w:top w:val="outset" w:sz="6" w:space="0" w:color="000000"/>
              <w:left w:val="outset" w:sz="6" w:space="0" w:color="000000"/>
              <w:bottom w:val="outset" w:sz="6" w:space="0" w:color="000000"/>
              <w:right w:val="outset" w:sz="6" w:space="0" w:color="000000"/>
            </w:tcBorders>
            <w:vAlign w:val="center"/>
            <w:hideMark/>
          </w:tcPr>
          <w:p w14:paraId="3A4796F8" w14:textId="77777777" w:rsidR="00893D54" w:rsidRPr="0084212C" w:rsidRDefault="00893D54" w:rsidP="00DC0141">
            <w:pPr>
              <w:jc w:val="center"/>
              <w:rPr>
                <w:sz w:val="14"/>
                <w:szCs w:val="14"/>
                <w:lang w:eastAsia="sr-Cyrl-RS"/>
              </w:rPr>
            </w:pPr>
            <w:r w:rsidRPr="0084212C">
              <w:rPr>
                <w:sz w:val="14"/>
                <w:szCs w:val="14"/>
                <w:lang w:eastAsia="sr-Cyrl-RS"/>
              </w:rPr>
              <w:t>15 m</w:t>
            </w:r>
          </w:p>
        </w:tc>
      </w:tr>
      <w:tr w:rsidR="00893D54" w:rsidRPr="0084212C" w14:paraId="7C893549" w14:textId="77777777" w:rsidTr="00EF74E5">
        <w:trPr>
          <w:jc w:val="center"/>
        </w:trPr>
        <w:tc>
          <w:tcPr>
            <w:tcW w:w="2502" w:type="pct"/>
            <w:vMerge w:val="restart"/>
            <w:tcBorders>
              <w:top w:val="outset" w:sz="6" w:space="0" w:color="000000"/>
              <w:left w:val="outset" w:sz="6" w:space="0" w:color="000000"/>
              <w:right w:val="outset" w:sz="6" w:space="0" w:color="000000"/>
            </w:tcBorders>
            <w:hideMark/>
          </w:tcPr>
          <w:p w14:paraId="6299CDD1" w14:textId="77777777" w:rsidR="00EF74E5" w:rsidRDefault="00EF74E5" w:rsidP="00EF74E5">
            <w:pPr>
              <w:jc w:val="left"/>
              <w:rPr>
                <w:sz w:val="14"/>
                <w:szCs w:val="14"/>
                <w:lang w:val="sr-Cyrl-RS" w:eastAsia="sr-Cyrl-RS"/>
              </w:rPr>
            </w:pPr>
          </w:p>
          <w:p w14:paraId="6D6A6EE2" w14:textId="77777777" w:rsidR="00893D54" w:rsidRPr="0084212C" w:rsidRDefault="00893D54" w:rsidP="00EF74E5">
            <w:pPr>
              <w:jc w:val="left"/>
              <w:rPr>
                <w:sz w:val="14"/>
                <w:szCs w:val="14"/>
                <w:lang w:eastAsia="sr-Cyrl-RS"/>
              </w:rPr>
            </w:pPr>
            <w:r w:rsidRPr="0084212C">
              <w:rPr>
                <w:sz w:val="14"/>
                <w:szCs w:val="14"/>
                <w:lang w:eastAsia="sr-Cyrl-RS"/>
              </w:rPr>
              <w:t>Надземни електро водови</w:t>
            </w:r>
          </w:p>
        </w:tc>
        <w:tc>
          <w:tcPr>
            <w:tcW w:w="2498" w:type="pct"/>
            <w:gridSpan w:val="4"/>
            <w:tcBorders>
              <w:top w:val="outset" w:sz="6" w:space="0" w:color="000000"/>
              <w:left w:val="outset" w:sz="6" w:space="0" w:color="000000"/>
              <w:bottom w:val="outset" w:sz="6" w:space="0" w:color="000000"/>
              <w:right w:val="outset" w:sz="6" w:space="0" w:color="000000"/>
            </w:tcBorders>
            <w:vAlign w:val="center"/>
            <w:hideMark/>
          </w:tcPr>
          <w:p w14:paraId="272CCB8A" w14:textId="77777777" w:rsidR="00893D54" w:rsidRPr="0084212C" w:rsidRDefault="00893D54" w:rsidP="00DC0141">
            <w:pPr>
              <w:jc w:val="center"/>
              <w:rPr>
                <w:sz w:val="14"/>
                <w:szCs w:val="14"/>
                <w:lang w:eastAsia="sr-Cyrl-RS"/>
              </w:rPr>
            </w:pPr>
            <w:r w:rsidRPr="0084212C">
              <w:rPr>
                <w:sz w:val="14"/>
                <w:szCs w:val="14"/>
                <w:lang w:eastAsia="sr-Cyrl-RS"/>
              </w:rPr>
              <w:t>0&lt;MOP≤16 bar</w:t>
            </w:r>
            <w:r w:rsidRPr="0084212C">
              <w:rPr>
                <w:sz w:val="14"/>
                <w:szCs w:val="14"/>
              </w:rPr>
              <w:t xml:space="preserve"> </w:t>
            </w:r>
          </w:p>
        </w:tc>
      </w:tr>
      <w:tr w:rsidR="00893D54" w:rsidRPr="0084212C" w14:paraId="7BDBB7AE" w14:textId="77777777" w:rsidTr="00DC0141">
        <w:trPr>
          <w:jc w:val="center"/>
        </w:trPr>
        <w:tc>
          <w:tcPr>
            <w:tcW w:w="2502" w:type="pct"/>
            <w:vMerge/>
            <w:tcBorders>
              <w:left w:val="outset" w:sz="6" w:space="0" w:color="000000"/>
              <w:right w:val="outset" w:sz="6" w:space="0" w:color="000000"/>
            </w:tcBorders>
            <w:vAlign w:val="center"/>
            <w:hideMark/>
          </w:tcPr>
          <w:p w14:paraId="36CE2EA7" w14:textId="77777777" w:rsidR="00893D54" w:rsidRPr="0084212C" w:rsidRDefault="00893D54" w:rsidP="00DC0141">
            <w:pPr>
              <w:rPr>
                <w:sz w:val="14"/>
                <w:szCs w:val="14"/>
                <w:lang w:eastAsia="sr-Cyrl-RS"/>
              </w:rPr>
            </w:pPr>
          </w:p>
        </w:tc>
        <w:tc>
          <w:tcPr>
            <w:tcW w:w="1140" w:type="pct"/>
            <w:gridSpan w:val="2"/>
            <w:tcBorders>
              <w:top w:val="outset" w:sz="6" w:space="0" w:color="000000"/>
              <w:left w:val="outset" w:sz="6" w:space="0" w:color="000000"/>
              <w:bottom w:val="outset" w:sz="6" w:space="0" w:color="000000"/>
              <w:right w:val="outset" w:sz="6" w:space="0" w:color="000000"/>
            </w:tcBorders>
            <w:vAlign w:val="center"/>
            <w:hideMark/>
          </w:tcPr>
          <w:p w14:paraId="1EE07D55" w14:textId="77777777" w:rsidR="00893D54" w:rsidRPr="0084212C" w:rsidRDefault="00893D54" w:rsidP="00DC0141">
            <w:pPr>
              <w:jc w:val="center"/>
              <w:rPr>
                <w:sz w:val="14"/>
                <w:szCs w:val="14"/>
                <w:lang w:eastAsia="sr-Cyrl-RS"/>
              </w:rPr>
            </w:pPr>
            <w:r w:rsidRPr="0084212C">
              <w:rPr>
                <w:sz w:val="14"/>
                <w:szCs w:val="14"/>
                <w:lang w:eastAsia="sr-Cyrl-RS"/>
              </w:rPr>
              <w:t>1 kV ≥ U</w:t>
            </w:r>
          </w:p>
        </w:tc>
        <w:tc>
          <w:tcPr>
            <w:tcW w:w="1358" w:type="pct"/>
            <w:gridSpan w:val="2"/>
            <w:tcBorders>
              <w:top w:val="outset" w:sz="6" w:space="0" w:color="000000"/>
              <w:left w:val="outset" w:sz="6" w:space="0" w:color="000000"/>
              <w:bottom w:val="outset" w:sz="6" w:space="0" w:color="000000"/>
              <w:right w:val="outset" w:sz="6" w:space="0" w:color="000000"/>
            </w:tcBorders>
            <w:vAlign w:val="center"/>
            <w:hideMark/>
          </w:tcPr>
          <w:p w14:paraId="2534F65B" w14:textId="77777777" w:rsidR="00893D54" w:rsidRPr="0084212C" w:rsidRDefault="00893D54" w:rsidP="00DC0141">
            <w:pPr>
              <w:jc w:val="center"/>
              <w:rPr>
                <w:sz w:val="14"/>
                <w:szCs w:val="14"/>
                <w:lang w:eastAsia="sr-Cyrl-RS"/>
              </w:rPr>
            </w:pPr>
            <w:r w:rsidRPr="0084212C">
              <w:rPr>
                <w:sz w:val="14"/>
                <w:szCs w:val="14"/>
                <w:lang w:eastAsia="sr-Cyrl-RS"/>
              </w:rPr>
              <w:t>Висина стуба + 3 m*</w:t>
            </w:r>
          </w:p>
        </w:tc>
      </w:tr>
      <w:tr w:rsidR="00893D54" w:rsidRPr="0084212C" w14:paraId="6859270B" w14:textId="77777777" w:rsidTr="00EF74E5">
        <w:trPr>
          <w:trHeight w:val="227"/>
          <w:jc w:val="center"/>
        </w:trPr>
        <w:tc>
          <w:tcPr>
            <w:tcW w:w="2502" w:type="pct"/>
            <w:vMerge/>
            <w:tcBorders>
              <w:left w:val="outset" w:sz="6" w:space="0" w:color="000000"/>
              <w:right w:val="outset" w:sz="6" w:space="0" w:color="000000"/>
            </w:tcBorders>
            <w:vAlign w:val="center"/>
            <w:hideMark/>
          </w:tcPr>
          <w:p w14:paraId="37227803" w14:textId="77777777" w:rsidR="00893D54" w:rsidRPr="0084212C" w:rsidRDefault="00893D54" w:rsidP="00DC0141">
            <w:pPr>
              <w:rPr>
                <w:sz w:val="14"/>
                <w:szCs w:val="14"/>
                <w:lang w:eastAsia="sr-Cyrl-RS"/>
              </w:rPr>
            </w:pPr>
          </w:p>
        </w:tc>
        <w:tc>
          <w:tcPr>
            <w:tcW w:w="1140" w:type="pct"/>
            <w:gridSpan w:val="2"/>
            <w:tcBorders>
              <w:top w:val="outset" w:sz="6" w:space="0" w:color="000000"/>
              <w:left w:val="outset" w:sz="6" w:space="0" w:color="000000"/>
              <w:right w:val="outset" w:sz="6" w:space="0" w:color="000000"/>
            </w:tcBorders>
            <w:hideMark/>
          </w:tcPr>
          <w:p w14:paraId="4062D0D9" w14:textId="77777777" w:rsidR="00893D54" w:rsidRPr="0084212C" w:rsidRDefault="00893D54" w:rsidP="00EF74E5">
            <w:pPr>
              <w:jc w:val="center"/>
              <w:rPr>
                <w:sz w:val="14"/>
                <w:szCs w:val="14"/>
                <w:lang w:eastAsia="sr-Cyrl-RS"/>
              </w:rPr>
            </w:pPr>
            <w:r w:rsidRPr="0084212C">
              <w:rPr>
                <w:sz w:val="14"/>
                <w:szCs w:val="14"/>
                <w:lang w:eastAsia="sr-Cyrl-RS"/>
              </w:rPr>
              <w:t>1&lt;U≤110 kV</w:t>
            </w:r>
          </w:p>
        </w:tc>
        <w:tc>
          <w:tcPr>
            <w:tcW w:w="1358" w:type="pct"/>
            <w:gridSpan w:val="2"/>
            <w:tcBorders>
              <w:top w:val="outset" w:sz="6" w:space="0" w:color="000000"/>
              <w:left w:val="outset" w:sz="6" w:space="0" w:color="000000"/>
              <w:right w:val="outset" w:sz="6" w:space="0" w:color="000000"/>
            </w:tcBorders>
            <w:hideMark/>
          </w:tcPr>
          <w:p w14:paraId="29F2F2CB" w14:textId="77777777" w:rsidR="00893D54" w:rsidRPr="0084212C" w:rsidRDefault="00893D54" w:rsidP="00EF74E5">
            <w:pPr>
              <w:jc w:val="center"/>
              <w:rPr>
                <w:sz w:val="14"/>
                <w:szCs w:val="14"/>
                <w:lang w:eastAsia="sr-Cyrl-RS"/>
              </w:rPr>
            </w:pPr>
            <w:r w:rsidRPr="0084212C">
              <w:rPr>
                <w:sz w:val="14"/>
                <w:szCs w:val="14"/>
                <w:lang w:eastAsia="sr-Cyrl-RS"/>
              </w:rPr>
              <w:t>Висина стуба + 3 m**</w:t>
            </w:r>
          </w:p>
        </w:tc>
      </w:tr>
      <w:tr w:rsidR="00893D54" w:rsidRPr="0084212C" w14:paraId="55BEA26A" w14:textId="77777777" w:rsidTr="00DC0141">
        <w:trPr>
          <w:jc w:val="center"/>
        </w:trPr>
        <w:tc>
          <w:tcPr>
            <w:tcW w:w="5000" w:type="pct"/>
            <w:gridSpan w:val="5"/>
            <w:tcBorders>
              <w:top w:val="outset" w:sz="6" w:space="0" w:color="000000"/>
              <w:left w:val="outset" w:sz="6" w:space="0" w:color="000000"/>
              <w:bottom w:val="outset" w:sz="6" w:space="0" w:color="000000"/>
              <w:right w:val="outset" w:sz="6" w:space="0" w:color="000000"/>
            </w:tcBorders>
            <w:vAlign w:val="center"/>
            <w:hideMark/>
          </w:tcPr>
          <w:p w14:paraId="3F3BADE8" w14:textId="4518D3C6" w:rsidR="00893D54" w:rsidRPr="0084212C" w:rsidRDefault="00893D54" w:rsidP="00DC0141">
            <w:pPr>
              <w:ind w:left="347" w:hanging="347"/>
              <w:rPr>
                <w:sz w:val="14"/>
                <w:szCs w:val="14"/>
                <w:lang w:eastAsia="sr-Cyrl-RS"/>
              </w:rPr>
            </w:pPr>
            <w:r w:rsidRPr="0084212C">
              <w:rPr>
                <w:sz w:val="14"/>
                <w:szCs w:val="14"/>
                <w:lang w:eastAsia="sr-Cyrl-RS"/>
              </w:rPr>
              <w:t xml:space="preserve">*    </w:t>
            </w:r>
            <w:r w:rsidR="00EF74E5">
              <w:rPr>
                <w:sz w:val="14"/>
                <w:szCs w:val="14"/>
                <w:lang w:val="sr-Cyrl-RS" w:eastAsia="sr-Cyrl-RS"/>
              </w:rPr>
              <w:t xml:space="preserve">  </w:t>
            </w:r>
            <w:r w:rsidRPr="0084212C">
              <w:rPr>
                <w:sz w:val="14"/>
                <w:szCs w:val="14"/>
                <w:lang w:eastAsia="sr-Cyrl-RS"/>
              </w:rPr>
              <w:t xml:space="preserve">али не мање од 10 m </w:t>
            </w:r>
          </w:p>
          <w:p w14:paraId="6F8B801C" w14:textId="2568DF71" w:rsidR="00893D54" w:rsidRPr="0084212C" w:rsidRDefault="00893D54" w:rsidP="00EF74E5">
            <w:pPr>
              <w:spacing w:after="100" w:afterAutospacing="1"/>
              <w:ind w:left="347" w:hanging="347"/>
              <w:rPr>
                <w:sz w:val="14"/>
                <w:szCs w:val="14"/>
                <w:lang w:eastAsia="sr-Cyrl-RS"/>
              </w:rPr>
            </w:pPr>
            <w:r w:rsidRPr="0084212C">
              <w:rPr>
                <w:sz w:val="14"/>
                <w:szCs w:val="14"/>
                <w:lang w:eastAsia="sr-Cyrl-RS"/>
              </w:rPr>
              <w:t xml:space="preserve">** </w:t>
            </w:r>
            <w:r w:rsidR="00EF74E5">
              <w:rPr>
                <w:sz w:val="14"/>
                <w:szCs w:val="14"/>
                <w:lang w:val="sr-Cyrl-RS" w:eastAsia="sr-Cyrl-RS"/>
              </w:rPr>
              <w:t xml:space="preserve"> </w:t>
            </w:r>
            <w:r w:rsidRPr="0084212C">
              <w:rPr>
                <w:sz w:val="14"/>
                <w:szCs w:val="14"/>
                <w:lang w:eastAsia="sr-Cyrl-RS"/>
              </w:rPr>
              <w:t>али не мање од 15m. Ово растојање се може смањити на 8m за водове код којих је изолац</w:t>
            </w:r>
            <w:r w:rsidR="00EF74E5">
              <w:rPr>
                <w:sz w:val="14"/>
                <w:szCs w:val="14"/>
                <w:lang w:eastAsia="sr-Cyrl-RS"/>
              </w:rPr>
              <w:t>ија вода механички и електрично</w:t>
            </w:r>
            <w:r w:rsidR="00EF74E5">
              <w:rPr>
                <w:sz w:val="14"/>
                <w:szCs w:val="14"/>
                <w:lang w:val="sr-Cyrl-RS" w:eastAsia="sr-Cyrl-RS"/>
              </w:rPr>
              <w:t xml:space="preserve"> </w:t>
            </w:r>
            <w:r w:rsidRPr="0084212C">
              <w:rPr>
                <w:sz w:val="14"/>
                <w:szCs w:val="14"/>
                <w:lang w:eastAsia="sr-Cyrl-RS"/>
              </w:rPr>
              <w:t>појачана</w:t>
            </w:r>
          </w:p>
        </w:tc>
      </w:tr>
    </w:tbl>
    <w:p w14:paraId="274F1F48" w14:textId="77777777" w:rsidR="00893D54" w:rsidRPr="0084212C" w:rsidRDefault="00893D54" w:rsidP="00893D54">
      <w:pPr>
        <w:rPr>
          <w:lang w:eastAsia="sr-Cyrl-RS"/>
        </w:rPr>
      </w:pPr>
      <w:bookmarkStart w:id="317" w:name="SADRZAJ_087"/>
      <w:bookmarkEnd w:id="315"/>
      <w:r w:rsidRPr="0084212C">
        <w:rPr>
          <w:lang w:eastAsia="sr-Cyrl-RS"/>
        </w:rPr>
        <w:lastRenderedPageBreak/>
        <w:t>Минимално хоризонтално растојање МРС од од јавних путева мери се од ивице коловоза.</w:t>
      </w:r>
    </w:p>
    <w:bookmarkEnd w:id="317"/>
    <w:p w14:paraId="216FD012" w14:textId="77777777" w:rsidR="00893D54" w:rsidRPr="0084212C" w:rsidRDefault="00893D54" w:rsidP="00893D54">
      <w:pPr>
        <w:rPr>
          <w:sz w:val="16"/>
          <w:szCs w:val="16"/>
          <w:lang w:eastAsia="sr-Cyrl-RS"/>
        </w:rPr>
      </w:pPr>
    </w:p>
    <w:p w14:paraId="598DFDE2" w14:textId="77777777" w:rsidR="00893D54" w:rsidRPr="0084212C" w:rsidRDefault="00893D54" w:rsidP="00893D54">
      <w:pPr>
        <w:rPr>
          <w:lang w:eastAsia="sr-Cyrl-RS"/>
        </w:rPr>
      </w:pPr>
      <w:r w:rsidRPr="0084212C">
        <w:rPr>
          <w:lang w:eastAsia="sr-Cyrl-RS"/>
        </w:rPr>
        <w:t>За зидане или монтажне објекте МРС минимално хоризонтално растојање се мери од зида објекта.</w:t>
      </w:r>
    </w:p>
    <w:p w14:paraId="37519B8C" w14:textId="77777777" w:rsidR="00893D54" w:rsidRPr="0084212C" w:rsidRDefault="00893D54" w:rsidP="00893D54">
      <w:pPr>
        <w:rPr>
          <w:sz w:val="16"/>
          <w:szCs w:val="16"/>
          <w:lang w:eastAsia="sr-Cyrl-RS"/>
        </w:rPr>
      </w:pPr>
    </w:p>
    <w:p w14:paraId="50C91889" w14:textId="77777777" w:rsidR="00893D54" w:rsidRPr="0084212C" w:rsidRDefault="00893D54" w:rsidP="00893D54">
      <w:pPr>
        <w:rPr>
          <w:lang w:eastAsia="sr-Cyrl-RS"/>
        </w:rPr>
      </w:pPr>
      <w:bookmarkStart w:id="318" w:name="SADRZAJ_189"/>
      <w:bookmarkEnd w:id="316"/>
      <w:r w:rsidRPr="0084212C">
        <w:rPr>
          <w:lang w:eastAsia="sr-Cyrl-RS"/>
        </w:rPr>
        <w:t>На укрштању гасовода са путевима, каналима, угао осе гасовода према тим објектима мора да износи између 60° и 90°.</w:t>
      </w:r>
    </w:p>
    <w:p w14:paraId="4DBF0EF8" w14:textId="77777777" w:rsidR="00893D54" w:rsidRPr="0084212C" w:rsidRDefault="00893D54" w:rsidP="00893D54">
      <w:pPr>
        <w:rPr>
          <w:sz w:val="16"/>
          <w:szCs w:val="16"/>
          <w:lang w:val="sr-Cyrl-RS" w:eastAsia="sr-Cyrl-RS"/>
        </w:rPr>
      </w:pPr>
      <w:bookmarkStart w:id="319" w:name="SADRZAJ_190"/>
      <w:bookmarkEnd w:id="318"/>
    </w:p>
    <w:p w14:paraId="35AE19B5" w14:textId="77777777" w:rsidR="00893D54" w:rsidRPr="0084212C" w:rsidRDefault="00893D54" w:rsidP="00893D54">
      <w:pPr>
        <w:rPr>
          <w:lang w:eastAsia="sr-Cyrl-RS"/>
        </w:rPr>
      </w:pPr>
      <w:bookmarkStart w:id="320" w:name="SADRZAJ_191"/>
      <w:bookmarkEnd w:id="319"/>
      <w:r w:rsidRPr="0084212C">
        <w:rPr>
          <w:lang w:eastAsia="sr-Cyrl-RS"/>
        </w:rPr>
        <w:t>Угао укрштања на местима где је то технички оправдано дозвољено је смањити на минимално 60°.</w:t>
      </w:r>
      <w:bookmarkStart w:id="321" w:name="SADRZAJ_192"/>
      <w:bookmarkEnd w:id="320"/>
      <w:r w:rsidRPr="0084212C">
        <w:rPr>
          <w:lang w:eastAsia="sr-Cyrl-RS"/>
        </w:rPr>
        <w:t xml:space="preserve"> </w:t>
      </w:r>
    </w:p>
    <w:p w14:paraId="731D17E2" w14:textId="77777777" w:rsidR="00893D54" w:rsidRPr="0084212C" w:rsidRDefault="00893D54" w:rsidP="00893D54">
      <w:pPr>
        <w:rPr>
          <w:sz w:val="16"/>
          <w:szCs w:val="16"/>
          <w:lang w:eastAsia="sr-Cyrl-RS"/>
        </w:rPr>
      </w:pPr>
    </w:p>
    <w:p w14:paraId="3E2A1EDB" w14:textId="77777777" w:rsidR="00893D54" w:rsidRPr="0084212C" w:rsidRDefault="00893D54" w:rsidP="00893D54">
      <w:pPr>
        <w:rPr>
          <w:spacing w:val="-4"/>
          <w:lang w:eastAsia="sr-Cyrl-RS"/>
        </w:rPr>
      </w:pPr>
      <w:r w:rsidRPr="0084212C">
        <w:rPr>
          <w:spacing w:val="-4"/>
          <w:lang w:eastAsia="sr-Cyrl-RS"/>
        </w:rPr>
        <w:t>За извођење укрштања гасовода са инфраструктурним објектима са углом мањим од 60° прибавити одговарајућу сагласност управљача, односно оператора над тим објектима.</w:t>
      </w:r>
    </w:p>
    <w:p w14:paraId="70EE84CF" w14:textId="77777777" w:rsidR="00893D54" w:rsidRPr="0084212C" w:rsidRDefault="00893D54" w:rsidP="00893D54">
      <w:pPr>
        <w:rPr>
          <w:sz w:val="16"/>
          <w:szCs w:val="16"/>
          <w:lang w:eastAsia="sr-Cyrl-RS"/>
        </w:rPr>
      </w:pPr>
    </w:p>
    <w:p w14:paraId="0969DD75" w14:textId="77777777" w:rsidR="00893D54" w:rsidRPr="0084212C" w:rsidRDefault="00893D54" w:rsidP="00893D54">
      <w:pPr>
        <w:rPr>
          <w:lang w:eastAsia="sr-Cyrl-RS"/>
        </w:rPr>
      </w:pPr>
      <w:bookmarkStart w:id="322" w:name="SADRZAJ_193"/>
      <w:bookmarkStart w:id="323" w:name="SADRZAJ_194"/>
      <w:bookmarkEnd w:id="321"/>
      <w:bookmarkEnd w:id="322"/>
      <w:r w:rsidRPr="0084212C">
        <w:rPr>
          <w:lang w:eastAsia="sr-Cyrl-RS"/>
        </w:rPr>
        <w:t>Минимална дубина укопавања гасовода је 0,8 m мерено од горње ивице гасовода.</w:t>
      </w:r>
    </w:p>
    <w:p w14:paraId="3D61867B" w14:textId="77777777" w:rsidR="00893D54" w:rsidRPr="00EF74E5" w:rsidRDefault="00893D54" w:rsidP="00893D54">
      <w:pPr>
        <w:rPr>
          <w:b/>
          <w:sz w:val="16"/>
          <w:szCs w:val="16"/>
          <w:lang w:eastAsia="sr-Cyrl-RS"/>
        </w:rPr>
      </w:pPr>
    </w:p>
    <w:p w14:paraId="6170E044" w14:textId="77777777" w:rsidR="00893D54" w:rsidRPr="0084212C" w:rsidRDefault="00893D54" w:rsidP="00893D54">
      <w:pPr>
        <w:pStyle w:val="Caption"/>
        <w:spacing w:before="0" w:after="0"/>
        <w:ind w:left="851" w:hanging="851"/>
        <w:rPr>
          <w:sz w:val="16"/>
          <w:szCs w:val="16"/>
        </w:rPr>
      </w:pPr>
      <w:bookmarkStart w:id="324" w:name="SADRZAJ_195"/>
      <w:bookmarkStart w:id="325" w:name="_Toc20918661"/>
      <w:bookmarkStart w:id="326" w:name="_Toc20918757"/>
      <w:bookmarkStart w:id="327" w:name="_Toc21072976"/>
      <w:bookmarkStart w:id="328" w:name="_Toc21083825"/>
      <w:bookmarkStart w:id="329" w:name="_Toc25844722"/>
      <w:bookmarkStart w:id="330" w:name="_Toc26270234"/>
      <w:bookmarkStart w:id="331" w:name="_Toc26277639"/>
      <w:bookmarkStart w:id="332" w:name="SADRZAJ_196"/>
      <w:bookmarkEnd w:id="323"/>
      <w:bookmarkEnd w:id="324"/>
      <w:r w:rsidRPr="0084212C">
        <w:rPr>
          <w:sz w:val="16"/>
          <w:szCs w:val="16"/>
        </w:rPr>
        <w:t xml:space="preserve">Табела: </w:t>
      </w:r>
      <w:r w:rsidRPr="0084212C">
        <w:rPr>
          <w:sz w:val="16"/>
          <w:szCs w:val="16"/>
        </w:rPr>
        <w:tab/>
        <w:t>Минимална дубина укопавања челичних и ПЕ гасовода, мерена од горње ивице цеви, код укрштања са другим објектима</w:t>
      </w:r>
      <w:bookmarkEnd w:id="325"/>
      <w:bookmarkEnd w:id="326"/>
      <w:bookmarkEnd w:id="327"/>
      <w:bookmarkEnd w:id="328"/>
      <w:bookmarkEnd w:id="329"/>
      <w:bookmarkEnd w:id="330"/>
      <w:bookmarkEnd w:id="331"/>
    </w:p>
    <w:tbl>
      <w:tblPr>
        <w:tblW w:w="4892" w:type="pct"/>
        <w:jc w:val="center"/>
        <w:tblBorders>
          <w:top w:val="outset" w:sz="6" w:space="0" w:color="000000"/>
          <w:left w:val="outset" w:sz="6" w:space="0" w:color="000000"/>
          <w:bottom w:val="outset" w:sz="6" w:space="0" w:color="000000"/>
          <w:right w:val="outset" w:sz="6" w:space="0" w:color="000000"/>
        </w:tblBorders>
        <w:tblCellMar>
          <w:left w:w="57" w:type="dxa"/>
          <w:right w:w="57" w:type="dxa"/>
        </w:tblCellMar>
        <w:tblLook w:val="04A0" w:firstRow="1" w:lastRow="0" w:firstColumn="1" w:lastColumn="0" w:noHBand="0" w:noVBand="1"/>
      </w:tblPr>
      <w:tblGrid>
        <w:gridCol w:w="5671"/>
        <w:gridCol w:w="3870"/>
      </w:tblGrid>
      <w:tr w:rsidR="00893D54" w:rsidRPr="0084212C" w14:paraId="22E3AFFF" w14:textId="77777777" w:rsidTr="00DC0141">
        <w:trPr>
          <w:jc w:val="center"/>
        </w:trPr>
        <w:tc>
          <w:tcPr>
            <w:tcW w:w="2972"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42588AC3" w14:textId="77777777" w:rsidR="00893D54" w:rsidRPr="0084212C" w:rsidRDefault="00893D54" w:rsidP="00DC0141">
            <w:pPr>
              <w:jc w:val="center"/>
              <w:rPr>
                <w:b/>
                <w:sz w:val="16"/>
                <w:lang w:eastAsia="sr-Cyrl-RS"/>
              </w:rPr>
            </w:pPr>
            <w:r w:rsidRPr="0084212C">
              <w:rPr>
                <w:b/>
                <w:sz w:val="16"/>
                <w:lang w:eastAsia="sr-Cyrl-RS"/>
              </w:rPr>
              <w:t>Инфраструктурни објекат</w:t>
            </w:r>
          </w:p>
        </w:tc>
        <w:tc>
          <w:tcPr>
            <w:tcW w:w="0" w:type="auto"/>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hideMark/>
          </w:tcPr>
          <w:p w14:paraId="59D0308E" w14:textId="77777777" w:rsidR="00893D54" w:rsidRPr="0084212C" w:rsidRDefault="00893D54" w:rsidP="00DC0141">
            <w:pPr>
              <w:jc w:val="center"/>
              <w:rPr>
                <w:b/>
                <w:sz w:val="16"/>
                <w:lang w:eastAsia="sr-Cyrl-RS"/>
              </w:rPr>
            </w:pPr>
            <w:r w:rsidRPr="0084212C">
              <w:rPr>
                <w:b/>
                <w:sz w:val="16"/>
                <w:lang w:eastAsia="sr-Cyrl-RS"/>
              </w:rPr>
              <w:t>Минимална дубина укопавања (m)</w:t>
            </w:r>
          </w:p>
        </w:tc>
      </w:tr>
      <w:tr w:rsidR="00893D54" w:rsidRPr="0084212C" w14:paraId="08B30D76" w14:textId="77777777" w:rsidTr="00DC0141">
        <w:trPr>
          <w:jc w:val="center"/>
        </w:trPr>
        <w:tc>
          <w:tcPr>
            <w:tcW w:w="2972" w:type="pct"/>
            <w:tcBorders>
              <w:top w:val="outset" w:sz="6" w:space="0" w:color="000000"/>
              <w:left w:val="outset" w:sz="6" w:space="0" w:color="000000"/>
              <w:bottom w:val="outset" w:sz="6" w:space="0" w:color="000000"/>
              <w:right w:val="outset" w:sz="6" w:space="0" w:color="000000"/>
            </w:tcBorders>
            <w:vAlign w:val="center"/>
            <w:hideMark/>
          </w:tcPr>
          <w:p w14:paraId="13E39F82" w14:textId="77777777" w:rsidR="00893D54" w:rsidRPr="0084212C" w:rsidRDefault="00893D54" w:rsidP="00DC0141">
            <w:pPr>
              <w:rPr>
                <w:sz w:val="16"/>
                <w:lang w:eastAsia="sr-Cyrl-RS"/>
              </w:rPr>
            </w:pPr>
            <w:r w:rsidRPr="0084212C">
              <w:rPr>
                <w:sz w:val="16"/>
                <w:lang w:eastAsia="sr-Cyrl-RS"/>
              </w:rPr>
              <w:t xml:space="preserve">до дна одводних канала путева </w:t>
            </w:r>
          </w:p>
        </w:tc>
        <w:tc>
          <w:tcPr>
            <w:tcW w:w="0" w:type="auto"/>
            <w:tcBorders>
              <w:top w:val="outset" w:sz="6" w:space="0" w:color="000000"/>
              <w:left w:val="outset" w:sz="6" w:space="0" w:color="000000"/>
              <w:bottom w:val="outset" w:sz="6" w:space="0" w:color="000000"/>
              <w:right w:val="outset" w:sz="6" w:space="0" w:color="000000"/>
            </w:tcBorders>
            <w:vAlign w:val="center"/>
          </w:tcPr>
          <w:p w14:paraId="1E6AF7D9" w14:textId="77777777" w:rsidR="00893D54" w:rsidRPr="0084212C" w:rsidRDefault="00893D54" w:rsidP="00DC0141">
            <w:pPr>
              <w:jc w:val="center"/>
              <w:rPr>
                <w:sz w:val="16"/>
                <w:lang w:val="en-US" w:eastAsia="sr-Cyrl-RS"/>
              </w:rPr>
            </w:pPr>
            <w:r w:rsidRPr="0084212C">
              <w:rPr>
                <w:sz w:val="16"/>
                <w:lang w:eastAsia="sr-Cyrl-RS"/>
              </w:rPr>
              <w:t>1</w:t>
            </w:r>
          </w:p>
        </w:tc>
      </w:tr>
      <w:tr w:rsidR="00893D54" w:rsidRPr="0084212C" w14:paraId="0CE80AE9" w14:textId="77777777" w:rsidTr="00DC0141">
        <w:trPr>
          <w:jc w:val="center"/>
        </w:trPr>
        <w:tc>
          <w:tcPr>
            <w:tcW w:w="2972" w:type="pct"/>
            <w:tcBorders>
              <w:top w:val="outset" w:sz="6" w:space="0" w:color="000000"/>
              <w:left w:val="outset" w:sz="6" w:space="0" w:color="000000"/>
              <w:bottom w:val="outset" w:sz="6" w:space="0" w:color="000000"/>
              <w:right w:val="outset" w:sz="6" w:space="0" w:color="000000"/>
            </w:tcBorders>
            <w:vAlign w:val="center"/>
            <w:hideMark/>
          </w:tcPr>
          <w:p w14:paraId="5818223C" w14:textId="77777777" w:rsidR="00893D54" w:rsidRPr="0084212C" w:rsidRDefault="00893D54" w:rsidP="00DC0141">
            <w:pPr>
              <w:rPr>
                <w:sz w:val="16"/>
                <w:lang w:eastAsia="sr-Cyrl-RS"/>
              </w:rPr>
            </w:pPr>
            <w:r w:rsidRPr="0084212C">
              <w:rPr>
                <w:sz w:val="16"/>
                <w:lang w:eastAsia="sr-Cyrl-RS"/>
              </w:rPr>
              <w:t>до горње коте коловозне конструкције пута</w:t>
            </w:r>
          </w:p>
        </w:tc>
        <w:tc>
          <w:tcPr>
            <w:tcW w:w="0" w:type="auto"/>
            <w:tcBorders>
              <w:top w:val="outset" w:sz="6" w:space="0" w:color="000000"/>
              <w:left w:val="outset" w:sz="6" w:space="0" w:color="000000"/>
              <w:bottom w:val="outset" w:sz="6" w:space="0" w:color="000000"/>
              <w:right w:val="outset" w:sz="6" w:space="0" w:color="000000"/>
            </w:tcBorders>
            <w:vAlign w:val="center"/>
          </w:tcPr>
          <w:p w14:paraId="30E644BE" w14:textId="77777777" w:rsidR="00893D54" w:rsidRPr="0084212C" w:rsidRDefault="00893D54" w:rsidP="00DC0141">
            <w:pPr>
              <w:jc w:val="center"/>
              <w:rPr>
                <w:sz w:val="16"/>
                <w:lang w:eastAsia="sr-Cyrl-RS"/>
              </w:rPr>
            </w:pPr>
            <w:r w:rsidRPr="0084212C">
              <w:rPr>
                <w:sz w:val="16"/>
                <w:lang w:eastAsia="sr-Cyrl-RS"/>
              </w:rPr>
              <w:t>1</w:t>
            </w:r>
            <w:r w:rsidRPr="0084212C">
              <w:rPr>
                <w:sz w:val="16"/>
                <w:lang w:val="en-US" w:eastAsia="sr-Cyrl-RS"/>
              </w:rPr>
              <w:t>,</w:t>
            </w:r>
            <w:r w:rsidRPr="0084212C">
              <w:rPr>
                <w:sz w:val="16"/>
                <w:lang w:eastAsia="sr-Cyrl-RS"/>
              </w:rPr>
              <w:t>35</w:t>
            </w:r>
          </w:p>
        </w:tc>
      </w:tr>
    </w:tbl>
    <w:p w14:paraId="1DB07A89" w14:textId="77777777" w:rsidR="00297635" w:rsidRPr="00EF74E5" w:rsidRDefault="00297635" w:rsidP="00893D54">
      <w:pPr>
        <w:rPr>
          <w:sz w:val="18"/>
          <w:szCs w:val="18"/>
          <w:lang w:val="en-US" w:eastAsia="sr-Cyrl-RS"/>
        </w:rPr>
      </w:pPr>
      <w:bookmarkStart w:id="333" w:name="SADRZAJ_197"/>
      <w:bookmarkEnd w:id="332"/>
      <w:bookmarkEnd w:id="333"/>
    </w:p>
    <w:p w14:paraId="77D06F7C" w14:textId="77777777" w:rsidR="00893D54" w:rsidRPr="0084212C" w:rsidRDefault="00893D54" w:rsidP="00893D54">
      <w:pPr>
        <w:rPr>
          <w:lang w:val="sr-Latn-RS" w:eastAsia="sr-Cyrl-RS"/>
        </w:rPr>
      </w:pPr>
      <w:r w:rsidRPr="0084212C">
        <w:rPr>
          <w:lang w:eastAsia="sr-Cyrl-RS"/>
        </w:rPr>
        <w:t>Од минималне дубине укопавања цеви може се одступити уз навођење оправданих разлога за тај поступак, при чему се морају предвидети повећане мере безбедности, али тако да минимална дубина укопавања не може бити мања од 0,5 m.</w:t>
      </w:r>
    </w:p>
    <w:p w14:paraId="1A0C3378" w14:textId="77777777" w:rsidR="002B69E9" w:rsidRPr="00EF74E5" w:rsidRDefault="002B69E9" w:rsidP="00893D54">
      <w:pPr>
        <w:rPr>
          <w:sz w:val="18"/>
          <w:szCs w:val="18"/>
          <w:lang w:val="sr-Latn-RS" w:eastAsia="sr-Cyrl-RS"/>
        </w:rPr>
      </w:pPr>
    </w:p>
    <w:p w14:paraId="6C924232" w14:textId="77777777" w:rsidR="00893D54" w:rsidRPr="0012106D" w:rsidRDefault="00893D54" w:rsidP="00893D54">
      <w:pPr>
        <w:ind w:right="-1"/>
        <w:rPr>
          <w:lang w:eastAsia="sr-Cyrl-RS"/>
        </w:rPr>
      </w:pPr>
      <w:bookmarkStart w:id="334" w:name="SADRZAJ_094"/>
      <w:r w:rsidRPr="0012106D">
        <w:rPr>
          <w:lang w:eastAsia="sr-Cyrl-RS"/>
        </w:rPr>
        <w:t>У зависности од притиска заштитни појас гасовода је:</w:t>
      </w:r>
    </w:p>
    <w:p w14:paraId="4202784B" w14:textId="062E1F71" w:rsidR="00893D54" w:rsidRPr="0012106D" w:rsidRDefault="00893D54" w:rsidP="00DD594F">
      <w:pPr>
        <w:pStyle w:val="ListParagraph"/>
        <w:numPr>
          <w:ilvl w:val="0"/>
          <w:numId w:val="47"/>
        </w:numPr>
        <w:ind w:left="284" w:right="-1" w:hanging="284"/>
        <w:rPr>
          <w:lang w:eastAsia="sr-Cyrl-RS"/>
        </w:rPr>
      </w:pPr>
      <w:r w:rsidRPr="0012106D">
        <w:rPr>
          <w:lang w:eastAsia="sr-Cyrl-RS"/>
        </w:rPr>
        <w:t>за ПЕ и челичне гасоводе МОР ≤ 4 bar - по 1 m од осе гасовода на обе стране;</w:t>
      </w:r>
    </w:p>
    <w:p w14:paraId="73CDA019" w14:textId="715597F2" w:rsidR="00893D54" w:rsidRPr="0012106D" w:rsidRDefault="00893D54" w:rsidP="00DD594F">
      <w:pPr>
        <w:pStyle w:val="ListParagraph"/>
        <w:numPr>
          <w:ilvl w:val="0"/>
          <w:numId w:val="47"/>
        </w:numPr>
        <w:ind w:left="284" w:right="-1" w:hanging="284"/>
        <w:rPr>
          <w:lang w:eastAsia="sr-Cyrl-RS"/>
        </w:rPr>
      </w:pPr>
      <w:r w:rsidRPr="0012106D">
        <w:rPr>
          <w:lang w:eastAsia="sr-Cyrl-RS"/>
        </w:rPr>
        <w:t>за челичне гасоводе 4 bar &lt; MOP ≤ 10 bar - по 2 m од осе гасовода на обе стране;</w:t>
      </w:r>
    </w:p>
    <w:p w14:paraId="3283CA88" w14:textId="45C099A3" w:rsidR="00893D54" w:rsidRPr="0012106D" w:rsidRDefault="00893D54" w:rsidP="00DD594F">
      <w:pPr>
        <w:pStyle w:val="ListParagraph"/>
        <w:numPr>
          <w:ilvl w:val="0"/>
          <w:numId w:val="47"/>
        </w:numPr>
        <w:ind w:left="284" w:right="-1" w:hanging="284"/>
        <w:rPr>
          <w:lang w:eastAsia="sr-Cyrl-RS"/>
        </w:rPr>
      </w:pPr>
      <w:bookmarkStart w:id="335" w:name="SADRZAJ_097"/>
      <w:r w:rsidRPr="0012106D">
        <w:rPr>
          <w:lang w:eastAsia="sr-Cyrl-RS"/>
        </w:rPr>
        <w:t>за ПЕ гасоводе 4 bar &lt; MOP ≤ 10 bar - по 3 m од осе гасовода на обе стране;</w:t>
      </w:r>
    </w:p>
    <w:p w14:paraId="04FD892B" w14:textId="6202CFC6" w:rsidR="00893D54" w:rsidRPr="0012106D" w:rsidRDefault="00893D54" w:rsidP="00DD594F">
      <w:pPr>
        <w:pStyle w:val="ListParagraph"/>
        <w:numPr>
          <w:ilvl w:val="0"/>
          <w:numId w:val="47"/>
        </w:numPr>
        <w:ind w:left="284" w:right="-1" w:hanging="284"/>
        <w:rPr>
          <w:lang w:eastAsia="sr-Cyrl-RS"/>
        </w:rPr>
      </w:pPr>
      <w:bookmarkStart w:id="336" w:name="SADRZAJ_098"/>
      <w:bookmarkStart w:id="337" w:name="SADRZAJ_099"/>
      <w:bookmarkEnd w:id="334"/>
      <w:bookmarkEnd w:id="335"/>
      <w:r w:rsidRPr="0012106D">
        <w:rPr>
          <w:lang w:eastAsia="sr-Cyrl-RS"/>
        </w:rPr>
        <w:t>за челичне гасоводе 10 bar &lt;MOP≤ 16 bar - по 3 m од осе гасовода на обе стране.</w:t>
      </w:r>
    </w:p>
    <w:bookmarkEnd w:id="336"/>
    <w:p w14:paraId="0D83EE39" w14:textId="77777777" w:rsidR="00893D54" w:rsidRPr="00EF74E5" w:rsidRDefault="00893D54" w:rsidP="00893D54">
      <w:pPr>
        <w:ind w:right="-1"/>
        <w:rPr>
          <w:sz w:val="18"/>
          <w:szCs w:val="18"/>
          <w:lang w:val="sr-Latn-RS" w:eastAsia="sr-Cyrl-RS"/>
        </w:rPr>
      </w:pPr>
    </w:p>
    <w:p w14:paraId="1956ABA5" w14:textId="77777777" w:rsidR="00893D54" w:rsidRPr="0012106D" w:rsidRDefault="00893D54" w:rsidP="00893D54">
      <w:pPr>
        <w:ind w:right="-1"/>
        <w:rPr>
          <w:lang w:eastAsia="sr-Cyrl-RS"/>
        </w:rPr>
      </w:pPr>
      <w:r w:rsidRPr="0012106D">
        <w:rPr>
          <w:lang w:eastAsia="sr-Cyrl-RS"/>
        </w:rPr>
        <w:t>У заштитном појасу гасовода не смеју се изводити радови и друге активности, без писменог одобрења оператора дистрибутивног система.</w:t>
      </w:r>
    </w:p>
    <w:bookmarkEnd w:id="337"/>
    <w:p w14:paraId="2D038F7E" w14:textId="77777777" w:rsidR="00893D54" w:rsidRPr="00EF74E5" w:rsidRDefault="00893D54" w:rsidP="00893D54">
      <w:pPr>
        <w:ind w:right="-1"/>
        <w:rPr>
          <w:rFonts w:cs="Arial"/>
          <w:sz w:val="18"/>
          <w:szCs w:val="18"/>
          <w:lang w:eastAsia="sr-Cyrl-RS"/>
        </w:rPr>
      </w:pPr>
    </w:p>
    <w:p w14:paraId="7CA4913D" w14:textId="77777777" w:rsidR="00893D54" w:rsidRPr="0012106D" w:rsidRDefault="00893D54" w:rsidP="00893D54">
      <w:pPr>
        <w:ind w:right="-1"/>
        <w:rPr>
          <w:spacing w:val="-4"/>
          <w:lang w:eastAsia="sr-Cyrl-RS"/>
        </w:rPr>
      </w:pPr>
      <w:r w:rsidRPr="0012106D">
        <w:rPr>
          <w:spacing w:val="-4"/>
          <w:lang w:eastAsia="sr-Cyrl-RS"/>
        </w:rPr>
        <w:t>У заштитном појасу гасовода забрањено је садити дрвеће и друго растиње чији корени досежу дубину већу од 1 m.</w:t>
      </w:r>
    </w:p>
    <w:p w14:paraId="5064C167" w14:textId="77777777" w:rsidR="00893D54" w:rsidRPr="00EF74E5" w:rsidRDefault="00893D54" w:rsidP="00893D54">
      <w:pPr>
        <w:rPr>
          <w:rFonts w:cs="Arial"/>
          <w:bCs/>
          <w:sz w:val="18"/>
          <w:szCs w:val="18"/>
          <w:lang w:eastAsia="sr-Cyrl-RS"/>
        </w:rPr>
      </w:pPr>
    </w:p>
    <w:p w14:paraId="445C6A27" w14:textId="77777777" w:rsidR="00893D54" w:rsidRPr="0012106D" w:rsidRDefault="00893D54" w:rsidP="00893D54">
      <w:pPr>
        <w:ind w:right="5"/>
        <w:rPr>
          <w:lang w:eastAsia="sr-Cyrl-RS"/>
        </w:rPr>
      </w:pPr>
      <w:r w:rsidRPr="0012106D">
        <w:rPr>
          <w:lang w:eastAsia="sr-Cyrl-RS"/>
        </w:rPr>
        <w:t>Приликом изградње гасовода, укрштање гасовода и јавних путева врши се у складу</w:t>
      </w:r>
      <w:r w:rsidRPr="0012106D">
        <w:rPr>
          <w:lang w:val="sr-Latn-RS" w:eastAsia="sr-Cyrl-RS"/>
        </w:rPr>
        <w:t xml:space="preserve"> са</w:t>
      </w:r>
      <w:r w:rsidRPr="0012106D">
        <w:rPr>
          <w:lang w:eastAsia="sr-Cyrl-RS"/>
        </w:rPr>
        <w:t xml:space="preserve"> </w:t>
      </w:r>
      <w:r w:rsidRPr="0012106D">
        <w:t>Правилником о условима</w:t>
      </w:r>
      <w:r w:rsidRPr="0012106D">
        <w:rPr>
          <w:rFonts w:eastAsia="Calibri"/>
        </w:rPr>
        <w:t xml:space="preserve"> за </w:t>
      </w:r>
      <w:r w:rsidRPr="0012106D">
        <w:t>несметану и безбедну</w:t>
      </w:r>
      <w:r w:rsidRPr="0012106D">
        <w:rPr>
          <w:rFonts w:eastAsia="Calibri"/>
        </w:rPr>
        <w:t xml:space="preserve"> дистрибуцију </w:t>
      </w:r>
      <w:r w:rsidRPr="0012106D">
        <w:t>природног гаса гасоводима притиска до 16 barа</w:t>
      </w:r>
      <w:r w:rsidRPr="0012106D">
        <w:rPr>
          <w:lang w:eastAsia="sr-Cyrl-RS"/>
        </w:rPr>
        <w:t xml:space="preserve"> и условима управљача јавног пута.</w:t>
      </w:r>
    </w:p>
    <w:p w14:paraId="28613CED" w14:textId="77777777" w:rsidR="00893D54" w:rsidRPr="00EF74E5" w:rsidRDefault="00893D54" w:rsidP="00893D54">
      <w:pPr>
        <w:rPr>
          <w:rFonts w:eastAsiaTheme="minorHAnsi"/>
          <w:sz w:val="18"/>
          <w:szCs w:val="18"/>
          <w:lang w:val="sr-Cyrl-RS"/>
        </w:rPr>
      </w:pPr>
    </w:p>
    <w:p w14:paraId="356B1302" w14:textId="77777777" w:rsidR="00893D54" w:rsidRDefault="00893D54" w:rsidP="00893D54">
      <w:pPr>
        <w:rPr>
          <w:rFonts w:eastAsiaTheme="minorHAnsi"/>
          <w:lang w:val="sr-Cyrl-RS"/>
        </w:rPr>
      </w:pPr>
      <w:r w:rsidRPr="0012106D">
        <w:rPr>
          <w:rFonts w:eastAsiaTheme="minorHAnsi"/>
          <w:lang w:val="sr-Cyrl-RS"/>
        </w:rPr>
        <w:t>Ако се гасовод испод путева поставља бушењем, по правилу се поставља у заштитну цев</w:t>
      </w:r>
      <w:r w:rsidRPr="0084212C">
        <w:rPr>
          <w:rFonts w:eastAsiaTheme="minorHAnsi"/>
          <w:lang w:val="sr-Cyrl-RS"/>
        </w:rPr>
        <w:t xml:space="preserve"> одговарајуће чврстоће. Крајеви заштитне цеви која се поставља на прелазу испод градских саобраћајница, морају бити удаљени мин. </w:t>
      </w:r>
      <w:r w:rsidRPr="0084212C">
        <w:rPr>
          <w:rFonts w:eastAsiaTheme="minorHAnsi"/>
          <w:lang w:val="en-US"/>
        </w:rPr>
        <w:t>1 m</w:t>
      </w:r>
      <w:r w:rsidRPr="0084212C">
        <w:rPr>
          <w:rFonts w:eastAsiaTheme="minorHAnsi"/>
          <w:lang w:val="sr-Cyrl-RS"/>
        </w:rPr>
        <w:t xml:space="preserve"> од ивице крајње коловозне траке.</w:t>
      </w:r>
    </w:p>
    <w:p w14:paraId="67C5156E" w14:textId="77777777" w:rsidR="00893D54" w:rsidRPr="00EF74E5" w:rsidRDefault="00893D54" w:rsidP="00893D54">
      <w:pPr>
        <w:rPr>
          <w:rFonts w:eastAsiaTheme="minorHAnsi"/>
          <w:sz w:val="18"/>
          <w:szCs w:val="18"/>
          <w:lang w:val="sr-Cyrl-RS"/>
        </w:rPr>
      </w:pPr>
    </w:p>
    <w:p w14:paraId="0ED417C6" w14:textId="77777777" w:rsidR="00893D54" w:rsidRPr="0084212C" w:rsidRDefault="00893D54" w:rsidP="00893D54">
      <w:pPr>
        <w:rPr>
          <w:lang w:val="sr-Cyrl-RS"/>
        </w:rPr>
      </w:pPr>
      <w:r w:rsidRPr="0084212C">
        <w:rPr>
          <w:lang w:val="sr-Cyrl-RS"/>
        </w:rPr>
        <w:t>Приликом извођења било каквих радова у близини гасовода, потребно је да се радни појас формира тако да тешка возила не прелазе преко гасовода где није заштићен.</w:t>
      </w:r>
    </w:p>
    <w:p w14:paraId="79A0AF3D" w14:textId="77777777" w:rsidR="00893D54" w:rsidRPr="00EF74E5" w:rsidRDefault="00893D54" w:rsidP="00893D54">
      <w:pPr>
        <w:rPr>
          <w:sz w:val="18"/>
          <w:szCs w:val="18"/>
          <w:lang w:val="sr-Cyrl-RS"/>
        </w:rPr>
      </w:pPr>
    </w:p>
    <w:p w14:paraId="246FACBA" w14:textId="77777777" w:rsidR="00893D54" w:rsidRPr="0084212C" w:rsidRDefault="00893D54" w:rsidP="00893D54">
      <w:pPr>
        <w:rPr>
          <w:lang w:val="sr-Cyrl-RS"/>
        </w:rPr>
      </w:pPr>
      <w:r w:rsidRPr="0084212C">
        <w:rPr>
          <w:lang w:val="sr-Cyrl-RS"/>
        </w:rPr>
        <w:t>Забрањено је изнад гасовода градити, као и постављати покретне и непокретне објекте.</w:t>
      </w:r>
    </w:p>
    <w:p w14:paraId="2C213CB3" w14:textId="77777777" w:rsidR="00893D54" w:rsidRPr="00EF74E5" w:rsidRDefault="00893D54" w:rsidP="00893D54">
      <w:pPr>
        <w:rPr>
          <w:sz w:val="18"/>
          <w:szCs w:val="18"/>
          <w:lang w:val="sr-Cyrl-RS"/>
        </w:rPr>
      </w:pPr>
    </w:p>
    <w:p w14:paraId="4BF34808" w14:textId="77777777" w:rsidR="00E57547" w:rsidRPr="000762D0" w:rsidRDefault="00E57547" w:rsidP="00E57547">
      <w:pPr>
        <w:pStyle w:val="Heading3"/>
        <w:rPr>
          <w:lang w:val="sr-Cyrl-RS"/>
        </w:rPr>
      </w:pPr>
      <w:bookmarkStart w:id="338" w:name="_Toc132281176"/>
      <w:bookmarkStart w:id="339" w:name="_Toc132969057"/>
      <w:r w:rsidRPr="000762D0">
        <w:rPr>
          <w:lang w:val="sr-Cyrl-RS"/>
        </w:rPr>
        <w:t>6.4.3. Услови за прикључење на термоенергетску инфраструктуру</w:t>
      </w:r>
      <w:bookmarkEnd w:id="269"/>
      <w:bookmarkEnd w:id="270"/>
      <w:bookmarkEnd w:id="271"/>
      <w:bookmarkEnd w:id="338"/>
      <w:bookmarkEnd w:id="339"/>
    </w:p>
    <w:p w14:paraId="6FB5A72A" w14:textId="77777777" w:rsidR="00E57547" w:rsidRPr="00EF74E5" w:rsidRDefault="00E57547" w:rsidP="00E57547">
      <w:pPr>
        <w:rPr>
          <w:sz w:val="18"/>
          <w:szCs w:val="18"/>
          <w:lang w:val="sr-Cyrl-RS"/>
        </w:rPr>
      </w:pPr>
    </w:p>
    <w:p w14:paraId="308891C4" w14:textId="584C976A" w:rsidR="00893D54" w:rsidRPr="0084212C" w:rsidRDefault="00893D54" w:rsidP="00893D54">
      <w:pPr>
        <w:rPr>
          <w:spacing w:val="-4"/>
        </w:rPr>
      </w:pPr>
      <w:bookmarkStart w:id="340" w:name="_Toc431369931"/>
      <w:bookmarkStart w:id="341" w:name="_Toc432425596"/>
      <w:bookmarkStart w:id="342" w:name="_Toc432498190"/>
      <w:bookmarkStart w:id="343" w:name="_Toc443988286"/>
      <w:r w:rsidRPr="0084212C">
        <w:rPr>
          <w:lang w:val="sr-Cyrl-RS"/>
        </w:rPr>
        <w:t xml:space="preserve">Прикључење потрошача природног гаса, извести изградњом гасоводног прикључка на постојећу дистрибутивну гасоводну мрежу од ПЕ цеви притиска до </w:t>
      </w:r>
      <w:r w:rsidRPr="0084212C">
        <w:rPr>
          <w:lang w:val="en-US"/>
        </w:rPr>
        <w:t>4 bar</w:t>
      </w:r>
      <w:r w:rsidRPr="0084212C">
        <w:rPr>
          <w:lang w:val="sr-Cyrl-RS"/>
        </w:rPr>
        <w:t xml:space="preserve">, према  условима и сагласности од надлежног предузећа ЈП </w:t>
      </w:r>
      <w:r w:rsidR="00C33435">
        <w:rPr>
          <w:lang w:val="sr-Cyrl-RS" w:eastAsia="en-US"/>
        </w:rPr>
        <w:t>„</w:t>
      </w:r>
      <w:r w:rsidRPr="0084212C">
        <w:rPr>
          <w:lang w:val="sr-Cyrl-RS" w:eastAsia="en-US"/>
        </w:rPr>
        <w:t>Србијагас</w:t>
      </w:r>
      <w:r w:rsidR="00C33435">
        <w:rPr>
          <w:lang w:val="sr-Cyrl-RS" w:eastAsia="en-US"/>
        </w:rPr>
        <w:t>“</w:t>
      </w:r>
      <w:r w:rsidRPr="0084212C">
        <w:rPr>
          <w:lang w:val="sr-Cyrl-RS" w:eastAsia="en-US"/>
        </w:rPr>
        <w:t xml:space="preserve"> Нови Сад,</w:t>
      </w:r>
      <w:r w:rsidRPr="0084212C">
        <w:rPr>
          <w:lang w:val="sr-Cyrl-RS"/>
        </w:rPr>
        <w:t xml:space="preserve"> а у складу са одредбама Правилника о условима</w:t>
      </w:r>
      <w:r w:rsidRPr="0084212C">
        <w:rPr>
          <w:rFonts w:eastAsia="Calibri"/>
          <w:lang w:val="sr-Cyrl-RS"/>
        </w:rPr>
        <w:t xml:space="preserve"> за </w:t>
      </w:r>
      <w:r w:rsidRPr="0084212C">
        <w:rPr>
          <w:lang w:val="sr-Cyrl-RS"/>
        </w:rPr>
        <w:t>несметану и безбедну</w:t>
      </w:r>
      <w:r w:rsidRPr="0084212C">
        <w:rPr>
          <w:rFonts w:eastAsia="Calibri"/>
          <w:lang w:val="sr-Cyrl-RS"/>
        </w:rPr>
        <w:t xml:space="preserve"> дистрибуцију </w:t>
      </w:r>
      <w:r w:rsidRPr="0084212C">
        <w:rPr>
          <w:lang w:val="sr-Cyrl-RS"/>
        </w:rPr>
        <w:t>природног гаса гасоводима притиска до 16 bar</w:t>
      </w:r>
      <w:r w:rsidRPr="0084212C">
        <w:rPr>
          <w:spacing w:val="-1"/>
          <w:lang w:val="sr-Cyrl-RS"/>
        </w:rPr>
        <w:t xml:space="preserve"> (</w:t>
      </w:r>
      <w:r w:rsidR="00C33435">
        <w:rPr>
          <w:spacing w:val="-1"/>
          <w:lang w:val="sr-Cyrl-RS"/>
        </w:rPr>
        <w:t>„</w:t>
      </w:r>
      <w:r w:rsidRPr="0084212C">
        <w:rPr>
          <w:spacing w:val="-1"/>
          <w:lang w:val="sr-Cyrl-RS"/>
        </w:rPr>
        <w:t>Службени гласник РС</w:t>
      </w:r>
      <w:r w:rsidR="00C33435">
        <w:rPr>
          <w:spacing w:val="-1"/>
          <w:lang w:val="sr-Cyrl-RS"/>
        </w:rPr>
        <w:t>“</w:t>
      </w:r>
      <w:r w:rsidRPr="0084212C">
        <w:rPr>
          <w:spacing w:val="-1"/>
          <w:lang w:val="sr-Cyrl-RS"/>
        </w:rPr>
        <w:t>, број 86/15</w:t>
      </w:r>
      <w:r w:rsidRPr="0084212C">
        <w:rPr>
          <w:rFonts w:eastAsia="Calibri"/>
          <w:spacing w:val="-1"/>
          <w:lang w:val="sr-Cyrl-RS"/>
        </w:rPr>
        <w:t>), где</w:t>
      </w:r>
      <w:r w:rsidRPr="0084212C">
        <w:rPr>
          <w:spacing w:val="-4"/>
        </w:rPr>
        <w:t xml:space="preserve"> ће се у фази исходовања услова за прикључење од дистрибутера гаса исходовати одобрење за изградњу прикључног гасовода.</w:t>
      </w:r>
    </w:p>
    <w:p w14:paraId="5C051B73" w14:textId="77777777" w:rsidR="00893D54" w:rsidRPr="0084212C" w:rsidRDefault="00893D54" w:rsidP="00893D54">
      <w:pPr>
        <w:rPr>
          <w:lang w:val="sr-Cyrl-RS"/>
        </w:rPr>
      </w:pPr>
      <w:r w:rsidRPr="0084212C">
        <w:rPr>
          <w:lang w:val="sr-Cyrl-RS"/>
        </w:rPr>
        <w:lastRenderedPageBreak/>
        <w:t xml:space="preserve">За </w:t>
      </w:r>
      <w:r w:rsidRPr="0084212C">
        <w:t>радов</w:t>
      </w:r>
      <w:r w:rsidRPr="0084212C">
        <w:rPr>
          <w:lang w:val="sr-Cyrl-RS"/>
        </w:rPr>
        <w:t>е</w:t>
      </w:r>
      <w:r w:rsidRPr="0084212C">
        <w:t xml:space="preserve"> на постављању и прикључењу на дистрибутивну гасну мрежу типских мерно-регулационих сетова (МРС) капацитета до 10 m</w:t>
      </w:r>
      <w:r w:rsidRPr="0084212C">
        <w:rPr>
          <w:vertAlign w:val="superscript"/>
        </w:rPr>
        <w:t>3</w:t>
      </w:r>
      <w:r w:rsidRPr="0084212C">
        <w:t>/h</w:t>
      </w:r>
      <w:r w:rsidRPr="0084212C">
        <w:rPr>
          <w:lang w:val="sr-Cyrl-RS"/>
        </w:rPr>
        <w:t>,</w:t>
      </w:r>
      <w:r w:rsidRPr="0084212C">
        <w:rPr>
          <w:b/>
          <w:lang w:val="sr-Cyrl-RS"/>
        </w:rPr>
        <w:t xml:space="preserve"> </w:t>
      </w:r>
      <w:r w:rsidRPr="0084212C">
        <w:t>није потребно прибављати акт надлежног органа</w:t>
      </w:r>
      <w:r w:rsidRPr="0084212C">
        <w:rPr>
          <w:lang w:val="sr-Cyrl-RS"/>
        </w:rPr>
        <w:t>.</w:t>
      </w:r>
    </w:p>
    <w:p w14:paraId="7A84466D" w14:textId="77777777" w:rsidR="00893D54" w:rsidRDefault="00893D54" w:rsidP="00E57547">
      <w:pPr>
        <w:rPr>
          <w:lang w:val="en-US"/>
        </w:rPr>
      </w:pPr>
    </w:p>
    <w:p w14:paraId="5CD46801" w14:textId="77777777" w:rsidR="002B69E9" w:rsidRPr="002B69E9" w:rsidRDefault="002B69E9" w:rsidP="00E57547">
      <w:pPr>
        <w:rPr>
          <w:lang w:val="en-US"/>
        </w:rPr>
      </w:pPr>
    </w:p>
    <w:p w14:paraId="26DAE2E8" w14:textId="77777777" w:rsidR="00E57547" w:rsidRPr="000762D0" w:rsidRDefault="00E57547" w:rsidP="00E57547">
      <w:pPr>
        <w:pStyle w:val="Heading2"/>
        <w:rPr>
          <w:lang w:val="sr-Cyrl-RS"/>
        </w:rPr>
      </w:pPr>
      <w:bookmarkStart w:id="344" w:name="_Toc132281177"/>
      <w:bookmarkStart w:id="345" w:name="_Toc132969058"/>
      <w:r w:rsidRPr="000762D0">
        <w:rPr>
          <w:lang w:val="sr-Cyrl-RS"/>
        </w:rPr>
        <w:t>6.5. ЕЛЕКТРОНСКА КОМУНИКАЦИОНА (ЕК) ИНФРАСТРУКТУРА</w:t>
      </w:r>
      <w:bookmarkEnd w:id="340"/>
      <w:bookmarkEnd w:id="341"/>
      <w:bookmarkEnd w:id="342"/>
      <w:bookmarkEnd w:id="343"/>
      <w:bookmarkEnd w:id="344"/>
      <w:bookmarkEnd w:id="345"/>
    </w:p>
    <w:p w14:paraId="06AFE998" w14:textId="77777777" w:rsidR="00F67AAE" w:rsidRDefault="00F67AAE" w:rsidP="00BB601B">
      <w:pPr>
        <w:rPr>
          <w:lang w:val="en-US"/>
        </w:rPr>
      </w:pPr>
      <w:bookmarkStart w:id="346" w:name="_Toc431369932"/>
      <w:bookmarkStart w:id="347" w:name="_Toc432425597"/>
      <w:bookmarkStart w:id="348" w:name="_Toc432498191"/>
      <w:bookmarkStart w:id="349" w:name="_Toc443988287"/>
    </w:p>
    <w:p w14:paraId="00930FD0" w14:textId="6F6E7285" w:rsidR="00E57547" w:rsidRDefault="00E57547" w:rsidP="00611EB9">
      <w:pPr>
        <w:pStyle w:val="Heading3"/>
        <w:rPr>
          <w:lang w:val="sr-Latn-RS"/>
        </w:rPr>
      </w:pPr>
      <w:bookmarkStart w:id="350" w:name="_Toc132281178"/>
      <w:bookmarkStart w:id="351" w:name="_Toc132969059"/>
      <w:r w:rsidRPr="000762D0">
        <w:rPr>
          <w:lang w:val="sr-Cyrl-RS"/>
        </w:rPr>
        <w:t>6.5.1. Услови за уређење ЕК инфраструктуре</w:t>
      </w:r>
      <w:bookmarkEnd w:id="346"/>
      <w:bookmarkEnd w:id="347"/>
      <w:bookmarkEnd w:id="348"/>
      <w:bookmarkEnd w:id="349"/>
      <w:bookmarkEnd w:id="350"/>
      <w:bookmarkEnd w:id="351"/>
    </w:p>
    <w:p w14:paraId="537E6F46" w14:textId="77777777" w:rsidR="00DC3D21" w:rsidRPr="00DC3D21" w:rsidRDefault="00DC3D21" w:rsidP="00DC3D21">
      <w:pPr>
        <w:rPr>
          <w:lang w:val="sr-Latn-RS"/>
        </w:rPr>
      </w:pPr>
    </w:p>
    <w:p w14:paraId="0D7624F7" w14:textId="77777777" w:rsidR="00AC3D27" w:rsidRPr="00665264" w:rsidRDefault="00AC3D27" w:rsidP="00AC3D27">
      <w:pPr>
        <w:rPr>
          <w:rStyle w:val="FontStyle22"/>
          <w:lang w:val="sr-Cyrl-RS"/>
        </w:rPr>
      </w:pPr>
      <w:r w:rsidRPr="00665264">
        <w:rPr>
          <w:lang w:val="sr-Cyrl-RS"/>
        </w:rPr>
        <w:t xml:space="preserve">У </w:t>
      </w:r>
      <w:r w:rsidRPr="00665264">
        <w:rPr>
          <w:rStyle w:val="FontStyle44"/>
          <w:rFonts w:ascii="Verdana" w:hAnsi="Verdana"/>
          <w:lang w:val="sr-Cyrl-RS"/>
        </w:rPr>
        <w:t>уличним коридорима у обухвату Плана изграђена је подземна електронска комуникациона мрежа која задовољава тренутне потребе, али због ограниченог капацитета пружање телекомуникационих услуга није задовољавајућег квалитета.</w:t>
      </w:r>
    </w:p>
    <w:p w14:paraId="0874C8E3" w14:textId="77777777" w:rsidR="00AC3D27" w:rsidRPr="00665264" w:rsidRDefault="00AC3D27" w:rsidP="00AC3D27">
      <w:pPr>
        <w:rPr>
          <w:lang w:val="sr-Cyrl-RS"/>
        </w:rPr>
      </w:pPr>
    </w:p>
    <w:p w14:paraId="034B65F0" w14:textId="77777777" w:rsidR="00AC3D27" w:rsidRDefault="00AC3D27" w:rsidP="00AC3D27">
      <w:pPr>
        <w:rPr>
          <w:lang w:val="en-US"/>
        </w:rPr>
      </w:pPr>
      <w:r w:rsidRPr="00665264">
        <w:rPr>
          <w:lang w:val="sr-Cyrl-RS"/>
        </w:rPr>
        <w:t>За потребе корисника планског простора потребно је изградити електронску комуникациону мрежу већег капацитета и комутационе уређаје (miPAN, IPAN, GPON)  како би се створили  квалитетни услови за примену и коришћење широкопојасних сервиса. Веза комутационих уређаја (miPAN-а, IPAN-а, GPON-а) са комутационим центром биће остварена оптичким каблом, чиме се значајно скраћује претплатничка петља и омогућава квалитетно пружање телекомуникационих услуга.</w:t>
      </w:r>
    </w:p>
    <w:p w14:paraId="73241017" w14:textId="77777777" w:rsidR="0012106D" w:rsidRPr="0012106D" w:rsidRDefault="0012106D" w:rsidP="00AC3D27">
      <w:pPr>
        <w:rPr>
          <w:lang w:val="en-US"/>
        </w:rPr>
      </w:pPr>
    </w:p>
    <w:p w14:paraId="51A7E55A" w14:textId="77777777" w:rsidR="00AC3D27" w:rsidRPr="00665264" w:rsidRDefault="00AC3D27" w:rsidP="00AC3D27">
      <w:pPr>
        <w:rPr>
          <w:lang w:val="sr-Cyrl-RS"/>
        </w:rPr>
      </w:pPr>
      <w:r w:rsidRPr="00665264">
        <w:rPr>
          <w:lang w:val="sr-Cyrl-RS"/>
        </w:rPr>
        <w:t xml:space="preserve">Електронску комуникациону мрежу у потпуности каблирати, а постојећу надземну мрежу уклонити. Електронску комуникациону мрежу по потреби градити двострано дуж уличних коридора.  </w:t>
      </w:r>
    </w:p>
    <w:p w14:paraId="31168A88" w14:textId="77777777" w:rsidR="00AC3D27" w:rsidRPr="00665264" w:rsidRDefault="00AC3D27" w:rsidP="00AC3D27">
      <w:pPr>
        <w:rPr>
          <w:lang w:val="sr-Cyrl-RS"/>
        </w:rPr>
      </w:pPr>
    </w:p>
    <w:p w14:paraId="48CD5F45" w14:textId="77777777" w:rsidR="00AC3D27" w:rsidRPr="00977251" w:rsidRDefault="00AC3D27" w:rsidP="00AC3D27">
      <w:pPr>
        <w:rPr>
          <w:lang w:val="sr-Cyrl-RS"/>
        </w:rPr>
      </w:pPr>
      <w:r w:rsidRPr="00977251">
        <w:rPr>
          <w:lang w:val="sr-Cyrl-RS"/>
        </w:rPr>
        <w:t xml:space="preserve">Постојећи каблови не смеју бити угрожени изградњом других инфраструктурних објеката, као и осталих објеката. </w:t>
      </w:r>
    </w:p>
    <w:p w14:paraId="09CCA812" w14:textId="77777777" w:rsidR="00AC3D27" w:rsidRPr="00977251" w:rsidRDefault="00AC3D27" w:rsidP="00AC3D27">
      <w:pPr>
        <w:rPr>
          <w:lang w:val="sr-Cyrl-RS"/>
        </w:rPr>
      </w:pPr>
    </w:p>
    <w:p w14:paraId="0B587164" w14:textId="77777777" w:rsidR="00AC3D27" w:rsidRPr="00977251" w:rsidRDefault="00AC3D27" w:rsidP="00AC3D27">
      <w:pPr>
        <w:rPr>
          <w:rStyle w:val="FontStyle44"/>
          <w:rFonts w:ascii="Verdana" w:hAnsi="Verdana"/>
          <w:lang w:val="sr-Cyrl-RS"/>
        </w:rPr>
      </w:pPr>
      <w:r w:rsidRPr="00977251">
        <w:rPr>
          <w:rStyle w:val="FontStyle44"/>
          <w:rFonts w:ascii="Verdana" w:hAnsi="Verdana"/>
          <w:lang w:val="sr-Cyrl-RS"/>
        </w:rPr>
        <w:t>Инвеститор је обавезан да приликом извођења радова на изградњи планираних објеката, и то на местима непосредног приближавања са постојећим ЕК објектима, у свему поштује важеће прописе.</w:t>
      </w:r>
    </w:p>
    <w:p w14:paraId="5B02BB4E" w14:textId="77777777" w:rsidR="00AC3D27" w:rsidRPr="00977251" w:rsidRDefault="00AC3D27" w:rsidP="00AC3D27">
      <w:pPr>
        <w:rPr>
          <w:lang w:val="en-US"/>
        </w:rPr>
      </w:pPr>
    </w:p>
    <w:p w14:paraId="12D87F19" w14:textId="71082752" w:rsidR="00AC3D27" w:rsidRPr="00977251" w:rsidRDefault="00AC3D27" w:rsidP="00AC3D27">
      <w:pPr>
        <w:rPr>
          <w:lang w:val="sr-Cyrl-RS"/>
        </w:rPr>
      </w:pPr>
      <w:r w:rsidRPr="00977251">
        <w:rPr>
          <w:lang w:val="sr-Cyrl-RS"/>
        </w:rPr>
        <w:t>Заштита телекомуникационих коридора и изградња инфраструктурних и других објеката у близини електронских комуникационих коридора мора бити у складу са Правилником о захтевима за утврђивање заштитног појаса за електронске комуникационе мреже и припадајућих средстава радио коридора и заштитне зоне и начину извођења радова приликом изградње објеката (</w:t>
      </w:r>
      <w:r w:rsidR="00C33435">
        <w:rPr>
          <w:lang w:val="sr-Cyrl-RS"/>
        </w:rPr>
        <w:t>„</w:t>
      </w:r>
      <w:r w:rsidRPr="00977251">
        <w:rPr>
          <w:lang w:val="sr-Cyrl-RS"/>
        </w:rPr>
        <w:t>Службени гласник РС</w:t>
      </w:r>
      <w:r w:rsidR="00C33435">
        <w:rPr>
          <w:lang w:val="sr-Cyrl-RS"/>
        </w:rPr>
        <w:t>“</w:t>
      </w:r>
      <w:r w:rsidRPr="00977251">
        <w:rPr>
          <w:lang w:val="sr-Cyrl-RS"/>
        </w:rPr>
        <w:t>, брoj 16/12).</w:t>
      </w:r>
    </w:p>
    <w:p w14:paraId="16909ACE" w14:textId="77777777" w:rsidR="00AC3D27" w:rsidRPr="00977251" w:rsidRDefault="00AC3D27" w:rsidP="00AC3D27">
      <w:pPr>
        <w:rPr>
          <w:sz w:val="16"/>
          <w:lang w:val="sr-Cyrl-RS"/>
        </w:rPr>
      </w:pPr>
    </w:p>
    <w:p w14:paraId="448F9791" w14:textId="77777777" w:rsidR="00AC3D27" w:rsidRPr="00977251" w:rsidRDefault="00AC3D27" w:rsidP="00AC3D27">
      <w:pPr>
        <w:rPr>
          <w:lang w:val="sr-Cyrl-RS"/>
        </w:rPr>
      </w:pPr>
      <w:r w:rsidRPr="00977251">
        <w:rPr>
          <w:lang w:val="sr-Cyrl-RS"/>
        </w:rPr>
        <w:t>Поштански саобраћај и даље ће се одвијати преко постојеће јединице у обухвату Плана.</w:t>
      </w:r>
    </w:p>
    <w:p w14:paraId="256C9805" w14:textId="77777777" w:rsidR="0012106D" w:rsidRPr="00AC3D27" w:rsidRDefault="0012106D" w:rsidP="00AC3D27">
      <w:pPr>
        <w:rPr>
          <w:lang w:val="sr-Latn-RS"/>
        </w:rPr>
      </w:pPr>
    </w:p>
    <w:p w14:paraId="12FE2162" w14:textId="52CA76AC" w:rsidR="00E57547" w:rsidRDefault="00E57547" w:rsidP="00611EB9">
      <w:pPr>
        <w:pStyle w:val="Heading3"/>
        <w:rPr>
          <w:lang w:val="sr-Latn-RS"/>
        </w:rPr>
      </w:pPr>
      <w:bookmarkStart w:id="352" w:name="_Toc431369933"/>
      <w:bookmarkStart w:id="353" w:name="_Toc432425598"/>
      <w:bookmarkStart w:id="354" w:name="_Toc432498192"/>
      <w:bookmarkStart w:id="355" w:name="_Toc443988288"/>
      <w:bookmarkStart w:id="356" w:name="_Toc132281179"/>
      <w:bookmarkStart w:id="357" w:name="_Toc132969060"/>
      <w:r w:rsidRPr="000762D0">
        <w:rPr>
          <w:lang w:val="sr-Cyrl-RS"/>
        </w:rPr>
        <w:t>6.5.2. Услови за изградњу ЕК инфраструктуре</w:t>
      </w:r>
      <w:bookmarkEnd w:id="352"/>
      <w:bookmarkEnd w:id="353"/>
      <w:bookmarkEnd w:id="354"/>
      <w:bookmarkEnd w:id="355"/>
      <w:bookmarkEnd w:id="356"/>
      <w:bookmarkEnd w:id="357"/>
    </w:p>
    <w:p w14:paraId="211124B0" w14:textId="77777777" w:rsidR="00DC3D21" w:rsidRPr="00DC3D21" w:rsidRDefault="00DC3D21" w:rsidP="00DC3D21">
      <w:pPr>
        <w:rPr>
          <w:lang w:val="sr-Latn-RS"/>
        </w:rPr>
      </w:pPr>
    </w:p>
    <w:p w14:paraId="2EB9185A" w14:textId="77777777" w:rsidR="00553672" w:rsidRPr="00665264" w:rsidRDefault="00553672" w:rsidP="00DD594F">
      <w:pPr>
        <w:numPr>
          <w:ilvl w:val="0"/>
          <w:numId w:val="30"/>
        </w:numPr>
        <w:ind w:left="284" w:hanging="284"/>
        <w:rPr>
          <w:bCs/>
          <w:lang w:val="sr-Cyrl-RS"/>
        </w:rPr>
      </w:pPr>
      <w:r w:rsidRPr="00665264">
        <w:rPr>
          <w:bCs/>
          <w:lang w:val="sr-Cyrl-RS"/>
        </w:rPr>
        <w:t>Електронска комуникациона мрежа обухвата све врсте каблова који се користе за потребе комуникација (бакарне, коаксијалне, оптичке и др);</w:t>
      </w:r>
    </w:p>
    <w:p w14:paraId="0DE7FE5A" w14:textId="78E2DF2C" w:rsidR="00553672" w:rsidRPr="00665264" w:rsidRDefault="00216781" w:rsidP="00DD594F">
      <w:pPr>
        <w:pStyle w:val="ListNumber3"/>
        <w:numPr>
          <w:ilvl w:val="0"/>
          <w:numId w:val="30"/>
        </w:numPr>
        <w:ind w:left="284" w:hanging="284"/>
        <w:rPr>
          <w:rFonts w:cs="Arial"/>
          <w:lang w:val="sr-Cyrl-RS"/>
        </w:rPr>
      </w:pPr>
      <w:r>
        <w:rPr>
          <w:rFonts w:cs="Arial"/>
          <w:lang w:val="sr-Cyrl-RS"/>
        </w:rPr>
        <w:t>Е</w:t>
      </w:r>
      <w:r w:rsidR="00553672" w:rsidRPr="00665264">
        <w:rPr>
          <w:rFonts w:cs="Arial"/>
          <w:lang w:val="sr-Cyrl-RS"/>
        </w:rPr>
        <w:t>лектронску комуникациону мрежу градити подземно у коридорима саобраћајница,  и поред пешачких стаза у јавним површинама и површинама остале намене;</w:t>
      </w:r>
    </w:p>
    <w:p w14:paraId="18158B61" w14:textId="0F724C37" w:rsidR="00553672" w:rsidRPr="00665264" w:rsidRDefault="00216781" w:rsidP="00DD594F">
      <w:pPr>
        <w:pStyle w:val="ListNumber3"/>
        <w:numPr>
          <w:ilvl w:val="0"/>
          <w:numId w:val="30"/>
        </w:numPr>
        <w:ind w:left="284" w:hanging="284"/>
        <w:rPr>
          <w:rFonts w:cs="Arial"/>
          <w:lang w:val="sr-Cyrl-RS"/>
        </w:rPr>
      </w:pPr>
      <w:r>
        <w:rPr>
          <w:rFonts w:cs="Arial"/>
          <w:lang w:val="sr-Cyrl-RS"/>
        </w:rPr>
        <w:t>П</w:t>
      </w:r>
      <w:r w:rsidR="00553672" w:rsidRPr="00665264">
        <w:rPr>
          <w:rFonts w:cs="Arial"/>
          <w:lang w:val="sr-Cyrl-RS"/>
        </w:rPr>
        <w:t>репорука је да се при изградњи нових саобраћајница постављају и цеви за накнад</w:t>
      </w:r>
      <w:r w:rsidR="00553672">
        <w:rPr>
          <w:rFonts w:cs="Arial"/>
          <w:lang w:val="sr-Cyrl-RS"/>
        </w:rPr>
        <w:t>н</w:t>
      </w:r>
      <w:r w:rsidR="00553672" w:rsidRPr="00665264">
        <w:rPr>
          <w:rFonts w:cs="Arial"/>
          <w:lang w:val="sr-Cyrl-RS"/>
        </w:rPr>
        <w:t xml:space="preserve">о провлачење електронских комуникационих каблова; </w:t>
      </w:r>
    </w:p>
    <w:p w14:paraId="0D90C30F" w14:textId="1ABFA257" w:rsidR="00553672" w:rsidRPr="00665264" w:rsidRDefault="00AA190F" w:rsidP="00DD594F">
      <w:pPr>
        <w:pStyle w:val="ListNumber3"/>
        <w:numPr>
          <w:ilvl w:val="0"/>
          <w:numId w:val="30"/>
        </w:numPr>
        <w:tabs>
          <w:tab w:val="left" w:pos="284"/>
        </w:tabs>
        <w:ind w:left="284" w:hanging="284"/>
        <w:rPr>
          <w:lang w:val="sr-Cyrl-RS"/>
        </w:rPr>
      </w:pPr>
      <w:r>
        <w:rPr>
          <w:lang w:val="sr-Cyrl-RS"/>
        </w:rPr>
        <w:t>Д</w:t>
      </w:r>
      <w:r w:rsidR="00553672" w:rsidRPr="00665264">
        <w:rPr>
          <w:lang w:val="sr-Cyrl-RS"/>
        </w:rPr>
        <w:t>убина полагања каблова треба да је најмање 0,8-1,2 m код полагања каблова у ров, односно 0,3 m, 0,4 m до 0,8 m код полагања у миниров и 0,1-0,15 m у микроров у коловозу, тротоару;</w:t>
      </w:r>
    </w:p>
    <w:p w14:paraId="0597E07B" w14:textId="1FF1F0F3" w:rsidR="00553672" w:rsidRPr="00665264" w:rsidRDefault="00AA190F" w:rsidP="00DD594F">
      <w:pPr>
        <w:pStyle w:val="ListNumber3"/>
        <w:numPr>
          <w:ilvl w:val="0"/>
          <w:numId w:val="30"/>
        </w:numPr>
        <w:ind w:left="284" w:hanging="284"/>
        <w:rPr>
          <w:rFonts w:cs="Arial"/>
          <w:lang w:val="sr-Cyrl-RS"/>
        </w:rPr>
      </w:pPr>
      <w:r>
        <w:rPr>
          <w:rFonts w:cs="Arial"/>
          <w:lang w:val="sr-Cyrl-RS"/>
        </w:rPr>
        <w:t>А</w:t>
      </w:r>
      <w:r w:rsidR="00553672" w:rsidRPr="00665264">
        <w:rPr>
          <w:rFonts w:cs="Arial"/>
          <w:lang w:val="sr-Cyrl-RS"/>
        </w:rPr>
        <w:t>ко већ постоје трасе, нове електронске комуникационе каблове полагати у исте;</w:t>
      </w:r>
    </w:p>
    <w:p w14:paraId="2E8B93D8" w14:textId="22677691" w:rsidR="00553672" w:rsidRPr="00665264" w:rsidRDefault="00AA190F" w:rsidP="00DD594F">
      <w:pPr>
        <w:pStyle w:val="ListNumber3"/>
        <w:numPr>
          <w:ilvl w:val="0"/>
          <w:numId w:val="30"/>
        </w:numPr>
        <w:ind w:left="284" w:hanging="284"/>
        <w:rPr>
          <w:rFonts w:cs="Arial"/>
          <w:spacing w:val="-6"/>
          <w:lang w:val="sr-Cyrl-RS"/>
        </w:rPr>
      </w:pPr>
      <w:r>
        <w:rPr>
          <w:rFonts w:cs="Arial"/>
          <w:spacing w:val="-6"/>
          <w:lang w:val="sr-Cyrl-RS"/>
        </w:rPr>
        <w:t>П</w:t>
      </w:r>
      <w:r w:rsidR="00553672" w:rsidRPr="00665264">
        <w:rPr>
          <w:rFonts w:cs="Arial"/>
          <w:spacing w:val="-6"/>
          <w:lang w:val="sr-Cyrl-RS"/>
        </w:rPr>
        <w:t>ри паралелном вођењу електронских комуникационих и електроенергетских каблова до 10 kV најмање растојање треба да буде 0,5 m, а 1,0 m за каблове напона преко 10 kV;</w:t>
      </w:r>
    </w:p>
    <w:p w14:paraId="3BB3920C" w14:textId="369765DB" w:rsidR="00553672" w:rsidRPr="00665264" w:rsidRDefault="00AA190F" w:rsidP="00DD594F">
      <w:pPr>
        <w:pStyle w:val="ListNumber5"/>
        <w:numPr>
          <w:ilvl w:val="0"/>
          <w:numId w:val="30"/>
        </w:numPr>
        <w:ind w:left="284" w:hanging="284"/>
        <w:rPr>
          <w:rStyle w:val="FontStyle12"/>
          <w:rFonts w:ascii="Verdana" w:hAnsi="Verdana"/>
          <w:sz w:val="20"/>
          <w:szCs w:val="20"/>
          <w:lang w:val="sr-Cyrl-RS"/>
        </w:rPr>
      </w:pPr>
      <w:r>
        <w:rPr>
          <w:rStyle w:val="FontStyle12"/>
          <w:rFonts w:ascii="Verdana" w:hAnsi="Verdana"/>
          <w:sz w:val="20"/>
          <w:szCs w:val="20"/>
          <w:lang w:val="sr-Cyrl-RS"/>
        </w:rPr>
        <w:t>У</w:t>
      </w:r>
      <w:r w:rsidR="00553672" w:rsidRPr="00665264">
        <w:rPr>
          <w:rStyle w:val="FontStyle12"/>
          <w:rFonts w:ascii="Verdana" w:hAnsi="Verdana"/>
          <w:sz w:val="20"/>
          <w:szCs w:val="20"/>
          <w:lang w:val="sr-Cyrl-RS"/>
        </w:rPr>
        <w:t>даљење оптичког кабла у односу на електроенергетски кабл je условљено једино сигурносним размаком због обављања радова;</w:t>
      </w:r>
    </w:p>
    <w:p w14:paraId="72F6A242" w14:textId="15F8AFDD" w:rsidR="00553672" w:rsidRPr="00665264" w:rsidRDefault="00AA190F" w:rsidP="00DD594F">
      <w:pPr>
        <w:pStyle w:val="ListNumber3"/>
        <w:numPr>
          <w:ilvl w:val="0"/>
          <w:numId w:val="30"/>
        </w:numPr>
        <w:ind w:left="284" w:hanging="284"/>
        <w:rPr>
          <w:rFonts w:cs="Arial"/>
          <w:lang w:val="sr-Cyrl-RS"/>
        </w:rPr>
      </w:pPr>
      <w:r>
        <w:rPr>
          <w:rFonts w:cs="Arial"/>
          <w:lang w:val="sr-Cyrl-RS"/>
        </w:rPr>
        <w:t>П</w:t>
      </w:r>
      <w:r w:rsidR="00553672" w:rsidRPr="00665264">
        <w:rPr>
          <w:rFonts w:cs="Arial"/>
          <w:lang w:val="sr-Cyrl-RS"/>
        </w:rPr>
        <w:t>ри укрштању најмање вертикално растојање од електроенергетског кабла мора бити 0,5 m, а угао укрштања око 90</w:t>
      </w:r>
      <w:r w:rsidR="00553672" w:rsidRPr="00665264">
        <w:rPr>
          <w:rFonts w:cs="Arial"/>
          <w:lang w:val="sr-Cyrl-RS"/>
        </w:rPr>
        <w:sym w:font="Symbol" w:char="00B0"/>
      </w:r>
      <w:r w:rsidR="00553672" w:rsidRPr="00665264">
        <w:rPr>
          <w:rFonts w:cs="Arial"/>
          <w:lang w:val="sr-Cyrl-RS"/>
        </w:rPr>
        <w:t>;</w:t>
      </w:r>
    </w:p>
    <w:p w14:paraId="7ABBBE40" w14:textId="5211DAF7" w:rsidR="00553672" w:rsidRPr="00665264" w:rsidRDefault="00AA190F" w:rsidP="00DD594F">
      <w:pPr>
        <w:pStyle w:val="ListNumber3"/>
        <w:numPr>
          <w:ilvl w:val="0"/>
          <w:numId w:val="30"/>
        </w:numPr>
        <w:ind w:left="284" w:hanging="284"/>
        <w:rPr>
          <w:rFonts w:cs="Arial"/>
          <w:lang w:val="sr-Cyrl-RS"/>
        </w:rPr>
      </w:pPr>
      <w:r>
        <w:rPr>
          <w:rFonts w:cs="Arial"/>
          <w:lang w:val="sr-Cyrl-RS"/>
        </w:rPr>
        <w:lastRenderedPageBreak/>
        <w:t>П</w:t>
      </w:r>
      <w:r w:rsidR="00553672" w:rsidRPr="00665264">
        <w:rPr>
          <w:rFonts w:cs="Arial"/>
          <w:lang w:val="sr-Cyrl-RS"/>
        </w:rPr>
        <w:t>ри укрштању електронског комуникационог кабла са цевоводом водовода и канализације вертикално растојање мора бити најмање 0,5 m;</w:t>
      </w:r>
    </w:p>
    <w:p w14:paraId="0F7E9C42" w14:textId="66001BE7" w:rsidR="00553672" w:rsidRPr="00665264" w:rsidRDefault="00AA190F" w:rsidP="00DD594F">
      <w:pPr>
        <w:pStyle w:val="ListNumber3"/>
        <w:numPr>
          <w:ilvl w:val="0"/>
          <w:numId w:val="30"/>
        </w:numPr>
        <w:ind w:left="284" w:hanging="284"/>
        <w:rPr>
          <w:rFonts w:cs="Arial"/>
          <w:lang w:val="sr-Cyrl-RS"/>
        </w:rPr>
      </w:pPr>
      <w:r>
        <w:rPr>
          <w:rFonts w:cs="Arial"/>
          <w:lang w:val="sr-Cyrl-RS"/>
        </w:rPr>
        <w:t>П</w:t>
      </w:r>
      <w:r w:rsidR="00553672" w:rsidRPr="00665264">
        <w:rPr>
          <w:rFonts w:cs="Arial"/>
          <w:lang w:val="sr-Cyrl-RS"/>
        </w:rPr>
        <w:t>ри приближавању и паралелном вођењу електронског комуникационог кабла са цевима водовода хоризонтално растојање мора бити најмање 0,6</w:t>
      </w:r>
      <w:r w:rsidR="00553672" w:rsidRPr="00665264">
        <w:rPr>
          <w:lang w:val="sr-Cyrl-RS"/>
        </w:rPr>
        <w:t xml:space="preserve"> m, односно </w:t>
      </w:r>
      <w:r w:rsidR="00553672" w:rsidRPr="00665264">
        <w:rPr>
          <w:rFonts w:cs="Arial"/>
          <w:lang w:val="sr-Cyrl-RS"/>
        </w:rPr>
        <w:t>0,5</w:t>
      </w:r>
      <w:r w:rsidR="00553672" w:rsidRPr="00665264">
        <w:rPr>
          <w:lang w:val="sr-Cyrl-RS"/>
        </w:rPr>
        <w:t xml:space="preserve"> m при приближавању и паралелном вођењу комуникационог кабла са канализацијом;</w:t>
      </w:r>
    </w:p>
    <w:p w14:paraId="073D3EF6" w14:textId="4923FA62" w:rsidR="00553672" w:rsidRPr="00665264" w:rsidRDefault="00AA190F" w:rsidP="00DD594F">
      <w:pPr>
        <w:pStyle w:val="ListNumber3"/>
        <w:numPr>
          <w:ilvl w:val="0"/>
          <w:numId w:val="30"/>
        </w:numPr>
        <w:ind w:left="284" w:hanging="284"/>
        <w:rPr>
          <w:rFonts w:cs="Arial"/>
          <w:lang w:val="sr-Cyrl-RS"/>
        </w:rPr>
      </w:pPr>
      <w:r>
        <w:rPr>
          <w:rFonts w:cs="Arial"/>
          <w:lang w:val="sr-Cyrl-RS"/>
        </w:rPr>
        <w:t>П</w:t>
      </w:r>
      <w:r w:rsidR="00553672" w:rsidRPr="00665264">
        <w:rPr>
          <w:rFonts w:cs="Arial"/>
          <w:lang w:val="sr-Cyrl-RS"/>
        </w:rPr>
        <w:t>ри укрштању електронског комуникационог кабла са цевоводом гасовода вертикално растојање мора бити најмање 0,4 m;</w:t>
      </w:r>
    </w:p>
    <w:p w14:paraId="53A51292" w14:textId="3B647153" w:rsidR="00553672" w:rsidRPr="00665264" w:rsidRDefault="00AA190F" w:rsidP="00DD594F">
      <w:pPr>
        <w:pStyle w:val="ListNumber3"/>
        <w:numPr>
          <w:ilvl w:val="0"/>
          <w:numId w:val="30"/>
        </w:numPr>
        <w:ind w:left="284" w:hanging="284"/>
        <w:rPr>
          <w:rFonts w:cs="Arial"/>
          <w:lang w:val="sr-Cyrl-RS"/>
        </w:rPr>
      </w:pPr>
      <w:r>
        <w:rPr>
          <w:rFonts w:cs="Arial"/>
          <w:lang w:val="sr-Cyrl-RS"/>
        </w:rPr>
        <w:t>П</w:t>
      </w:r>
      <w:r w:rsidR="00553672" w:rsidRPr="00665264">
        <w:rPr>
          <w:rFonts w:cs="Arial"/>
          <w:lang w:val="sr-Cyrl-RS"/>
        </w:rPr>
        <w:t xml:space="preserve">ри приближавању и паралелном вођењу електронског комуникационог кабла са цевоводом гасовода хоризонтално растојање мора бити најмање 0,4 </w:t>
      </w:r>
      <w:r w:rsidR="00553672" w:rsidRPr="00665264">
        <w:rPr>
          <w:lang w:val="sr-Cyrl-RS"/>
        </w:rPr>
        <w:t>- 1,5 m, у зависности од притиска гасовода;</w:t>
      </w:r>
    </w:p>
    <w:p w14:paraId="7EC65582" w14:textId="19887FC3" w:rsidR="00553672" w:rsidRPr="00665264" w:rsidRDefault="00AA190F" w:rsidP="00DD594F">
      <w:pPr>
        <w:numPr>
          <w:ilvl w:val="0"/>
          <w:numId w:val="30"/>
        </w:numPr>
        <w:ind w:left="284" w:hanging="284"/>
        <w:rPr>
          <w:spacing w:val="-4"/>
          <w:lang w:val="sr-Cyrl-RS"/>
        </w:rPr>
      </w:pPr>
      <w:r>
        <w:rPr>
          <w:rFonts w:cs="Arial"/>
          <w:spacing w:val="-4"/>
          <w:lang w:val="sr-Cyrl-RS"/>
        </w:rPr>
        <w:t>К</w:t>
      </w:r>
      <w:r w:rsidR="00553672" w:rsidRPr="00665264">
        <w:rPr>
          <w:rFonts w:cs="Arial"/>
          <w:spacing w:val="-4"/>
          <w:lang w:val="sr-Cyrl-RS"/>
        </w:rPr>
        <w:t>омутациони у</w:t>
      </w:r>
      <w:r w:rsidR="00553672" w:rsidRPr="00665264">
        <w:rPr>
          <w:spacing w:val="-4"/>
          <w:lang w:val="sr-Cyrl-RS"/>
        </w:rPr>
        <w:t xml:space="preserve">ређаји и опрема УПС поставиће се у метално кућиште - слободностојећи орман на јавној површини у оквиру саобраћајних коридора или зелених површина; </w:t>
      </w:r>
    </w:p>
    <w:p w14:paraId="19CB60B4" w14:textId="7FC2682E" w:rsidR="00553672" w:rsidRPr="00665264" w:rsidRDefault="00AA190F" w:rsidP="00DD594F">
      <w:pPr>
        <w:pStyle w:val="Style1"/>
        <w:numPr>
          <w:ilvl w:val="0"/>
          <w:numId w:val="30"/>
        </w:numPr>
        <w:autoSpaceDE w:val="0"/>
        <w:autoSpaceDN w:val="0"/>
        <w:adjustRightInd w:val="0"/>
        <w:ind w:left="284" w:hanging="284"/>
        <w:outlineLvl w:val="9"/>
        <w:rPr>
          <w:rStyle w:val="FontStyle13"/>
          <w:rFonts w:ascii="Verdana" w:hAnsi="Verdana"/>
          <w:i w:val="0"/>
          <w:lang w:val="sr-Cyrl-RS"/>
        </w:rPr>
      </w:pPr>
      <w:r>
        <w:rPr>
          <w:rStyle w:val="FontStyle13"/>
          <w:rFonts w:ascii="Verdana" w:hAnsi="Verdana"/>
          <w:b w:val="0"/>
          <w:i w:val="0"/>
          <w:lang w:val="sr-Cyrl-RS"/>
        </w:rPr>
        <w:t>У</w:t>
      </w:r>
      <w:r w:rsidR="00553672" w:rsidRPr="00665264">
        <w:rPr>
          <w:rStyle w:val="FontStyle13"/>
          <w:rFonts w:ascii="Verdana" w:hAnsi="Verdana"/>
          <w:b w:val="0"/>
          <w:i w:val="0"/>
          <w:lang w:val="sr-Cyrl-RS"/>
        </w:rPr>
        <w:t xml:space="preserve"> складу </w:t>
      </w:r>
      <w:r w:rsidR="00EF74E5">
        <w:rPr>
          <w:rStyle w:val="FontStyle13"/>
          <w:rFonts w:ascii="Verdana" w:hAnsi="Verdana"/>
          <w:b w:val="0"/>
          <w:i w:val="0"/>
          <w:lang w:val="sr-Cyrl-RS"/>
        </w:rPr>
        <w:t>са</w:t>
      </w:r>
      <w:r w:rsidR="00553672" w:rsidRPr="00665264">
        <w:rPr>
          <w:rStyle w:val="FontStyle13"/>
          <w:rFonts w:ascii="Verdana" w:hAnsi="Verdana"/>
          <w:b w:val="0"/>
          <w:i w:val="0"/>
          <w:lang w:val="sr-Cyrl-RS"/>
        </w:rPr>
        <w:t xml:space="preserve"> важећим Правилником о захтевима за утврђивање заштитног појаса за електронске комуникационе мреже и припадајућа средства, радио коридора и заштитне зоне и начину извођења радова приликом изградње објеката (</w:t>
      </w:r>
      <w:r w:rsidR="00C33435">
        <w:rPr>
          <w:rStyle w:val="FontStyle13"/>
          <w:rFonts w:ascii="Verdana" w:hAnsi="Verdana"/>
          <w:b w:val="0"/>
          <w:i w:val="0"/>
          <w:lang w:val="sr-Cyrl-RS"/>
        </w:rPr>
        <w:t>„</w:t>
      </w:r>
      <w:r w:rsidR="00553672" w:rsidRPr="00665264">
        <w:rPr>
          <w:rStyle w:val="FontStyle13"/>
          <w:rFonts w:ascii="Verdana" w:hAnsi="Verdana"/>
          <w:b w:val="0"/>
          <w:i w:val="0"/>
          <w:lang w:val="sr-Cyrl-RS"/>
        </w:rPr>
        <w:t>Службени гласник PC</w:t>
      </w:r>
      <w:r w:rsidR="00C33435">
        <w:rPr>
          <w:rStyle w:val="FontStyle13"/>
          <w:rFonts w:ascii="Verdana" w:hAnsi="Verdana"/>
          <w:b w:val="0"/>
          <w:i w:val="0"/>
          <w:lang w:val="sr-Cyrl-RS"/>
        </w:rPr>
        <w:t>“</w:t>
      </w:r>
      <w:r w:rsidR="00553672" w:rsidRPr="00665264">
        <w:rPr>
          <w:rStyle w:val="FontStyle13"/>
          <w:rFonts w:ascii="Verdana" w:hAnsi="Verdana"/>
          <w:b w:val="0"/>
          <w:i w:val="0"/>
          <w:lang w:val="sr-Cyrl-RS"/>
        </w:rPr>
        <w:t>, број 16/12), унутар заштитног пojaca није дозвољена изградња и постављањ</w:t>
      </w:r>
      <w:r w:rsidR="00553672" w:rsidRPr="00665264">
        <w:rPr>
          <w:rStyle w:val="FontStyle15"/>
          <w:rFonts w:ascii="Verdana" w:hAnsi="Verdana"/>
          <w:sz w:val="20"/>
          <w:szCs w:val="20"/>
          <w:lang w:val="sr-Cyrl-RS"/>
        </w:rPr>
        <w:t xml:space="preserve">е </w:t>
      </w:r>
      <w:r w:rsidR="00553672" w:rsidRPr="00665264">
        <w:rPr>
          <w:rStyle w:val="FontStyle13"/>
          <w:rFonts w:ascii="Verdana" w:hAnsi="Verdana"/>
          <w:b w:val="0"/>
          <w:i w:val="0"/>
          <w:lang w:val="sr-Cyrl-RS"/>
        </w:rPr>
        <w:t xml:space="preserve">објеката (инфраструктурних инсталација) других комуналних предузећа изнад и испод постојећих подземних ЕК каблова или кабловске ЕК канализације, осим на местима укрштања, као ни извођење радова </w:t>
      </w:r>
      <w:r w:rsidR="00553672" w:rsidRPr="00665264">
        <w:rPr>
          <w:rStyle w:val="FontStyle17"/>
          <w:rFonts w:ascii="Verdana" w:hAnsi="Verdana"/>
          <w:i w:val="0"/>
          <w:sz w:val="20"/>
          <w:szCs w:val="20"/>
          <w:lang w:val="sr-Cyrl-RS"/>
        </w:rPr>
        <w:t>који</w:t>
      </w:r>
      <w:r w:rsidR="00553672" w:rsidRPr="00665264">
        <w:rPr>
          <w:rStyle w:val="FontStyle17"/>
          <w:rFonts w:ascii="Verdana" w:hAnsi="Verdana"/>
          <w:sz w:val="20"/>
          <w:szCs w:val="20"/>
          <w:lang w:val="sr-Cyrl-RS"/>
        </w:rPr>
        <w:t xml:space="preserve"> </w:t>
      </w:r>
      <w:r w:rsidR="00553672" w:rsidRPr="00665264">
        <w:rPr>
          <w:rStyle w:val="FontStyle13"/>
          <w:rFonts w:ascii="Verdana" w:hAnsi="Verdana"/>
          <w:b w:val="0"/>
          <w:i w:val="0"/>
          <w:lang w:val="sr-Cyrl-RS"/>
        </w:rPr>
        <w:t>могу</w:t>
      </w:r>
      <w:r w:rsidR="00553672" w:rsidRPr="00665264">
        <w:rPr>
          <w:rStyle w:val="FontStyle13"/>
          <w:rFonts w:ascii="Verdana" w:hAnsi="Verdana"/>
          <w:i w:val="0"/>
          <w:lang w:val="sr-Cyrl-RS"/>
        </w:rPr>
        <w:t xml:space="preserve"> </w:t>
      </w:r>
      <w:r w:rsidR="00553672" w:rsidRPr="00665264">
        <w:rPr>
          <w:rStyle w:val="FontStyle15"/>
          <w:rFonts w:ascii="Verdana" w:hAnsi="Verdana"/>
          <w:sz w:val="20"/>
          <w:szCs w:val="20"/>
          <w:lang w:val="sr-Cyrl-RS"/>
        </w:rPr>
        <w:t xml:space="preserve">да </w:t>
      </w:r>
      <w:r w:rsidR="00553672" w:rsidRPr="00665264">
        <w:rPr>
          <w:rStyle w:val="FontStyle13"/>
          <w:rFonts w:ascii="Verdana" w:hAnsi="Verdana"/>
          <w:b w:val="0"/>
          <w:i w:val="0"/>
          <w:lang w:val="sr-Cyrl-RS"/>
        </w:rPr>
        <w:t>угрозе функционисање електронских</w:t>
      </w:r>
      <w:r w:rsidR="00553672" w:rsidRPr="00665264">
        <w:rPr>
          <w:rStyle w:val="FontStyle13"/>
          <w:rFonts w:ascii="Verdana" w:hAnsi="Verdana"/>
          <w:lang w:val="sr-Cyrl-RS"/>
        </w:rPr>
        <w:t xml:space="preserve"> </w:t>
      </w:r>
      <w:r w:rsidR="00553672" w:rsidRPr="00665264">
        <w:rPr>
          <w:rStyle w:val="FontStyle15"/>
          <w:rFonts w:ascii="Verdana" w:hAnsi="Verdana"/>
          <w:sz w:val="20"/>
          <w:szCs w:val="20"/>
          <w:lang w:val="sr-Cyrl-RS"/>
        </w:rPr>
        <w:t xml:space="preserve">комуникација </w:t>
      </w:r>
      <w:r w:rsidR="00553672" w:rsidRPr="00665264">
        <w:rPr>
          <w:rStyle w:val="FontStyle13"/>
          <w:rFonts w:ascii="Verdana" w:hAnsi="Verdana"/>
          <w:b w:val="0"/>
          <w:i w:val="0"/>
          <w:lang w:val="sr-Cyrl-RS"/>
        </w:rPr>
        <w:t>(ЕК објеката).</w:t>
      </w:r>
    </w:p>
    <w:p w14:paraId="0C4A6CF6" w14:textId="77777777" w:rsidR="00CF435D" w:rsidRPr="00665264" w:rsidRDefault="00CF435D" w:rsidP="00CF435D">
      <w:pPr>
        <w:pStyle w:val="Style1"/>
        <w:autoSpaceDE w:val="0"/>
        <w:autoSpaceDN w:val="0"/>
        <w:adjustRightInd w:val="0"/>
        <w:outlineLvl w:val="9"/>
        <w:rPr>
          <w:rStyle w:val="FontStyle13"/>
          <w:rFonts w:ascii="Verdana" w:hAnsi="Verdana"/>
          <w:i w:val="0"/>
          <w:lang w:val="sr-Cyrl-RS"/>
        </w:rPr>
      </w:pPr>
    </w:p>
    <w:p w14:paraId="1188A4A7" w14:textId="77777777" w:rsidR="00817C56" w:rsidRPr="00817C56" w:rsidRDefault="00817C56" w:rsidP="00F67AAE">
      <w:pPr>
        <w:rPr>
          <w:rFonts w:cs="Arial"/>
          <w:b/>
          <w:lang w:val="sr-Cyrl-RS"/>
        </w:rPr>
      </w:pPr>
      <w:r w:rsidRPr="00817C56">
        <w:rPr>
          <w:b/>
          <w:bCs/>
          <w:lang w:val="sr-Cyrl-RS"/>
        </w:rPr>
        <w:t xml:space="preserve">Услови за изградњу објеката за постављање електронске комуникационе опреме и уређаја </w:t>
      </w:r>
    </w:p>
    <w:p w14:paraId="42216765" w14:textId="77777777" w:rsidR="00817C56" w:rsidRPr="00817C56" w:rsidRDefault="00817C56" w:rsidP="00817C56">
      <w:pPr>
        <w:ind w:left="360"/>
        <w:rPr>
          <w:b/>
          <w:bCs/>
          <w:lang w:val="sr-Cyrl-RS"/>
        </w:rPr>
      </w:pPr>
    </w:p>
    <w:p w14:paraId="16886789" w14:textId="77777777" w:rsidR="00817C56" w:rsidRPr="00817C56" w:rsidRDefault="00817C56" w:rsidP="00F67AAE">
      <w:pPr>
        <w:rPr>
          <w:lang w:val="sr-Cyrl-RS"/>
        </w:rPr>
      </w:pPr>
      <w:r w:rsidRPr="00817C56">
        <w:rPr>
          <w:rFonts w:cs="Arial"/>
          <w:lang w:val="sr-Cyrl-RS"/>
        </w:rPr>
        <w:t>Електронска комуникациона опрема и уређаји (</w:t>
      </w:r>
      <w:r w:rsidRPr="00817C56">
        <w:rPr>
          <w:rFonts w:cs="Arial"/>
          <w:lang w:val="sr-Latn-RS"/>
        </w:rPr>
        <w:t>mIPAN, IPAN, GPON)</w:t>
      </w:r>
      <w:r w:rsidRPr="00817C56">
        <w:rPr>
          <w:rFonts w:cs="Arial"/>
          <w:lang w:val="sr-Cyrl-RS"/>
        </w:rPr>
        <w:t xml:space="preserve"> се могу градити у оквиру уличних коридора (улични кабинети) и осталих јавних површина, са обезбеђеним директним приступом уређају преко јавних површина, обезбеђеним простором за паркирање и прикључењем на јавну инфраструктуру, или обезбеђењем засебне парцеле као јавне површине за изградњу ИПАН са обезбеђеним приступом уређају, обезбеђеним простором за паркирање и прикључењем на јавну инфраструктуру.</w:t>
      </w:r>
    </w:p>
    <w:p w14:paraId="6BC170DD" w14:textId="77777777" w:rsidR="00553672" w:rsidRPr="00553672" w:rsidRDefault="00553672" w:rsidP="00F67AAE">
      <w:pPr>
        <w:rPr>
          <w:lang w:val="sr-Latn-RS"/>
        </w:rPr>
      </w:pPr>
    </w:p>
    <w:p w14:paraId="3A536DDD" w14:textId="77777777" w:rsidR="00E57547" w:rsidRDefault="00E57547" w:rsidP="00E57547">
      <w:pPr>
        <w:pStyle w:val="Heading3"/>
        <w:rPr>
          <w:lang w:val="sr-Latn-RS"/>
        </w:rPr>
      </w:pPr>
      <w:bookmarkStart w:id="358" w:name="_Toc432425599"/>
      <w:bookmarkStart w:id="359" w:name="_Toc432498193"/>
      <w:bookmarkStart w:id="360" w:name="_Toc443988289"/>
      <w:bookmarkStart w:id="361" w:name="_Toc132281180"/>
      <w:bookmarkStart w:id="362" w:name="_Toc132969061"/>
      <w:r w:rsidRPr="000762D0">
        <w:rPr>
          <w:lang w:val="sr-Cyrl-RS"/>
        </w:rPr>
        <w:t>6.5.3. Услови за прикључење на ЕК инфраструктуру</w:t>
      </w:r>
      <w:bookmarkEnd w:id="358"/>
      <w:bookmarkEnd w:id="359"/>
      <w:bookmarkEnd w:id="360"/>
      <w:bookmarkEnd w:id="361"/>
      <w:bookmarkEnd w:id="362"/>
    </w:p>
    <w:p w14:paraId="1529E52E" w14:textId="77777777" w:rsidR="00DC3D21" w:rsidRPr="00DC3D21" w:rsidRDefault="00DC3D21" w:rsidP="00DC3D21">
      <w:pPr>
        <w:rPr>
          <w:lang w:val="sr-Latn-RS"/>
        </w:rPr>
      </w:pPr>
    </w:p>
    <w:p w14:paraId="4B0E08DD" w14:textId="77777777" w:rsidR="00BF2EA7" w:rsidRDefault="00BF2EA7" w:rsidP="00DD594F">
      <w:pPr>
        <w:pStyle w:val="ListParagraph"/>
        <w:numPr>
          <w:ilvl w:val="0"/>
          <w:numId w:val="31"/>
        </w:numPr>
        <w:tabs>
          <w:tab w:val="clear" w:pos="720"/>
          <w:tab w:val="num" w:pos="284"/>
        </w:tabs>
        <w:ind w:left="284" w:hanging="284"/>
        <w:rPr>
          <w:lang w:val="sr-Cyrl-RS"/>
        </w:rPr>
      </w:pPr>
      <w:r w:rsidRPr="00665264">
        <w:rPr>
          <w:lang w:val="sr-Cyrl-RS"/>
        </w:rPr>
        <w:t xml:space="preserve">Прикључење корисника на електронску комуникациону мрежу извести подземним прикључком по условима надлежног предузећа. </w:t>
      </w:r>
    </w:p>
    <w:p w14:paraId="7476EE82" w14:textId="77777777" w:rsidR="00BF2EA7" w:rsidRPr="00EF74E5" w:rsidRDefault="00BF2EA7" w:rsidP="00DD594F">
      <w:pPr>
        <w:pStyle w:val="ListParagraph"/>
        <w:numPr>
          <w:ilvl w:val="0"/>
          <w:numId w:val="31"/>
        </w:numPr>
        <w:tabs>
          <w:tab w:val="clear" w:pos="720"/>
          <w:tab w:val="num" w:pos="284"/>
        </w:tabs>
        <w:ind w:left="284" w:hanging="284"/>
        <w:rPr>
          <w:b/>
          <w:lang w:val="sr-Cyrl-RS"/>
        </w:rPr>
      </w:pPr>
      <w:r w:rsidRPr="00665264">
        <w:rPr>
          <w:rFonts w:cs="Arial"/>
          <w:lang w:val="sr-Cyrl-RS"/>
        </w:rPr>
        <w:t>У ци</w:t>
      </w:r>
      <w:r w:rsidRPr="00665264">
        <w:rPr>
          <w:lang w:val="sr-Cyrl-RS"/>
        </w:rPr>
        <w:t>љу обезбеђења потреба за новим ЕК прикључцима и преласка на нову технологију развоја у области ЕК потребно је обезбедити приступ свим планираним објектима путем ЕК канализације, од планираног ЕК окна до просторије планиране за смештај ЕК опреме унутар парцеле корисника или до објекта на јавној површини.</w:t>
      </w:r>
    </w:p>
    <w:p w14:paraId="10B09283" w14:textId="795A3999" w:rsidR="00EF74E5" w:rsidRDefault="00EF74E5" w:rsidP="00EF74E5">
      <w:pPr>
        <w:tabs>
          <w:tab w:val="num" w:pos="284"/>
        </w:tabs>
        <w:rPr>
          <w:lang w:val="sr-Cyrl-RS"/>
        </w:rPr>
      </w:pPr>
    </w:p>
    <w:p w14:paraId="02B87481" w14:textId="77777777" w:rsidR="00EF74E5" w:rsidRPr="00EF74E5" w:rsidRDefault="00EF74E5" w:rsidP="00EF74E5">
      <w:pPr>
        <w:tabs>
          <w:tab w:val="num" w:pos="284"/>
        </w:tabs>
        <w:rPr>
          <w:b/>
          <w:lang w:val="sr-Cyrl-RS"/>
        </w:rPr>
      </w:pPr>
    </w:p>
    <w:p w14:paraId="7A2896EB" w14:textId="77777777" w:rsidR="00E57547" w:rsidRPr="000762D0" w:rsidRDefault="00E57547" w:rsidP="00E57547">
      <w:pPr>
        <w:pStyle w:val="Heading2"/>
        <w:rPr>
          <w:lang w:val="sr-Cyrl-RS"/>
        </w:rPr>
      </w:pPr>
      <w:bookmarkStart w:id="363" w:name="_Toc431369934"/>
      <w:bookmarkStart w:id="364" w:name="_Toc432425600"/>
      <w:bookmarkStart w:id="365" w:name="_Toc432498194"/>
      <w:bookmarkStart w:id="366" w:name="_Toc443988290"/>
      <w:bookmarkStart w:id="367" w:name="_Toc132281181"/>
      <w:bookmarkStart w:id="368" w:name="_Toc132969062"/>
      <w:r w:rsidRPr="000762D0">
        <w:rPr>
          <w:lang w:val="sr-Cyrl-RS"/>
        </w:rPr>
        <w:t>6.6. УСЛОВИ ЗА УРЕЂЕЊЕ ЗЕЛЕНИХ И СЛОБОДНИХ ПОВРШИНА</w:t>
      </w:r>
      <w:bookmarkEnd w:id="363"/>
      <w:bookmarkEnd w:id="364"/>
      <w:bookmarkEnd w:id="365"/>
      <w:bookmarkEnd w:id="366"/>
      <w:bookmarkEnd w:id="367"/>
      <w:bookmarkEnd w:id="368"/>
    </w:p>
    <w:p w14:paraId="6D55C6C4" w14:textId="77777777" w:rsidR="00E57547" w:rsidRPr="0012106D" w:rsidRDefault="00E57547" w:rsidP="00E57547">
      <w:pPr>
        <w:rPr>
          <w:b/>
          <w:color w:val="FF0000"/>
          <w:sz w:val="16"/>
          <w:szCs w:val="16"/>
          <w:lang w:val="sr-Cyrl-RS"/>
        </w:rPr>
      </w:pPr>
    </w:p>
    <w:p w14:paraId="6E7882A9" w14:textId="7187321C" w:rsidR="00EC0855" w:rsidRPr="002E1F9A" w:rsidRDefault="00EC0855" w:rsidP="00E57547">
      <w:pPr>
        <w:rPr>
          <w:lang w:val="sr-Cyrl-RS"/>
        </w:rPr>
      </w:pPr>
      <w:r w:rsidRPr="002E1F9A">
        <w:rPr>
          <w:lang w:val="sr-Cyrl-RS"/>
        </w:rPr>
        <w:t xml:space="preserve">На простору обухвата Плана потребно је </w:t>
      </w:r>
      <w:r w:rsidRPr="002E1F9A">
        <w:rPr>
          <w:rFonts w:eastAsiaTheme="minorEastAsia"/>
          <w:lang w:val="sr-Cyrl-RS"/>
        </w:rPr>
        <w:t>унапрeдити затечено стање зелених и слободних површина</w:t>
      </w:r>
      <w:r w:rsidRPr="002E1F9A">
        <w:rPr>
          <w:lang w:val="sr-Cyrl-RS"/>
        </w:rPr>
        <w:t xml:space="preserve"> које се налазе у оквиру границе обухвата Плана, уз истовремену заштиту биодиверзитета овог дела урбаног подручја.</w:t>
      </w:r>
    </w:p>
    <w:p w14:paraId="76B63BE8" w14:textId="77777777" w:rsidR="00EC0855" w:rsidRPr="00097858" w:rsidRDefault="00EC0855" w:rsidP="00E57547">
      <w:pPr>
        <w:rPr>
          <w:b/>
          <w:color w:val="FF0000"/>
          <w:lang w:val="sr-Cyrl-RS"/>
        </w:rPr>
      </w:pPr>
    </w:p>
    <w:p w14:paraId="0C7BB5DD" w14:textId="5EDFCA56" w:rsidR="00EC0855" w:rsidRPr="008E5458" w:rsidRDefault="008E5458" w:rsidP="008E5458">
      <w:pPr>
        <w:pStyle w:val="Heading3"/>
        <w:rPr>
          <w:lang w:val="sr-Cyrl-RS"/>
        </w:rPr>
      </w:pPr>
      <w:bookmarkStart w:id="369" w:name="_Toc132281182"/>
      <w:bookmarkStart w:id="370" w:name="_Toc132969063"/>
      <w:r>
        <w:rPr>
          <w:lang w:val="sr-Cyrl-RS"/>
        </w:rPr>
        <w:t xml:space="preserve">6.6.1. </w:t>
      </w:r>
      <w:r w:rsidR="00EC0855" w:rsidRPr="008E5458">
        <w:rPr>
          <w:lang w:val="sr-Cyrl-RS"/>
        </w:rPr>
        <w:t>Зелене и слободне површине јавног коришћења</w:t>
      </w:r>
      <w:bookmarkEnd w:id="369"/>
      <w:bookmarkEnd w:id="370"/>
    </w:p>
    <w:p w14:paraId="7365D874" w14:textId="77777777" w:rsidR="00EC0855" w:rsidRPr="00097858" w:rsidRDefault="00EC0855" w:rsidP="00EC0855">
      <w:pPr>
        <w:rPr>
          <w:rFonts w:cs="Arial"/>
          <w:b/>
          <w:lang w:val="sr-Cyrl-RS"/>
        </w:rPr>
      </w:pPr>
    </w:p>
    <w:p w14:paraId="252DCF68" w14:textId="77777777" w:rsidR="00EC0855" w:rsidRPr="002E1F9A" w:rsidRDefault="00EC0855" w:rsidP="00EC0855">
      <w:pPr>
        <w:rPr>
          <w:rFonts w:cs="Arial"/>
          <w:u w:val="single"/>
          <w:lang w:val="sr-Cyrl-RS"/>
        </w:rPr>
      </w:pPr>
      <w:r w:rsidRPr="002E1F9A">
        <w:rPr>
          <w:rFonts w:cs="Arial"/>
          <w:u w:val="single"/>
          <w:lang w:val="sr-Cyrl-RS"/>
        </w:rPr>
        <w:t>Улично зеленило и зеленило паркинг простора</w:t>
      </w:r>
    </w:p>
    <w:p w14:paraId="697A8698" w14:textId="77777777" w:rsidR="00EC0855" w:rsidRPr="00097858" w:rsidRDefault="00EC0855" w:rsidP="00EC0855">
      <w:pPr>
        <w:rPr>
          <w:rFonts w:cs="Arial"/>
          <w:lang w:val="sr-Cyrl-RS"/>
        </w:rPr>
      </w:pPr>
    </w:p>
    <w:p w14:paraId="602E74DF" w14:textId="28A21735" w:rsidR="00EC0855" w:rsidRPr="002E1F9A" w:rsidRDefault="00EC0855" w:rsidP="00EC0855">
      <w:pPr>
        <w:rPr>
          <w:rFonts w:cs="Arial"/>
          <w:lang w:val="sr-Cyrl-RS"/>
        </w:rPr>
      </w:pPr>
      <w:r w:rsidRPr="002E1F9A">
        <w:rPr>
          <w:rFonts w:cs="Arial"/>
          <w:lang w:val="sr-Cyrl-RS"/>
        </w:rPr>
        <w:t>Уређење постојећих и формирање нових зелених површина је потребно дуж уличних коридора. Постојеће зеленило одржавати као линијско зеленило сукцесивном заменом старих и оболелих стабала. Уколико се врши замена комплетног зеленила у оквиру уличних коридора потребно је користити ниске и средње високе листопадне врсте које доминирају у подручју.</w:t>
      </w:r>
    </w:p>
    <w:p w14:paraId="71466780" w14:textId="77777777" w:rsidR="00EC0855" w:rsidRPr="0012106D" w:rsidRDefault="00EC0855" w:rsidP="00EC0855">
      <w:pPr>
        <w:rPr>
          <w:rFonts w:cs="Arial"/>
          <w:sz w:val="16"/>
          <w:szCs w:val="16"/>
          <w:lang w:val="en-US"/>
        </w:rPr>
      </w:pPr>
    </w:p>
    <w:p w14:paraId="34FD8732" w14:textId="77777777" w:rsidR="00EC0855" w:rsidRPr="002E1F9A" w:rsidRDefault="00EC0855" w:rsidP="00EC0855">
      <w:pPr>
        <w:rPr>
          <w:rFonts w:cs="Arial"/>
          <w:lang w:val="sr-Cyrl-RS"/>
        </w:rPr>
      </w:pPr>
      <w:r w:rsidRPr="002E1F9A">
        <w:rPr>
          <w:rFonts w:cs="Arial"/>
          <w:lang w:val="sr-Cyrl-RS"/>
        </w:rPr>
        <w:lastRenderedPageBreak/>
        <w:t>У зависности од могућности, односно ширине простора који се уређује, на одређеним местима формирати дрвореде – једнореде или двореде (тамо где их нема), a постојеће  допунити садницама доминантних присутних врста. Где су површине уличних коридора уже, у зависности од могућности садити жбунасте врсте или формирати травне површине. Водити рачуна о доступности зеленим површинама ради одржавања (кошење траве, орезивање итд.)</w:t>
      </w:r>
    </w:p>
    <w:p w14:paraId="7D386001" w14:textId="77777777" w:rsidR="00EC0855" w:rsidRPr="0012106D" w:rsidRDefault="00EC0855" w:rsidP="00EC0855">
      <w:pPr>
        <w:rPr>
          <w:rFonts w:cs="Arial"/>
          <w:sz w:val="16"/>
          <w:szCs w:val="16"/>
          <w:lang w:val="sr-Cyrl-RS"/>
        </w:rPr>
      </w:pPr>
    </w:p>
    <w:p w14:paraId="76C7F435" w14:textId="77777777" w:rsidR="00EC0855" w:rsidRPr="002E1F9A" w:rsidRDefault="00EC0855" w:rsidP="00EC0855">
      <w:pPr>
        <w:rPr>
          <w:rFonts w:cs="Arial"/>
          <w:lang w:val="sr-Cyrl-RS"/>
        </w:rPr>
      </w:pPr>
      <w:r w:rsidRPr="002E1F9A">
        <w:rPr>
          <w:rFonts w:cs="Arial"/>
          <w:lang w:val="sr-Cyrl-RS"/>
        </w:rPr>
        <w:t xml:space="preserve">Паркинг просторе озелењавати по принципу садње једног стабла лишћара после сваког трећег паркинг места. </w:t>
      </w:r>
    </w:p>
    <w:p w14:paraId="46FC0E95" w14:textId="77777777" w:rsidR="00EC0855" w:rsidRPr="0012106D" w:rsidRDefault="00EC0855" w:rsidP="00EC0855">
      <w:pPr>
        <w:rPr>
          <w:rFonts w:cs="Arial"/>
          <w:b/>
          <w:bCs/>
          <w:iCs/>
          <w:caps/>
          <w:color w:val="FF0000"/>
          <w:sz w:val="16"/>
          <w:szCs w:val="16"/>
          <w:lang w:val="sr-Cyrl-RS"/>
        </w:rPr>
      </w:pPr>
    </w:p>
    <w:p w14:paraId="7031A924" w14:textId="50232FC8" w:rsidR="00EC0855" w:rsidRPr="00EC0855" w:rsidRDefault="004F2192" w:rsidP="00EC0855">
      <w:pPr>
        <w:rPr>
          <w:rFonts w:cs="Arial"/>
          <w:u w:val="single"/>
          <w:lang w:val="sr-Cyrl-RS"/>
        </w:rPr>
      </w:pPr>
      <w:r w:rsidRPr="00986DAB">
        <w:rPr>
          <w:rFonts w:cs="Arial"/>
          <w:u w:val="single"/>
          <w:lang w:val="sr-Cyrl-RS"/>
        </w:rPr>
        <w:t>Л</w:t>
      </w:r>
      <w:r w:rsidR="00EC0855" w:rsidRPr="00986DAB">
        <w:rPr>
          <w:rFonts w:cs="Arial"/>
          <w:u w:val="single"/>
          <w:lang w:val="sr-Cyrl-RS"/>
        </w:rPr>
        <w:t>и</w:t>
      </w:r>
      <w:r w:rsidR="00EC0855" w:rsidRPr="00EC0855">
        <w:rPr>
          <w:rFonts w:cs="Arial"/>
          <w:u w:val="single"/>
          <w:lang w:val="sr-Cyrl-RS"/>
        </w:rPr>
        <w:t>нијско зеленило</w:t>
      </w:r>
    </w:p>
    <w:p w14:paraId="3C32CB54" w14:textId="77777777" w:rsidR="00EC0855" w:rsidRPr="0012106D" w:rsidRDefault="00EC0855" w:rsidP="00EC0855">
      <w:pPr>
        <w:rPr>
          <w:rFonts w:cs="Arial"/>
          <w:b/>
          <w:color w:val="00B050"/>
          <w:sz w:val="16"/>
          <w:szCs w:val="16"/>
          <w:lang w:val="sr-Cyrl-RS"/>
        </w:rPr>
      </w:pPr>
    </w:p>
    <w:p w14:paraId="03AF3C19" w14:textId="5E32749C" w:rsidR="00EC0855" w:rsidRPr="002E1F9A" w:rsidRDefault="00EC0855" w:rsidP="00EC0855">
      <w:pPr>
        <w:rPr>
          <w:rFonts w:cs="Arial"/>
          <w:lang w:val="sr-Cyrl-RS"/>
        </w:rPr>
      </w:pPr>
      <w:r w:rsidRPr="002E1F9A">
        <w:rPr>
          <w:rFonts w:cs="Arial"/>
          <w:lang w:val="sr-Cyrl-RS"/>
        </w:rPr>
        <w:t>Формирати линијско зеленило дуж улице Железничке. Предвидети простор за пеша</w:t>
      </w:r>
      <w:r w:rsidR="00B82E59">
        <w:rPr>
          <w:rFonts w:cs="Arial"/>
          <w:lang w:val="sr-Cyrl-RS"/>
        </w:rPr>
        <w:t>ч</w:t>
      </w:r>
      <w:r w:rsidR="00675A37">
        <w:rPr>
          <w:rFonts w:cs="Arial"/>
          <w:lang w:val="sr-Cyrl-RS"/>
        </w:rPr>
        <w:t>ке стазе, клупе и остали улични мобилијар.</w:t>
      </w:r>
    </w:p>
    <w:p w14:paraId="74A131BE" w14:textId="77777777" w:rsidR="00EC0855" w:rsidRPr="0012106D" w:rsidRDefault="00EC0855" w:rsidP="00EC0855">
      <w:pPr>
        <w:rPr>
          <w:rFonts w:cs="Arial"/>
          <w:sz w:val="16"/>
          <w:szCs w:val="16"/>
          <w:lang w:val="sr-Cyrl-RS"/>
        </w:rPr>
      </w:pPr>
    </w:p>
    <w:p w14:paraId="66FE3BBC" w14:textId="20A7AB87" w:rsidR="00EC0855" w:rsidRPr="002E1F9A" w:rsidRDefault="00EC0855" w:rsidP="00EC0855">
      <w:pPr>
        <w:rPr>
          <w:rFonts w:cs="Arial"/>
          <w:lang w:val="sr-Cyrl-RS"/>
        </w:rPr>
      </w:pPr>
      <w:r w:rsidRPr="002E1F9A">
        <w:rPr>
          <w:rFonts w:cs="Arial"/>
          <w:lang w:val="sr-Cyrl-RS"/>
        </w:rPr>
        <w:t>Уколико постоји могућност укључити и коришћење обновљивих извора енергије, примарно соларне, ради осветљења пешачких стаза, пуњаче мобилних телефона и малих електричних возила. Зелене површине ће се преко линијског зеленила повезати са осталим категоријама зеленила у насељу у систем зелених површина.</w:t>
      </w:r>
    </w:p>
    <w:p w14:paraId="12954DC3" w14:textId="77777777" w:rsidR="002B69E9" w:rsidRPr="0012106D" w:rsidRDefault="002B69E9" w:rsidP="00500A26">
      <w:pPr>
        <w:rPr>
          <w:rFonts w:cs="Arial"/>
          <w:b/>
          <w:bCs/>
          <w:iCs/>
          <w:caps/>
          <w:color w:val="FF0000"/>
          <w:sz w:val="16"/>
          <w:szCs w:val="16"/>
          <w:lang w:val="en-US"/>
        </w:rPr>
      </w:pPr>
    </w:p>
    <w:p w14:paraId="0440D6BD" w14:textId="1A9D2882" w:rsidR="00500A26" w:rsidRPr="00313527" w:rsidRDefault="00500A26" w:rsidP="00500A26">
      <w:pPr>
        <w:pStyle w:val="BodyText2"/>
        <w:spacing w:after="0" w:line="240" w:lineRule="auto"/>
        <w:rPr>
          <w:rFonts w:ascii="Verdana" w:hAnsi="Verdana" w:cs="Yu C Times Roman"/>
          <w:szCs w:val="24"/>
          <w:lang w:val="ru-RU"/>
        </w:rPr>
      </w:pPr>
      <w:r>
        <w:rPr>
          <w:rFonts w:ascii="Verdana" w:hAnsi="Verdana" w:cs="Yu C Times Roman"/>
          <w:szCs w:val="24"/>
          <w:lang w:val="ru-RU"/>
        </w:rPr>
        <w:t xml:space="preserve">За </w:t>
      </w:r>
      <w:r w:rsidRPr="00313527">
        <w:rPr>
          <w:rFonts w:ascii="Verdana" w:hAnsi="Verdana" w:cs="Yu C Times Roman"/>
          <w:szCs w:val="24"/>
          <w:lang w:val="ru-RU"/>
        </w:rPr>
        <w:t>потреб</w:t>
      </w:r>
      <w:r>
        <w:rPr>
          <w:rFonts w:ascii="Verdana" w:hAnsi="Verdana" w:cs="Yu C Times Roman"/>
          <w:szCs w:val="24"/>
          <w:lang w:val="ru-RU"/>
        </w:rPr>
        <w:t xml:space="preserve">е обезбеђења паркирања путничких </w:t>
      </w:r>
      <w:r w:rsidRPr="00313527">
        <w:rPr>
          <w:rFonts w:ascii="Verdana" w:hAnsi="Verdana" w:cs="Yu C Times Roman"/>
          <w:szCs w:val="24"/>
          <w:lang w:val="ru-RU"/>
        </w:rPr>
        <w:t xml:space="preserve">возила </w:t>
      </w:r>
      <w:r>
        <w:rPr>
          <w:rFonts w:ascii="Verdana" w:hAnsi="Verdana" w:cs="Yu C Times Roman"/>
          <w:szCs w:val="24"/>
          <w:lang w:val="ru-RU"/>
        </w:rPr>
        <w:t>може се планирати изградња</w:t>
      </w:r>
      <w:r w:rsidRPr="00313527">
        <w:rPr>
          <w:rFonts w:ascii="Verdana" w:hAnsi="Verdana" w:cs="Yu C Times Roman"/>
          <w:szCs w:val="24"/>
          <w:lang w:val="ru-RU"/>
        </w:rPr>
        <w:t xml:space="preserve"> паркинг простора, уколико се тиме не ремете коришћење јавне површине, функционисање саобраћаја и услови окружења.</w:t>
      </w:r>
      <w:r>
        <w:rPr>
          <w:rFonts w:ascii="Verdana" w:hAnsi="Verdana" w:cs="Yu C Times Roman"/>
          <w:szCs w:val="24"/>
          <w:lang w:val="ru-RU"/>
        </w:rPr>
        <w:t xml:space="preserve"> У</w:t>
      </w:r>
      <w:r w:rsidRPr="00313527">
        <w:rPr>
          <w:rFonts w:ascii="Verdana" w:hAnsi="Verdana" w:cs="Yu C Times Roman"/>
          <w:szCs w:val="24"/>
          <w:lang w:val="ru-RU"/>
        </w:rPr>
        <w:t>з сагласност надлежне</w:t>
      </w:r>
      <w:r>
        <w:rPr>
          <w:rFonts w:ascii="Verdana" w:hAnsi="Verdana" w:cs="Yu C Times Roman"/>
          <w:szCs w:val="24"/>
          <w:lang w:val="ru-RU"/>
        </w:rPr>
        <w:t xml:space="preserve"> службе општине Ириг, ова паркинг места могу бити и у служби комплекса вишепородичног становања. </w:t>
      </w:r>
    </w:p>
    <w:p w14:paraId="130D3ABE" w14:textId="77777777" w:rsidR="00500A26" w:rsidRPr="0012106D" w:rsidRDefault="00500A26" w:rsidP="00EC0855">
      <w:pPr>
        <w:rPr>
          <w:rFonts w:cs="Arial"/>
          <w:b/>
          <w:bCs/>
          <w:iCs/>
          <w:caps/>
          <w:color w:val="FF0000"/>
          <w:sz w:val="16"/>
          <w:szCs w:val="16"/>
          <w:lang w:val="sr-Cyrl-RS"/>
        </w:rPr>
      </w:pPr>
    </w:p>
    <w:p w14:paraId="1BC2E6D1" w14:textId="4A8CC01C" w:rsidR="00EC0855" w:rsidRPr="008E5458" w:rsidRDefault="008E5458" w:rsidP="008E5458">
      <w:pPr>
        <w:pStyle w:val="Heading3"/>
        <w:rPr>
          <w:lang w:val="sr-Cyrl-RS"/>
        </w:rPr>
      </w:pPr>
      <w:bookmarkStart w:id="371" w:name="_Toc132281183"/>
      <w:bookmarkStart w:id="372" w:name="_Toc132969064"/>
      <w:r>
        <w:rPr>
          <w:lang w:val="sr-Cyrl-RS"/>
        </w:rPr>
        <w:t xml:space="preserve">6.6.2. </w:t>
      </w:r>
      <w:r w:rsidR="00EC0855" w:rsidRPr="008E5458">
        <w:rPr>
          <w:lang w:val="sr-Cyrl-RS"/>
        </w:rPr>
        <w:t>Зелене и слободне површине на осталим површинама</w:t>
      </w:r>
      <w:bookmarkEnd w:id="371"/>
      <w:bookmarkEnd w:id="372"/>
    </w:p>
    <w:p w14:paraId="56761D40" w14:textId="77777777" w:rsidR="008E5458" w:rsidRPr="0012106D" w:rsidRDefault="008E5458" w:rsidP="00EC0855">
      <w:pPr>
        <w:pStyle w:val="ListParagraph"/>
        <w:ind w:left="0"/>
        <w:rPr>
          <w:sz w:val="16"/>
          <w:szCs w:val="16"/>
          <w:lang w:val="sr-Cyrl-RS"/>
        </w:rPr>
      </w:pPr>
    </w:p>
    <w:p w14:paraId="0C4D015C" w14:textId="0D1AAA63" w:rsidR="008E5458" w:rsidRPr="00B10DC4" w:rsidRDefault="008E5458" w:rsidP="00EC0855">
      <w:pPr>
        <w:pStyle w:val="ListParagraph"/>
        <w:ind w:left="0"/>
        <w:rPr>
          <w:u w:val="single"/>
          <w:lang w:val="sr-Cyrl-RS"/>
        </w:rPr>
      </w:pPr>
      <w:r w:rsidRPr="00B10DC4">
        <w:rPr>
          <w:u w:val="single"/>
          <w:lang w:val="sr-Cyrl-RS"/>
        </w:rPr>
        <w:t>Зелене површине у оквиру планираног вишепородичног становања</w:t>
      </w:r>
    </w:p>
    <w:p w14:paraId="0D46482F" w14:textId="77777777" w:rsidR="008E5458" w:rsidRPr="0012106D" w:rsidRDefault="008E5458" w:rsidP="00EC0855">
      <w:pPr>
        <w:pStyle w:val="ListParagraph"/>
        <w:ind w:left="0"/>
        <w:rPr>
          <w:sz w:val="16"/>
          <w:szCs w:val="16"/>
          <w:lang w:val="sr-Cyrl-RS"/>
        </w:rPr>
      </w:pPr>
    </w:p>
    <w:p w14:paraId="693F733E" w14:textId="77777777" w:rsidR="008E5458" w:rsidRPr="00B10DC4" w:rsidRDefault="008E5458" w:rsidP="008E5458">
      <w:pPr>
        <w:pStyle w:val="BodyText"/>
        <w:rPr>
          <w:rFonts w:ascii="Verdana" w:hAnsi="Verdana"/>
          <w:lang w:val="sr-Cyrl-RS"/>
        </w:rPr>
      </w:pPr>
      <w:r w:rsidRPr="00B10DC4">
        <w:rPr>
          <w:rFonts w:ascii="Verdana" w:hAnsi="Verdana"/>
          <w:lang w:val="sr-Cyrl-RS"/>
        </w:rPr>
        <w:t>У оквиру планираног комплекса вишепородичног становања обезбедити просторе за миран одмор (клупе), дечија игралишта, травњак за игру и одмор, као и паркинг просторе и платое за контејнере. Зелене површине вишепородичног становања повезати са осталим зеленим површинама садњом група листопадног дрвећа и жбунастих врста.</w:t>
      </w:r>
    </w:p>
    <w:p w14:paraId="0934FDC4" w14:textId="77777777" w:rsidR="008E5458" w:rsidRPr="0012106D" w:rsidRDefault="008E5458" w:rsidP="008E5458">
      <w:pPr>
        <w:pStyle w:val="BodyText"/>
        <w:rPr>
          <w:rFonts w:ascii="Verdana" w:hAnsi="Verdana"/>
          <w:sz w:val="16"/>
          <w:szCs w:val="16"/>
          <w:lang w:val="sr-Cyrl-RS"/>
        </w:rPr>
      </w:pPr>
    </w:p>
    <w:p w14:paraId="4234FF38" w14:textId="77777777" w:rsidR="008E5458" w:rsidRPr="00B10DC4" w:rsidRDefault="008E5458" w:rsidP="008E5458">
      <w:pPr>
        <w:pStyle w:val="BodyText"/>
        <w:rPr>
          <w:rFonts w:ascii="Verdana" w:hAnsi="Verdana"/>
          <w:lang w:val="sr-Cyrl-RS"/>
        </w:rPr>
      </w:pPr>
      <w:r w:rsidRPr="00B10DC4">
        <w:rPr>
          <w:rFonts w:ascii="Verdana" w:hAnsi="Verdana"/>
          <w:lang w:val="sr-Cyrl-RS"/>
        </w:rPr>
        <w:t>Тамо где је то могуће, поставити по ободу линијско зеленило. Избор врста за заштитно зеленило је одређен биљногеографским, фитоценолошким и станишним условима и условима заштите природе. Потребно је изабрати дендролошки материјал отпоран на природне и новостворене станишне услове, првенствено користити аутохтоне лишћарске врсте.</w:t>
      </w:r>
    </w:p>
    <w:p w14:paraId="062FDE31" w14:textId="77777777" w:rsidR="008E5458" w:rsidRPr="0012106D" w:rsidRDefault="008E5458" w:rsidP="008E5458">
      <w:pPr>
        <w:pStyle w:val="BodyText"/>
        <w:rPr>
          <w:rFonts w:ascii="Verdana" w:hAnsi="Verdana"/>
          <w:sz w:val="16"/>
          <w:szCs w:val="16"/>
          <w:lang w:val="sr-Cyrl-RS"/>
        </w:rPr>
      </w:pPr>
    </w:p>
    <w:p w14:paraId="756B9EEB" w14:textId="77777777" w:rsidR="008E5458" w:rsidRPr="00B10DC4" w:rsidRDefault="008E5458" w:rsidP="008E5458">
      <w:pPr>
        <w:pStyle w:val="BodyText"/>
        <w:rPr>
          <w:rFonts w:ascii="Verdana" w:hAnsi="Verdana"/>
          <w:lang w:val="sr-Cyrl-RS"/>
        </w:rPr>
      </w:pPr>
      <w:r w:rsidRPr="00B10DC4">
        <w:rPr>
          <w:rFonts w:ascii="Verdana" w:hAnsi="Verdana"/>
          <w:lang w:val="sr-Cyrl-RS"/>
        </w:rPr>
        <w:t xml:space="preserve">Све садржаје и пратећи материјал усмерити ка мирном одмору и рекреацији. </w:t>
      </w:r>
    </w:p>
    <w:p w14:paraId="3CBC8226" w14:textId="77777777" w:rsidR="008E5458" w:rsidRPr="0012106D" w:rsidRDefault="008E5458" w:rsidP="008E5458">
      <w:pPr>
        <w:numPr>
          <w:ilvl w:val="12"/>
          <w:numId w:val="0"/>
        </w:numPr>
        <w:rPr>
          <w:sz w:val="16"/>
          <w:szCs w:val="16"/>
          <w:lang w:val="sr-Cyrl-RS"/>
        </w:rPr>
      </w:pPr>
    </w:p>
    <w:p w14:paraId="26D9D17C" w14:textId="5D56F4DD" w:rsidR="008E5458" w:rsidRDefault="00ED3B8B" w:rsidP="008E5458">
      <w:pPr>
        <w:rPr>
          <w:lang w:val="sr-Cyrl-RS"/>
        </w:rPr>
      </w:pPr>
      <w:r>
        <w:rPr>
          <w:lang w:val="sr-Cyrl-RS"/>
        </w:rPr>
        <w:t xml:space="preserve">Проценат озелењености </w:t>
      </w:r>
      <w:r w:rsidR="008E5458" w:rsidRPr="00B10DC4">
        <w:rPr>
          <w:lang w:val="sr-Cyrl-RS"/>
        </w:rPr>
        <w:t xml:space="preserve">комплекса вишепородичног становања треба да буде најмање 30%. </w:t>
      </w:r>
    </w:p>
    <w:p w14:paraId="33162E5D" w14:textId="77777777" w:rsidR="00EF74E5" w:rsidRPr="00B10DC4" w:rsidRDefault="00EF74E5" w:rsidP="008E5458">
      <w:pPr>
        <w:rPr>
          <w:lang w:val="sr-Cyrl-RS"/>
        </w:rPr>
      </w:pPr>
    </w:p>
    <w:p w14:paraId="56AB066F" w14:textId="332FC45C" w:rsidR="008E5458" w:rsidRDefault="008E5458" w:rsidP="008E5458">
      <w:pPr>
        <w:pStyle w:val="Heading3"/>
        <w:rPr>
          <w:szCs w:val="20"/>
          <w:lang w:val="sr-Cyrl-RS"/>
        </w:rPr>
      </w:pPr>
      <w:bookmarkStart w:id="373" w:name="_Toc132281184"/>
      <w:bookmarkStart w:id="374" w:name="_Toc132969065"/>
      <w:r>
        <w:rPr>
          <w:lang w:val="sr-Cyrl-RS"/>
        </w:rPr>
        <w:t xml:space="preserve">6.6.3. </w:t>
      </w:r>
      <w:r w:rsidRPr="00665264">
        <w:rPr>
          <w:szCs w:val="20"/>
          <w:lang w:val="sr-Cyrl-RS"/>
        </w:rPr>
        <w:t>Општи услови озелењавања и формирања нових зелених површина</w:t>
      </w:r>
      <w:bookmarkEnd w:id="373"/>
      <w:bookmarkEnd w:id="374"/>
    </w:p>
    <w:p w14:paraId="5B1BEC11" w14:textId="77777777" w:rsidR="008E5458" w:rsidRDefault="008E5458" w:rsidP="008E5458">
      <w:pPr>
        <w:rPr>
          <w:lang w:val="sr-Cyrl-RS"/>
        </w:rPr>
      </w:pPr>
    </w:p>
    <w:p w14:paraId="22D4DD4E" w14:textId="4B90DC7E" w:rsidR="008E5458" w:rsidRPr="00872D91" w:rsidRDefault="008E5458" w:rsidP="00DD594F">
      <w:pPr>
        <w:pStyle w:val="BodyText"/>
        <w:numPr>
          <w:ilvl w:val="0"/>
          <w:numId w:val="39"/>
        </w:numPr>
        <w:ind w:left="284" w:right="-1" w:hanging="284"/>
        <w:rPr>
          <w:rFonts w:ascii="Verdana" w:hAnsi="Verdana"/>
          <w:lang w:val="sr-Cyrl-RS"/>
        </w:rPr>
      </w:pPr>
      <w:r w:rsidRPr="000556FB">
        <w:rPr>
          <w:rFonts w:ascii="Verdana" w:hAnsi="Verdana"/>
          <w:lang w:val="sr-Cyrl-RS"/>
        </w:rPr>
        <w:t>Обавезна је израда пројекта озелењавања за појединачне комплексе и садржаје који ће детерминисати прецизан избор и количину дендролошог материјала, његов просторни распоред, технику садње, мере неге</w:t>
      </w:r>
      <w:r w:rsidR="00872D91">
        <w:rPr>
          <w:rFonts w:ascii="Verdana" w:hAnsi="Verdana"/>
          <w:lang w:val="sr-Cyrl-RS"/>
        </w:rPr>
        <w:t xml:space="preserve"> и заштите, предмер и предрачун;</w:t>
      </w:r>
    </w:p>
    <w:p w14:paraId="796495D4" w14:textId="3A1578D0" w:rsidR="008E5458" w:rsidRPr="00872D91" w:rsidRDefault="008E5458" w:rsidP="00DD594F">
      <w:pPr>
        <w:pStyle w:val="BodyText"/>
        <w:numPr>
          <w:ilvl w:val="0"/>
          <w:numId w:val="40"/>
        </w:numPr>
        <w:ind w:left="284" w:right="-1" w:hanging="284"/>
        <w:rPr>
          <w:rFonts w:ascii="Verdana" w:hAnsi="Verdana"/>
          <w:lang w:val="sr-Cyrl-RS"/>
        </w:rPr>
      </w:pPr>
      <w:r w:rsidRPr="000556FB">
        <w:rPr>
          <w:rFonts w:ascii="Verdana" w:hAnsi="Verdana" w:cs="Arial"/>
          <w:lang w:val="sr-Cyrl-RS"/>
        </w:rPr>
        <w:t>При</w:t>
      </w:r>
      <w:r w:rsidRPr="000556FB">
        <w:rPr>
          <w:rFonts w:ascii="Verdana" w:hAnsi="Verdana"/>
          <w:lang w:val="sr-Cyrl-RS"/>
        </w:rPr>
        <w:t xml:space="preserve"> </w:t>
      </w:r>
      <w:r w:rsidRPr="000556FB">
        <w:rPr>
          <w:rFonts w:ascii="Verdana" w:hAnsi="Verdana" w:cs="Arial"/>
          <w:lang w:val="sr-Cyrl-RS"/>
        </w:rPr>
        <w:t>избору</w:t>
      </w:r>
      <w:r w:rsidRPr="000556FB">
        <w:rPr>
          <w:rFonts w:ascii="Verdana" w:hAnsi="Verdana"/>
          <w:lang w:val="sr-Cyrl-RS"/>
        </w:rPr>
        <w:t xml:space="preserve"> </w:t>
      </w:r>
      <w:r w:rsidRPr="000556FB">
        <w:rPr>
          <w:rFonts w:ascii="Verdana" w:hAnsi="Verdana" w:cs="Arial"/>
          <w:lang w:val="sr-Cyrl-RS"/>
        </w:rPr>
        <w:t>садног</w:t>
      </w:r>
      <w:r w:rsidRPr="000556FB">
        <w:rPr>
          <w:rFonts w:ascii="Verdana" w:hAnsi="Verdana"/>
          <w:lang w:val="sr-Cyrl-RS"/>
        </w:rPr>
        <w:t xml:space="preserve"> </w:t>
      </w:r>
      <w:r w:rsidRPr="000556FB">
        <w:rPr>
          <w:rFonts w:ascii="Verdana" w:hAnsi="Verdana" w:cs="Arial"/>
          <w:lang w:val="sr-Cyrl-RS"/>
        </w:rPr>
        <w:t>материјала</w:t>
      </w:r>
      <w:r w:rsidRPr="000556FB">
        <w:rPr>
          <w:rFonts w:ascii="Verdana" w:hAnsi="Verdana"/>
          <w:lang w:val="sr-Cyrl-RS"/>
        </w:rPr>
        <w:t xml:space="preserve"> </w:t>
      </w:r>
      <w:r w:rsidRPr="000556FB">
        <w:rPr>
          <w:rFonts w:ascii="Verdana" w:hAnsi="Verdana" w:cs="Arial"/>
          <w:lang w:val="sr-Cyrl-RS"/>
        </w:rPr>
        <w:t>водити</w:t>
      </w:r>
      <w:r w:rsidRPr="000556FB">
        <w:rPr>
          <w:rFonts w:ascii="Verdana" w:hAnsi="Verdana"/>
          <w:lang w:val="sr-Cyrl-RS"/>
        </w:rPr>
        <w:t xml:space="preserve"> </w:t>
      </w:r>
      <w:r w:rsidRPr="000556FB">
        <w:rPr>
          <w:rFonts w:ascii="Verdana" w:hAnsi="Verdana" w:cs="Arial"/>
          <w:lang w:val="sr-Cyrl-RS"/>
        </w:rPr>
        <w:t>рачуна</w:t>
      </w:r>
      <w:r w:rsidRPr="000556FB">
        <w:rPr>
          <w:rFonts w:ascii="Verdana" w:hAnsi="Verdana"/>
          <w:lang w:val="sr-Cyrl-RS"/>
        </w:rPr>
        <w:t xml:space="preserve"> </w:t>
      </w:r>
      <w:r w:rsidRPr="000556FB">
        <w:rPr>
          <w:rFonts w:ascii="Verdana" w:hAnsi="Verdana" w:cs="Arial"/>
          <w:lang w:val="sr-Cyrl-RS"/>
        </w:rPr>
        <w:t>о</w:t>
      </w:r>
      <w:r w:rsidRPr="000556FB">
        <w:rPr>
          <w:rFonts w:ascii="Verdana" w:hAnsi="Verdana"/>
          <w:lang w:val="sr-Cyrl-RS"/>
        </w:rPr>
        <w:t xml:space="preserve"> </w:t>
      </w:r>
      <w:r w:rsidRPr="000556FB">
        <w:rPr>
          <w:rFonts w:ascii="Verdana" w:hAnsi="Verdana" w:cs="Arial"/>
          <w:lang w:val="sr-Cyrl-RS"/>
        </w:rPr>
        <w:t>одрживости</w:t>
      </w:r>
      <w:r w:rsidRPr="000556FB">
        <w:rPr>
          <w:rFonts w:ascii="Verdana" w:hAnsi="Verdana"/>
          <w:lang w:val="sr-Cyrl-RS"/>
        </w:rPr>
        <w:t xml:space="preserve">, </w:t>
      </w:r>
      <w:r w:rsidRPr="000556FB">
        <w:rPr>
          <w:rFonts w:ascii="Verdana" w:hAnsi="Verdana" w:cs="Arial"/>
          <w:lang w:val="sr-Cyrl-RS"/>
        </w:rPr>
        <w:t>не</w:t>
      </w:r>
      <w:r w:rsidRPr="000556FB">
        <w:rPr>
          <w:rFonts w:ascii="Verdana" w:hAnsi="Verdana"/>
          <w:lang w:val="sr-Cyrl-RS"/>
        </w:rPr>
        <w:t xml:space="preserve"> </w:t>
      </w:r>
      <w:r w:rsidRPr="000556FB">
        <w:rPr>
          <w:rFonts w:ascii="Verdana" w:hAnsi="Verdana" w:cs="Arial"/>
          <w:lang w:val="sr-Cyrl-RS"/>
        </w:rPr>
        <w:t>постављати</w:t>
      </w:r>
      <w:r w:rsidRPr="000556FB">
        <w:rPr>
          <w:rFonts w:ascii="Verdana" w:hAnsi="Verdana"/>
          <w:lang w:val="sr-Cyrl-RS"/>
        </w:rPr>
        <w:t xml:space="preserve"> </w:t>
      </w:r>
      <w:r w:rsidRPr="000556FB">
        <w:rPr>
          <w:rFonts w:ascii="Verdana" w:hAnsi="Verdana" w:cs="Arial"/>
          <w:lang w:val="sr-Cyrl-RS"/>
        </w:rPr>
        <w:t>травне</w:t>
      </w:r>
      <w:r w:rsidRPr="000556FB">
        <w:rPr>
          <w:rFonts w:ascii="Verdana" w:hAnsi="Verdana"/>
          <w:lang w:val="sr-Cyrl-RS"/>
        </w:rPr>
        <w:t xml:space="preserve"> </w:t>
      </w:r>
      <w:r w:rsidRPr="000556FB">
        <w:rPr>
          <w:rFonts w:ascii="Verdana" w:hAnsi="Verdana" w:cs="Arial"/>
          <w:lang w:val="sr-Cyrl-RS"/>
        </w:rPr>
        <w:t>површине</w:t>
      </w:r>
      <w:r w:rsidRPr="000556FB">
        <w:rPr>
          <w:rFonts w:ascii="Verdana" w:hAnsi="Verdana"/>
          <w:lang w:val="sr-Cyrl-RS"/>
        </w:rPr>
        <w:t xml:space="preserve"> </w:t>
      </w:r>
      <w:r w:rsidRPr="000556FB">
        <w:rPr>
          <w:rFonts w:ascii="Verdana" w:hAnsi="Verdana" w:cs="Arial"/>
          <w:lang w:val="sr-Cyrl-RS"/>
        </w:rPr>
        <w:t>тамо</w:t>
      </w:r>
      <w:r w:rsidRPr="000556FB">
        <w:rPr>
          <w:rFonts w:ascii="Verdana" w:hAnsi="Verdana"/>
          <w:lang w:val="sr-Cyrl-RS"/>
        </w:rPr>
        <w:t xml:space="preserve"> </w:t>
      </w:r>
      <w:r w:rsidRPr="000556FB">
        <w:rPr>
          <w:rFonts w:ascii="Verdana" w:hAnsi="Verdana" w:cs="Arial"/>
          <w:lang w:val="sr-Cyrl-RS"/>
        </w:rPr>
        <w:t>где</w:t>
      </w:r>
      <w:r w:rsidRPr="000556FB">
        <w:rPr>
          <w:rFonts w:ascii="Verdana" w:hAnsi="Verdana"/>
          <w:lang w:val="sr-Cyrl-RS"/>
        </w:rPr>
        <w:t xml:space="preserve"> </w:t>
      </w:r>
      <w:r w:rsidRPr="000556FB">
        <w:rPr>
          <w:rFonts w:ascii="Verdana" w:hAnsi="Verdana" w:cs="Arial"/>
          <w:lang w:val="sr-Cyrl-RS"/>
        </w:rPr>
        <w:t>неће</w:t>
      </w:r>
      <w:r w:rsidRPr="000556FB">
        <w:rPr>
          <w:rFonts w:ascii="Verdana" w:hAnsi="Verdana"/>
          <w:lang w:val="sr-Cyrl-RS"/>
        </w:rPr>
        <w:t xml:space="preserve"> </w:t>
      </w:r>
      <w:r w:rsidRPr="000556FB">
        <w:rPr>
          <w:rFonts w:ascii="Verdana" w:hAnsi="Verdana" w:cs="Arial"/>
          <w:lang w:val="sr-Cyrl-RS"/>
        </w:rPr>
        <w:t>добијати</w:t>
      </w:r>
      <w:r w:rsidRPr="000556FB">
        <w:rPr>
          <w:rFonts w:ascii="Verdana" w:hAnsi="Verdana"/>
          <w:lang w:val="sr-Cyrl-RS"/>
        </w:rPr>
        <w:t xml:space="preserve"> </w:t>
      </w:r>
      <w:r w:rsidRPr="000556FB">
        <w:rPr>
          <w:rFonts w:ascii="Verdana" w:hAnsi="Verdana" w:cs="Arial"/>
          <w:lang w:val="sr-Cyrl-RS"/>
        </w:rPr>
        <w:t>довољну</w:t>
      </w:r>
      <w:r w:rsidRPr="000556FB">
        <w:rPr>
          <w:rFonts w:ascii="Verdana" w:hAnsi="Verdana"/>
          <w:lang w:val="sr-Cyrl-RS"/>
        </w:rPr>
        <w:t xml:space="preserve"> </w:t>
      </w:r>
      <w:r w:rsidRPr="000556FB">
        <w:rPr>
          <w:rFonts w:ascii="Verdana" w:hAnsi="Verdana" w:cs="Arial"/>
          <w:lang w:val="sr-Cyrl-RS"/>
        </w:rPr>
        <w:t>количину</w:t>
      </w:r>
      <w:r w:rsidRPr="000556FB">
        <w:rPr>
          <w:rFonts w:ascii="Verdana" w:hAnsi="Verdana"/>
          <w:lang w:val="sr-Cyrl-RS"/>
        </w:rPr>
        <w:t xml:space="preserve"> </w:t>
      </w:r>
      <w:r w:rsidRPr="000556FB">
        <w:rPr>
          <w:rFonts w:ascii="Verdana" w:hAnsi="Verdana" w:cs="Arial"/>
          <w:lang w:val="sr-Cyrl-RS"/>
        </w:rPr>
        <w:t>воде</w:t>
      </w:r>
      <w:r w:rsidRPr="000556FB">
        <w:rPr>
          <w:rFonts w:ascii="Verdana" w:hAnsi="Verdana"/>
          <w:lang w:val="sr-Cyrl-RS"/>
        </w:rPr>
        <w:t xml:space="preserve">, </w:t>
      </w:r>
      <w:r w:rsidRPr="000556FB">
        <w:rPr>
          <w:rFonts w:ascii="Verdana" w:hAnsi="Verdana" w:cs="Arial"/>
          <w:lang w:val="sr-Cyrl-RS"/>
        </w:rPr>
        <w:t>као</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дрвенасте</w:t>
      </w:r>
      <w:r w:rsidRPr="000556FB">
        <w:rPr>
          <w:rFonts w:ascii="Verdana" w:hAnsi="Verdana"/>
          <w:lang w:val="sr-Cyrl-RS"/>
        </w:rPr>
        <w:t xml:space="preserve"> </w:t>
      </w:r>
      <w:r w:rsidRPr="000556FB">
        <w:rPr>
          <w:rFonts w:ascii="Verdana" w:hAnsi="Verdana" w:cs="Arial"/>
          <w:lang w:val="sr-Cyrl-RS"/>
        </w:rPr>
        <w:t>врсте</w:t>
      </w:r>
      <w:r w:rsidRPr="000556FB">
        <w:rPr>
          <w:rFonts w:ascii="Verdana" w:hAnsi="Verdana"/>
          <w:lang w:val="sr-Cyrl-RS"/>
        </w:rPr>
        <w:t xml:space="preserve"> </w:t>
      </w:r>
      <w:r w:rsidRPr="000556FB">
        <w:rPr>
          <w:rFonts w:ascii="Verdana" w:hAnsi="Verdana" w:cs="Arial"/>
          <w:lang w:val="sr-Cyrl-RS"/>
        </w:rPr>
        <w:t>које</w:t>
      </w:r>
      <w:r w:rsidRPr="000556FB">
        <w:rPr>
          <w:rFonts w:ascii="Verdana" w:hAnsi="Verdana"/>
          <w:lang w:val="sr-Cyrl-RS"/>
        </w:rPr>
        <w:t xml:space="preserve"> </w:t>
      </w:r>
      <w:r w:rsidRPr="000556FB">
        <w:rPr>
          <w:rFonts w:ascii="Verdana" w:hAnsi="Verdana" w:cs="Arial"/>
          <w:lang w:val="sr-Cyrl-RS"/>
        </w:rPr>
        <w:t>траже</w:t>
      </w:r>
      <w:r w:rsidRPr="000556FB">
        <w:rPr>
          <w:rFonts w:ascii="Verdana" w:hAnsi="Verdana"/>
          <w:lang w:val="sr-Cyrl-RS"/>
        </w:rPr>
        <w:t xml:space="preserve"> </w:t>
      </w:r>
      <w:r w:rsidRPr="000556FB">
        <w:rPr>
          <w:rFonts w:ascii="Verdana" w:hAnsi="Verdana" w:cs="Arial"/>
          <w:lang w:val="sr-Cyrl-RS"/>
        </w:rPr>
        <w:t>већу</w:t>
      </w:r>
      <w:r w:rsidRPr="000556FB">
        <w:rPr>
          <w:rFonts w:ascii="Verdana" w:hAnsi="Verdana"/>
          <w:lang w:val="sr-Cyrl-RS"/>
        </w:rPr>
        <w:t xml:space="preserve"> </w:t>
      </w:r>
      <w:r w:rsidRPr="000556FB">
        <w:rPr>
          <w:rFonts w:ascii="Verdana" w:hAnsi="Verdana" w:cs="Arial"/>
          <w:lang w:val="sr-Cyrl-RS"/>
        </w:rPr>
        <w:t>количину</w:t>
      </w:r>
      <w:r w:rsidRPr="000556FB">
        <w:rPr>
          <w:rFonts w:ascii="Verdana" w:hAnsi="Verdana"/>
          <w:lang w:val="sr-Cyrl-RS"/>
        </w:rPr>
        <w:t xml:space="preserve"> </w:t>
      </w:r>
      <w:r w:rsidRPr="000556FB">
        <w:rPr>
          <w:rFonts w:ascii="Verdana" w:hAnsi="Verdana" w:cs="Arial"/>
          <w:lang w:val="sr-Cyrl-RS"/>
        </w:rPr>
        <w:t>воде</w:t>
      </w:r>
      <w:r w:rsidRPr="000556FB">
        <w:rPr>
          <w:rFonts w:ascii="Verdana" w:hAnsi="Verdana"/>
          <w:lang w:val="sr-Cyrl-RS"/>
        </w:rPr>
        <w:t xml:space="preserve">. </w:t>
      </w:r>
      <w:r w:rsidRPr="000556FB">
        <w:rPr>
          <w:rFonts w:ascii="Verdana" w:hAnsi="Verdana" w:cs="Arial"/>
          <w:lang w:val="sr-Cyrl-RS"/>
        </w:rPr>
        <w:t>Промишљено</w:t>
      </w:r>
      <w:r w:rsidRPr="000556FB">
        <w:rPr>
          <w:rFonts w:ascii="Verdana" w:hAnsi="Verdana"/>
          <w:lang w:val="sr-Cyrl-RS"/>
        </w:rPr>
        <w:t xml:space="preserve"> </w:t>
      </w:r>
      <w:r w:rsidRPr="000556FB">
        <w:rPr>
          <w:rFonts w:ascii="Verdana" w:hAnsi="Verdana" w:cs="Arial"/>
          <w:lang w:val="sr-Cyrl-RS"/>
        </w:rPr>
        <w:t>постављати</w:t>
      </w:r>
      <w:r w:rsidRPr="000556FB">
        <w:rPr>
          <w:rFonts w:ascii="Verdana" w:hAnsi="Verdana"/>
          <w:lang w:val="sr-Cyrl-RS"/>
        </w:rPr>
        <w:t xml:space="preserve"> </w:t>
      </w:r>
      <w:r w:rsidRPr="000556FB">
        <w:rPr>
          <w:rFonts w:ascii="Verdana" w:hAnsi="Verdana" w:cs="Arial"/>
          <w:lang w:val="sr-Cyrl-RS"/>
        </w:rPr>
        <w:t>садржаје</w:t>
      </w:r>
      <w:r w:rsidRPr="000556FB">
        <w:rPr>
          <w:rFonts w:ascii="Verdana" w:hAnsi="Verdana"/>
          <w:lang w:val="sr-Cyrl-RS"/>
        </w:rPr>
        <w:t xml:space="preserve"> </w:t>
      </w:r>
      <w:r w:rsidRPr="000556FB">
        <w:rPr>
          <w:rFonts w:ascii="Verdana" w:hAnsi="Verdana" w:cs="Arial"/>
          <w:lang w:val="sr-Cyrl-RS"/>
        </w:rPr>
        <w:t>у</w:t>
      </w:r>
      <w:r w:rsidRPr="000556FB">
        <w:rPr>
          <w:rFonts w:ascii="Verdana" w:hAnsi="Verdana"/>
          <w:lang w:val="sr-Cyrl-RS"/>
        </w:rPr>
        <w:t xml:space="preserve"> </w:t>
      </w:r>
      <w:r w:rsidRPr="000556FB">
        <w:rPr>
          <w:rFonts w:ascii="Verdana" w:hAnsi="Verdana" w:cs="Arial"/>
          <w:lang w:val="sr-Cyrl-RS"/>
        </w:rPr>
        <w:t>простор</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бирати</w:t>
      </w:r>
      <w:r w:rsidRPr="000556FB">
        <w:rPr>
          <w:rFonts w:ascii="Verdana" w:hAnsi="Verdana"/>
          <w:lang w:val="sr-Cyrl-RS"/>
        </w:rPr>
        <w:t xml:space="preserve"> </w:t>
      </w:r>
      <w:r w:rsidRPr="000556FB">
        <w:rPr>
          <w:rFonts w:ascii="Verdana" w:hAnsi="Verdana" w:cs="Arial"/>
          <w:lang w:val="sr-Cyrl-RS"/>
        </w:rPr>
        <w:t>издржљиве</w:t>
      </w:r>
      <w:r w:rsidRPr="000556FB">
        <w:rPr>
          <w:rFonts w:ascii="Verdana" w:hAnsi="Verdana"/>
          <w:lang w:val="sr-Cyrl-RS"/>
        </w:rPr>
        <w:t xml:space="preserve"> </w:t>
      </w:r>
      <w:r w:rsidRPr="000556FB">
        <w:rPr>
          <w:rFonts w:ascii="Verdana" w:hAnsi="Verdana" w:cs="Arial"/>
          <w:lang w:val="sr-Cyrl-RS"/>
        </w:rPr>
        <w:t>материјале</w:t>
      </w:r>
      <w:r w:rsidRPr="000556FB">
        <w:rPr>
          <w:rFonts w:ascii="Verdana" w:hAnsi="Verdana"/>
          <w:lang w:val="sr-Cyrl-RS"/>
        </w:rPr>
        <w:t xml:space="preserve"> </w:t>
      </w:r>
      <w:r w:rsidRPr="000556FB">
        <w:rPr>
          <w:rFonts w:ascii="Verdana" w:hAnsi="Verdana" w:cs="Arial"/>
          <w:lang w:val="sr-Cyrl-RS"/>
        </w:rPr>
        <w:t>за</w:t>
      </w:r>
      <w:r w:rsidRPr="000556FB">
        <w:rPr>
          <w:rFonts w:ascii="Verdana" w:hAnsi="Verdana"/>
          <w:lang w:val="sr-Cyrl-RS"/>
        </w:rPr>
        <w:t xml:space="preserve"> </w:t>
      </w:r>
      <w:r w:rsidRPr="000556FB">
        <w:rPr>
          <w:rFonts w:ascii="Verdana" w:hAnsi="Verdana" w:cs="Arial"/>
          <w:lang w:val="sr-Cyrl-RS"/>
        </w:rPr>
        <w:t>засторе</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урбани</w:t>
      </w:r>
      <w:r w:rsidRPr="000556FB">
        <w:rPr>
          <w:rFonts w:ascii="Verdana" w:hAnsi="Verdana"/>
          <w:lang w:val="sr-Cyrl-RS"/>
        </w:rPr>
        <w:t xml:space="preserve"> </w:t>
      </w:r>
      <w:r w:rsidRPr="000556FB">
        <w:rPr>
          <w:rFonts w:ascii="Verdana" w:hAnsi="Verdana" w:cs="Arial"/>
          <w:lang w:val="sr-Cyrl-RS"/>
        </w:rPr>
        <w:t>мобилијар</w:t>
      </w:r>
      <w:r w:rsidR="00872D91">
        <w:rPr>
          <w:rFonts w:ascii="Verdana" w:hAnsi="Verdana"/>
          <w:lang w:val="sr-Cyrl-RS"/>
        </w:rPr>
        <w:t>;</w:t>
      </w:r>
    </w:p>
    <w:p w14:paraId="3BDBC6C0" w14:textId="7007EFE8" w:rsidR="008E5458" w:rsidRPr="00872D91" w:rsidRDefault="008E5458" w:rsidP="00DD594F">
      <w:pPr>
        <w:pStyle w:val="BodyText"/>
        <w:numPr>
          <w:ilvl w:val="0"/>
          <w:numId w:val="41"/>
        </w:numPr>
        <w:ind w:left="284" w:right="-1" w:hanging="284"/>
        <w:rPr>
          <w:rFonts w:ascii="Verdana" w:hAnsi="Verdana"/>
          <w:lang w:val="sr-Cyrl-RS"/>
        </w:rPr>
      </w:pPr>
      <w:r w:rsidRPr="000556FB">
        <w:rPr>
          <w:rFonts w:ascii="Verdana" w:hAnsi="Verdana" w:cs="Arial"/>
          <w:lang w:val="sr-Cyrl-RS"/>
        </w:rPr>
        <w:t>Избегавати</w:t>
      </w:r>
      <w:r w:rsidRPr="000556FB">
        <w:rPr>
          <w:rFonts w:ascii="Verdana" w:hAnsi="Verdana"/>
          <w:lang w:val="sr-Cyrl-RS"/>
        </w:rPr>
        <w:t xml:space="preserve"> </w:t>
      </w:r>
      <w:r w:rsidRPr="000556FB">
        <w:rPr>
          <w:rFonts w:ascii="Verdana" w:hAnsi="Verdana" w:cs="Arial"/>
          <w:lang w:val="sr-Cyrl-RS"/>
        </w:rPr>
        <w:t>коришћење</w:t>
      </w:r>
      <w:r w:rsidRPr="000556FB">
        <w:rPr>
          <w:rFonts w:ascii="Verdana" w:hAnsi="Verdana"/>
          <w:lang w:val="sr-Cyrl-RS"/>
        </w:rPr>
        <w:t xml:space="preserve"> </w:t>
      </w:r>
      <w:r w:rsidRPr="000556FB">
        <w:rPr>
          <w:rFonts w:ascii="Verdana" w:hAnsi="Verdana" w:cs="Arial"/>
          <w:lang w:val="sr-Cyrl-RS"/>
        </w:rPr>
        <w:t>цветних</w:t>
      </w:r>
      <w:r w:rsidRPr="000556FB">
        <w:rPr>
          <w:rFonts w:ascii="Verdana" w:hAnsi="Verdana"/>
          <w:lang w:val="sr-Cyrl-RS"/>
        </w:rPr>
        <w:t xml:space="preserve"> </w:t>
      </w:r>
      <w:r w:rsidRPr="000556FB">
        <w:rPr>
          <w:rFonts w:ascii="Verdana" w:hAnsi="Verdana" w:cs="Arial"/>
          <w:lang w:val="sr-Cyrl-RS"/>
        </w:rPr>
        <w:t>једногодишњих</w:t>
      </w:r>
      <w:r w:rsidRPr="000556FB">
        <w:rPr>
          <w:rFonts w:ascii="Verdana" w:hAnsi="Verdana"/>
          <w:lang w:val="sr-Cyrl-RS"/>
        </w:rPr>
        <w:t xml:space="preserve"> </w:t>
      </w:r>
      <w:r w:rsidRPr="000556FB">
        <w:rPr>
          <w:rFonts w:ascii="Verdana" w:hAnsi="Verdana" w:cs="Arial"/>
          <w:lang w:val="sr-Cyrl-RS"/>
        </w:rPr>
        <w:t>врста</w:t>
      </w:r>
      <w:r w:rsidRPr="000556FB">
        <w:rPr>
          <w:rFonts w:ascii="Verdana" w:hAnsi="Verdana"/>
          <w:lang w:val="sr-Cyrl-RS"/>
        </w:rPr>
        <w:t xml:space="preserve"> </w:t>
      </w:r>
      <w:r w:rsidRPr="000556FB">
        <w:rPr>
          <w:rFonts w:ascii="Verdana" w:hAnsi="Verdana" w:cs="Arial"/>
          <w:lang w:val="sr-Cyrl-RS"/>
        </w:rPr>
        <w:t>већ</w:t>
      </w:r>
      <w:r w:rsidRPr="000556FB">
        <w:rPr>
          <w:rFonts w:ascii="Verdana" w:hAnsi="Verdana"/>
          <w:lang w:val="sr-Cyrl-RS"/>
        </w:rPr>
        <w:t xml:space="preserve"> </w:t>
      </w:r>
      <w:r w:rsidRPr="000556FB">
        <w:rPr>
          <w:rFonts w:ascii="Verdana" w:hAnsi="Verdana" w:cs="Arial"/>
          <w:lang w:val="sr-Cyrl-RS"/>
        </w:rPr>
        <w:t>се</w:t>
      </w:r>
      <w:r w:rsidRPr="000556FB">
        <w:rPr>
          <w:rFonts w:ascii="Verdana" w:hAnsi="Verdana"/>
          <w:lang w:val="sr-Cyrl-RS"/>
        </w:rPr>
        <w:t xml:space="preserve"> </w:t>
      </w:r>
      <w:r w:rsidRPr="000556FB">
        <w:rPr>
          <w:rFonts w:ascii="Verdana" w:hAnsi="Verdana" w:cs="Arial"/>
          <w:lang w:val="sr-Cyrl-RS"/>
        </w:rPr>
        <w:t>определити</w:t>
      </w:r>
      <w:r w:rsidRPr="000556FB">
        <w:rPr>
          <w:rFonts w:ascii="Verdana" w:hAnsi="Verdana"/>
          <w:lang w:val="sr-Cyrl-RS"/>
        </w:rPr>
        <w:t xml:space="preserve"> </w:t>
      </w:r>
      <w:r w:rsidRPr="000556FB">
        <w:rPr>
          <w:rFonts w:ascii="Verdana" w:hAnsi="Verdana" w:cs="Arial"/>
          <w:lang w:val="sr-Cyrl-RS"/>
        </w:rPr>
        <w:t>за</w:t>
      </w:r>
      <w:r w:rsidRPr="000556FB">
        <w:rPr>
          <w:rFonts w:ascii="Verdana" w:hAnsi="Verdana"/>
          <w:lang w:val="sr-Cyrl-RS"/>
        </w:rPr>
        <w:t xml:space="preserve"> </w:t>
      </w:r>
      <w:r w:rsidRPr="000556FB">
        <w:rPr>
          <w:rFonts w:ascii="Verdana" w:hAnsi="Verdana" w:cs="Arial"/>
          <w:lang w:val="sr-Cyrl-RS"/>
        </w:rPr>
        <w:t>дугорочне</w:t>
      </w:r>
      <w:r w:rsidRPr="000556FB">
        <w:rPr>
          <w:rFonts w:ascii="Verdana" w:hAnsi="Verdana"/>
          <w:lang w:val="sr-Cyrl-RS"/>
        </w:rPr>
        <w:t xml:space="preserve"> </w:t>
      </w:r>
      <w:r w:rsidRPr="000556FB">
        <w:rPr>
          <w:rFonts w:ascii="Verdana" w:hAnsi="Verdana" w:cs="Arial"/>
          <w:lang w:val="sr-Cyrl-RS"/>
        </w:rPr>
        <w:t>опције</w:t>
      </w:r>
      <w:r w:rsidRPr="000556FB">
        <w:rPr>
          <w:rFonts w:ascii="Verdana" w:hAnsi="Verdana"/>
          <w:lang w:val="sr-Cyrl-RS"/>
        </w:rPr>
        <w:t xml:space="preserve"> </w:t>
      </w:r>
      <w:r w:rsidRPr="000556FB">
        <w:rPr>
          <w:rFonts w:ascii="Verdana" w:hAnsi="Verdana" w:cs="Yu C Times Roman"/>
          <w:lang w:val="sr-Cyrl-RS"/>
        </w:rPr>
        <w:t>–</w:t>
      </w:r>
      <w:r w:rsidRPr="000556FB">
        <w:rPr>
          <w:rFonts w:ascii="Verdana" w:hAnsi="Verdana"/>
          <w:lang w:val="sr-Cyrl-RS"/>
        </w:rPr>
        <w:t xml:space="preserve"> </w:t>
      </w:r>
      <w:r w:rsidRPr="000556FB">
        <w:rPr>
          <w:rFonts w:ascii="Verdana" w:hAnsi="Verdana" w:cs="Arial"/>
          <w:lang w:val="sr-Cyrl-RS"/>
        </w:rPr>
        <w:t>перене</w:t>
      </w:r>
      <w:r w:rsidRPr="000556FB">
        <w:rPr>
          <w:rFonts w:ascii="Verdana" w:hAnsi="Verdana"/>
          <w:lang w:val="sr-Cyrl-RS"/>
        </w:rPr>
        <w:t xml:space="preserve">, </w:t>
      </w:r>
      <w:r w:rsidRPr="000556FB">
        <w:rPr>
          <w:rFonts w:ascii="Verdana" w:hAnsi="Verdana" w:cs="Arial"/>
          <w:lang w:val="sr-Cyrl-RS"/>
        </w:rPr>
        <w:t>жбунасте</w:t>
      </w:r>
      <w:r w:rsidRPr="000556FB">
        <w:rPr>
          <w:rFonts w:ascii="Verdana" w:hAnsi="Verdana"/>
          <w:lang w:val="sr-Cyrl-RS"/>
        </w:rPr>
        <w:t xml:space="preserve"> </w:t>
      </w:r>
      <w:r w:rsidRPr="000556FB">
        <w:rPr>
          <w:rFonts w:ascii="Verdana" w:hAnsi="Verdana" w:cs="Arial"/>
          <w:lang w:val="sr-Cyrl-RS"/>
        </w:rPr>
        <w:t>врсте</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вишегодишње</w:t>
      </w:r>
      <w:r w:rsidRPr="000556FB">
        <w:rPr>
          <w:rFonts w:ascii="Verdana" w:hAnsi="Verdana"/>
          <w:lang w:val="sr-Cyrl-RS"/>
        </w:rPr>
        <w:t xml:space="preserve"> </w:t>
      </w:r>
      <w:r w:rsidRPr="000556FB">
        <w:rPr>
          <w:rFonts w:ascii="Verdana" w:hAnsi="Verdana" w:cs="Arial"/>
          <w:lang w:val="sr-Cyrl-RS"/>
        </w:rPr>
        <w:t>украсне</w:t>
      </w:r>
      <w:r w:rsidRPr="000556FB">
        <w:rPr>
          <w:rFonts w:ascii="Verdana" w:hAnsi="Verdana"/>
          <w:lang w:val="sr-Cyrl-RS"/>
        </w:rPr>
        <w:t xml:space="preserve"> </w:t>
      </w:r>
      <w:r w:rsidRPr="000556FB">
        <w:rPr>
          <w:rFonts w:ascii="Verdana" w:hAnsi="Verdana" w:cs="Arial"/>
          <w:lang w:val="sr-Cyrl-RS"/>
        </w:rPr>
        <w:t>траве</w:t>
      </w:r>
      <w:r w:rsidR="00872D91">
        <w:rPr>
          <w:rFonts w:ascii="Verdana" w:hAnsi="Verdana"/>
          <w:lang w:val="sr-Cyrl-RS"/>
        </w:rPr>
        <w:t>;</w:t>
      </w:r>
    </w:p>
    <w:p w14:paraId="4211FCFF" w14:textId="6F9D1ADF" w:rsidR="008E5458" w:rsidRDefault="008E5458" w:rsidP="00DD594F">
      <w:pPr>
        <w:pStyle w:val="BodyText"/>
        <w:numPr>
          <w:ilvl w:val="0"/>
          <w:numId w:val="42"/>
        </w:numPr>
        <w:ind w:left="284" w:right="-1" w:hanging="284"/>
        <w:rPr>
          <w:rFonts w:ascii="Verdana" w:hAnsi="Verdana"/>
          <w:lang w:val="sr-Cyrl-RS"/>
        </w:rPr>
      </w:pPr>
      <w:r w:rsidRPr="000556FB">
        <w:rPr>
          <w:rFonts w:ascii="Verdana" w:hAnsi="Verdana" w:cs="Arial"/>
          <w:lang w:val="sr-Cyrl-RS"/>
        </w:rPr>
        <w:t>Озелењавање</w:t>
      </w:r>
      <w:r w:rsidRPr="000556FB">
        <w:rPr>
          <w:rFonts w:ascii="Verdana" w:hAnsi="Verdana"/>
          <w:lang w:val="sr-Cyrl-RS"/>
        </w:rPr>
        <w:t xml:space="preserve"> </w:t>
      </w:r>
      <w:r w:rsidRPr="000556FB">
        <w:rPr>
          <w:rFonts w:ascii="Verdana" w:hAnsi="Verdana" w:cs="Arial"/>
          <w:lang w:val="sr-Cyrl-RS"/>
        </w:rPr>
        <w:t>ускладити</w:t>
      </w:r>
      <w:r w:rsidRPr="000556FB">
        <w:rPr>
          <w:rFonts w:ascii="Verdana" w:hAnsi="Verdana"/>
          <w:lang w:val="sr-Cyrl-RS"/>
        </w:rPr>
        <w:t xml:space="preserve"> </w:t>
      </w:r>
      <w:r w:rsidRPr="000556FB">
        <w:rPr>
          <w:rFonts w:ascii="Verdana" w:hAnsi="Verdana" w:cs="Arial"/>
          <w:lang w:val="sr-Cyrl-RS"/>
        </w:rPr>
        <w:t>са</w:t>
      </w:r>
      <w:r w:rsidRPr="000556FB">
        <w:rPr>
          <w:rFonts w:ascii="Verdana" w:hAnsi="Verdana"/>
          <w:lang w:val="sr-Cyrl-RS"/>
        </w:rPr>
        <w:t xml:space="preserve"> </w:t>
      </w:r>
      <w:r w:rsidRPr="000556FB">
        <w:rPr>
          <w:rFonts w:ascii="Verdana" w:hAnsi="Verdana" w:cs="Arial"/>
          <w:lang w:val="sr-Cyrl-RS"/>
        </w:rPr>
        <w:t>подземном</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надземном</w:t>
      </w:r>
      <w:r w:rsidRPr="000556FB">
        <w:rPr>
          <w:rFonts w:ascii="Verdana" w:hAnsi="Verdana"/>
          <w:lang w:val="sr-Cyrl-RS"/>
        </w:rPr>
        <w:t xml:space="preserve"> </w:t>
      </w:r>
      <w:r w:rsidRPr="000556FB">
        <w:rPr>
          <w:rFonts w:ascii="Verdana" w:hAnsi="Verdana" w:cs="Arial"/>
          <w:lang w:val="sr-Cyrl-RS"/>
        </w:rPr>
        <w:t>инфраструктуром</w:t>
      </w:r>
      <w:r w:rsidRPr="000556FB">
        <w:rPr>
          <w:rFonts w:ascii="Verdana" w:hAnsi="Verdana"/>
          <w:lang w:val="sr-Cyrl-RS"/>
        </w:rPr>
        <w:t xml:space="preserve"> </w:t>
      </w:r>
      <w:r w:rsidRPr="000556FB">
        <w:rPr>
          <w:rFonts w:ascii="Verdana" w:hAnsi="Verdana" w:cs="Arial"/>
          <w:lang w:val="sr-Cyrl-RS"/>
        </w:rPr>
        <w:t>према</w:t>
      </w:r>
      <w:r w:rsidRPr="000556FB">
        <w:rPr>
          <w:rFonts w:ascii="Verdana" w:hAnsi="Verdana"/>
          <w:lang w:val="sr-Cyrl-RS"/>
        </w:rPr>
        <w:t xml:space="preserve"> </w:t>
      </w:r>
      <w:r w:rsidRPr="000556FB">
        <w:rPr>
          <w:rFonts w:ascii="Verdana" w:hAnsi="Verdana" w:cs="Arial"/>
          <w:lang w:val="sr-Cyrl-RS"/>
        </w:rPr>
        <w:t>техничким</w:t>
      </w:r>
      <w:r w:rsidRPr="000556FB">
        <w:rPr>
          <w:rFonts w:ascii="Verdana" w:hAnsi="Verdana"/>
          <w:lang w:val="sr-Cyrl-RS"/>
        </w:rPr>
        <w:t xml:space="preserve"> </w:t>
      </w:r>
      <w:r w:rsidRPr="000556FB">
        <w:rPr>
          <w:rFonts w:ascii="Verdana" w:hAnsi="Verdana" w:cs="Arial"/>
          <w:lang w:val="sr-Cyrl-RS"/>
        </w:rPr>
        <w:t>нормативима</w:t>
      </w:r>
      <w:r w:rsidRPr="000556FB">
        <w:rPr>
          <w:rFonts w:ascii="Verdana" w:hAnsi="Verdana"/>
          <w:lang w:val="sr-Cyrl-RS"/>
        </w:rPr>
        <w:t xml:space="preserve"> </w:t>
      </w:r>
      <w:r w:rsidRPr="000556FB">
        <w:rPr>
          <w:rFonts w:ascii="Verdana" w:hAnsi="Verdana" w:cs="Arial"/>
          <w:lang w:val="sr-Cyrl-RS"/>
        </w:rPr>
        <w:t>за</w:t>
      </w:r>
      <w:r w:rsidRPr="000556FB">
        <w:rPr>
          <w:rFonts w:ascii="Verdana" w:hAnsi="Verdana"/>
          <w:lang w:val="sr-Cyrl-RS"/>
        </w:rPr>
        <w:t xml:space="preserve"> </w:t>
      </w:r>
      <w:r w:rsidRPr="000556FB">
        <w:rPr>
          <w:rFonts w:ascii="Verdana" w:hAnsi="Verdana" w:cs="Arial"/>
          <w:lang w:val="sr-Cyrl-RS"/>
        </w:rPr>
        <w:t>пројектовање</w:t>
      </w:r>
      <w:r w:rsidRPr="000556FB">
        <w:rPr>
          <w:rFonts w:ascii="Verdana" w:hAnsi="Verdana"/>
          <w:lang w:val="sr-Cyrl-RS"/>
        </w:rPr>
        <w:t xml:space="preserve"> </w:t>
      </w:r>
      <w:r w:rsidRPr="000556FB">
        <w:rPr>
          <w:rFonts w:ascii="Verdana" w:hAnsi="Verdana" w:cs="Arial"/>
          <w:lang w:val="sr-Cyrl-RS"/>
        </w:rPr>
        <w:t>зелених</w:t>
      </w:r>
      <w:r w:rsidRPr="000556FB">
        <w:rPr>
          <w:rFonts w:ascii="Verdana" w:hAnsi="Verdana"/>
          <w:lang w:val="sr-Cyrl-RS"/>
        </w:rPr>
        <w:t xml:space="preserve"> </w:t>
      </w:r>
      <w:r w:rsidRPr="000556FB">
        <w:rPr>
          <w:rFonts w:ascii="Verdana" w:hAnsi="Verdana" w:cs="Arial"/>
          <w:lang w:val="sr-Cyrl-RS"/>
        </w:rPr>
        <w:t>површина</w:t>
      </w:r>
      <w:r w:rsidRPr="000556FB">
        <w:rPr>
          <w:rFonts w:ascii="Verdana" w:hAnsi="Verdana"/>
          <w:lang w:val="sr-Cyrl-RS"/>
        </w:rPr>
        <w:t xml:space="preserve">. </w:t>
      </w:r>
      <w:r w:rsidRPr="000556FB">
        <w:rPr>
          <w:rFonts w:ascii="Verdana" w:hAnsi="Verdana" w:cs="Arial"/>
          <w:lang w:val="sr-Cyrl-RS"/>
        </w:rPr>
        <w:t>Дрвеће</w:t>
      </w:r>
      <w:r w:rsidRPr="000556FB">
        <w:rPr>
          <w:rFonts w:ascii="Verdana" w:hAnsi="Verdana"/>
          <w:lang w:val="sr-Cyrl-RS"/>
        </w:rPr>
        <w:t xml:space="preserve"> </w:t>
      </w:r>
      <w:r w:rsidRPr="000556FB">
        <w:rPr>
          <w:rFonts w:ascii="Verdana" w:hAnsi="Verdana" w:cs="Arial"/>
          <w:lang w:val="sr-Cyrl-RS"/>
        </w:rPr>
        <w:t>и</w:t>
      </w:r>
      <w:r w:rsidRPr="000556FB">
        <w:rPr>
          <w:rFonts w:ascii="Verdana" w:hAnsi="Verdana"/>
          <w:lang w:val="sr-Cyrl-RS"/>
        </w:rPr>
        <w:t xml:space="preserve"> </w:t>
      </w:r>
      <w:r w:rsidRPr="000556FB">
        <w:rPr>
          <w:rFonts w:ascii="Verdana" w:hAnsi="Verdana" w:cs="Arial"/>
          <w:lang w:val="sr-Cyrl-RS"/>
        </w:rPr>
        <w:t>шибље</w:t>
      </w:r>
      <w:r w:rsidRPr="000556FB">
        <w:rPr>
          <w:rFonts w:ascii="Verdana" w:hAnsi="Verdana"/>
          <w:lang w:val="sr-Cyrl-RS"/>
        </w:rPr>
        <w:t xml:space="preserve"> </w:t>
      </w:r>
      <w:r w:rsidRPr="000556FB">
        <w:rPr>
          <w:rFonts w:ascii="Verdana" w:hAnsi="Verdana" w:cs="Arial"/>
          <w:lang w:val="sr-Cyrl-RS"/>
        </w:rPr>
        <w:t>у</w:t>
      </w:r>
      <w:r w:rsidRPr="000556FB">
        <w:rPr>
          <w:rFonts w:ascii="Verdana" w:hAnsi="Verdana"/>
          <w:lang w:val="sr-Cyrl-RS"/>
        </w:rPr>
        <w:t xml:space="preserve"> </w:t>
      </w:r>
      <w:r w:rsidRPr="000556FB">
        <w:rPr>
          <w:rFonts w:ascii="Verdana" w:hAnsi="Verdana" w:cs="Arial"/>
          <w:lang w:val="sr-Cyrl-RS"/>
        </w:rPr>
        <w:t>планираним</w:t>
      </w:r>
      <w:r w:rsidRPr="000556FB">
        <w:rPr>
          <w:rFonts w:ascii="Verdana" w:hAnsi="Verdana"/>
          <w:lang w:val="sr-Cyrl-RS"/>
        </w:rPr>
        <w:t xml:space="preserve"> </w:t>
      </w:r>
      <w:r w:rsidRPr="000556FB">
        <w:rPr>
          <w:rFonts w:ascii="Verdana" w:hAnsi="Verdana" w:cs="Arial"/>
          <w:lang w:val="sr-Cyrl-RS"/>
        </w:rPr>
        <w:t>коридорима</w:t>
      </w:r>
      <w:r w:rsidRPr="000556FB">
        <w:rPr>
          <w:rFonts w:ascii="Verdana" w:hAnsi="Verdana"/>
          <w:lang w:val="sr-Cyrl-RS"/>
        </w:rPr>
        <w:t xml:space="preserve"> </w:t>
      </w:r>
      <w:r w:rsidRPr="000556FB">
        <w:rPr>
          <w:rFonts w:ascii="Verdana" w:hAnsi="Verdana" w:cs="Arial"/>
          <w:lang w:val="sr-Cyrl-RS"/>
        </w:rPr>
        <w:t>садити</w:t>
      </w:r>
      <w:r w:rsidRPr="000556FB">
        <w:rPr>
          <w:rFonts w:ascii="Verdana" w:hAnsi="Verdana"/>
          <w:lang w:val="sr-Cyrl-RS"/>
        </w:rPr>
        <w:t xml:space="preserve"> </w:t>
      </w:r>
      <w:r w:rsidRPr="000556FB">
        <w:rPr>
          <w:rFonts w:ascii="Verdana" w:hAnsi="Verdana" w:cs="Arial"/>
          <w:lang w:val="sr-Cyrl-RS"/>
        </w:rPr>
        <w:t>на</w:t>
      </w:r>
      <w:r w:rsidRPr="000556FB">
        <w:rPr>
          <w:rFonts w:ascii="Verdana" w:hAnsi="Verdana"/>
          <w:lang w:val="sr-Cyrl-RS"/>
        </w:rPr>
        <w:t xml:space="preserve"> </w:t>
      </w:r>
      <w:r w:rsidRPr="000556FB">
        <w:rPr>
          <w:rFonts w:ascii="Verdana" w:hAnsi="Verdana" w:cs="Arial"/>
          <w:lang w:val="sr-Cyrl-RS"/>
        </w:rPr>
        <w:t>следећој</w:t>
      </w:r>
      <w:r w:rsidRPr="000556FB">
        <w:rPr>
          <w:rFonts w:ascii="Verdana" w:hAnsi="Verdana"/>
          <w:lang w:val="sr-Cyrl-RS"/>
        </w:rPr>
        <w:t xml:space="preserve"> </w:t>
      </w:r>
      <w:r w:rsidRPr="000556FB">
        <w:rPr>
          <w:rFonts w:ascii="Verdana" w:hAnsi="Verdana" w:cs="Arial"/>
          <w:lang w:val="sr-Cyrl-RS"/>
        </w:rPr>
        <w:t>удаљености</w:t>
      </w:r>
      <w:r w:rsidRPr="000556FB">
        <w:rPr>
          <w:rFonts w:ascii="Verdana" w:hAnsi="Verdana"/>
          <w:lang w:val="sr-Cyrl-RS"/>
        </w:rPr>
        <w:t xml:space="preserve"> </w:t>
      </w:r>
      <w:r w:rsidRPr="000556FB">
        <w:rPr>
          <w:rFonts w:ascii="Verdana" w:hAnsi="Verdana" w:cs="Arial"/>
          <w:lang w:val="sr-Cyrl-RS"/>
        </w:rPr>
        <w:t>од</w:t>
      </w:r>
      <w:r w:rsidRPr="000556FB">
        <w:rPr>
          <w:rFonts w:ascii="Verdana" w:hAnsi="Verdana"/>
          <w:lang w:val="sr-Cyrl-RS"/>
        </w:rPr>
        <w:t xml:space="preserve"> </w:t>
      </w:r>
      <w:r w:rsidRPr="000556FB">
        <w:rPr>
          <w:rFonts w:ascii="Verdana" w:hAnsi="Verdana" w:cs="Arial"/>
          <w:lang w:val="sr-Cyrl-RS"/>
        </w:rPr>
        <w:t>инсталација</w:t>
      </w:r>
      <w:r w:rsidRPr="000556FB">
        <w:rPr>
          <w:rFonts w:ascii="Verdana" w:hAnsi="Verdana"/>
          <w:lang w:val="sr-Cyrl-RS"/>
        </w:rPr>
        <w:t>:</w:t>
      </w:r>
    </w:p>
    <w:tbl>
      <w:tblPr>
        <w:tblStyle w:val="TableGrid"/>
        <w:tblW w:w="0" w:type="auto"/>
        <w:tblInd w:w="392" w:type="dxa"/>
        <w:tblLook w:val="04A0" w:firstRow="1" w:lastRow="0" w:firstColumn="1" w:lastColumn="0" w:noHBand="0" w:noVBand="1"/>
      </w:tblPr>
      <w:tblGrid>
        <w:gridCol w:w="2200"/>
        <w:gridCol w:w="1701"/>
        <w:gridCol w:w="1276"/>
      </w:tblGrid>
      <w:tr w:rsidR="001C0995" w:rsidRPr="000C33D1" w14:paraId="29159069" w14:textId="77777777" w:rsidTr="00EF74E5">
        <w:tc>
          <w:tcPr>
            <w:tcW w:w="2200" w:type="dxa"/>
          </w:tcPr>
          <w:p w14:paraId="6C9970A3" w14:textId="2ED698FD" w:rsidR="001C0995" w:rsidRPr="000C33D1" w:rsidRDefault="001C0995" w:rsidP="00E22E52">
            <w:pPr>
              <w:pStyle w:val="BodyText"/>
              <w:ind w:right="-1"/>
              <w:rPr>
                <w:rFonts w:ascii="Verdana" w:hAnsi="Verdana"/>
                <w:sz w:val="18"/>
                <w:szCs w:val="18"/>
              </w:rPr>
            </w:pPr>
            <w:r w:rsidRPr="000C33D1">
              <w:rPr>
                <w:rFonts w:ascii="Verdana" w:hAnsi="Verdana"/>
                <w:b/>
                <w:sz w:val="18"/>
                <w:szCs w:val="18"/>
                <w:lang w:val="sr-Cyrl-RS"/>
              </w:rPr>
              <w:lastRenderedPageBreak/>
              <w:t>Инсталације</w:t>
            </w:r>
          </w:p>
        </w:tc>
        <w:tc>
          <w:tcPr>
            <w:tcW w:w="1701" w:type="dxa"/>
          </w:tcPr>
          <w:p w14:paraId="5583182C" w14:textId="3CA65F58" w:rsidR="001C0995" w:rsidRPr="000C33D1" w:rsidRDefault="001C0995" w:rsidP="00E22E52">
            <w:pPr>
              <w:pStyle w:val="BodyText"/>
              <w:ind w:right="-1"/>
              <w:rPr>
                <w:rFonts w:ascii="Verdana" w:hAnsi="Verdana"/>
                <w:sz w:val="18"/>
                <w:szCs w:val="18"/>
              </w:rPr>
            </w:pPr>
            <w:r w:rsidRPr="000C33D1">
              <w:rPr>
                <w:rFonts w:ascii="Verdana" w:hAnsi="Verdana"/>
                <w:b/>
                <w:sz w:val="18"/>
                <w:szCs w:val="18"/>
                <w:lang w:val="sr-Cyrl-RS"/>
              </w:rPr>
              <w:t>Дрвеће</w:t>
            </w:r>
          </w:p>
        </w:tc>
        <w:tc>
          <w:tcPr>
            <w:tcW w:w="1276" w:type="dxa"/>
          </w:tcPr>
          <w:p w14:paraId="21432CAC" w14:textId="2100AC05" w:rsidR="001C0995" w:rsidRPr="000C33D1" w:rsidRDefault="001C0995" w:rsidP="00E22E52">
            <w:pPr>
              <w:pStyle w:val="BodyText"/>
              <w:ind w:right="-1"/>
              <w:rPr>
                <w:rFonts w:ascii="Verdana" w:hAnsi="Verdana"/>
                <w:sz w:val="18"/>
                <w:szCs w:val="18"/>
              </w:rPr>
            </w:pPr>
            <w:r w:rsidRPr="000C33D1">
              <w:rPr>
                <w:rFonts w:ascii="Verdana" w:hAnsi="Verdana"/>
                <w:b/>
                <w:sz w:val="18"/>
                <w:szCs w:val="18"/>
                <w:lang w:val="sr-Cyrl-RS"/>
              </w:rPr>
              <w:t>Шибље</w:t>
            </w:r>
          </w:p>
        </w:tc>
      </w:tr>
      <w:tr w:rsidR="001C0995" w:rsidRPr="000C33D1" w14:paraId="3AD88FCA" w14:textId="77777777" w:rsidTr="00EF74E5">
        <w:tc>
          <w:tcPr>
            <w:tcW w:w="2200" w:type="dxa"/>
          </w:tcPr>
          <w:p w14:paraId="3B51E263" w14:textId="48ECF863"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Водовода</w:t>
            </w:r>
          </w:p>
        </w:tc>
        <w:tc>
          <w:tcPr>
            <w:tcW w:w="1701" w:type="dxa"/>
          </w:tcPr>
          <w:p w14:paraId="4F66CC6D" w14:textId="4601CE53"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мин. 1,5 m</w:t>
            </w:r>
          </w:p>
        </w:tc>
        <w:tc>
          <w:tcPr>
            <w:tcW w:w="1276" w:type="dxa"/>
          </w:tcPr>
          <w:p w14:paraId="35BD50FB" w14:textId="77777777" w:rsidR="001C0995" w:rsidRPr="000C33D1" w:rsidRDefault="001C0995" w:rsidP="00E22E52">
            <w:pPr>
              <w:pStyle w:val="BodyText"/>
              <w:ind w:right="-1"/>
              <w:rPr>
                <w:rFonts w:ascii="Verdana" w:hAnsi="Verdana"/>
                <w:sz w:val="18"/>
                <w:szCs w:val="18"/>
              </w:rPr>
            </w:pPr>
          </w:p>
        </w:tc>
      </w:tr>
      <w:tr w:rsidR="001C0995" w:rsidRPr="000C33D1" w14:paraId="44B062C5" w14:textId="77777777" w:rsidTr="00EF74E5">
        <w:tc>
          <w:tcPr>
            <w:tcW w:w="2200" w:type="dxa"/>
          </w:tcPr>
          <w:p w14:paraId="211113B9" w14:textId="65E6A6D2"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Канализације</w:t>
            </w:r>
          </w:p>
        </w:tc>
        <w:tc>
          <w:tcPr>
            <w:tcW w:w="1701" w:type="dxa"/>
          </w:tcPr>
          <w:p w14:paraId="272E63CB" w14:textId="5C9AA705"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мин. 1,5 m</w:t>
            </w:r>
          </w:p>
        </w:tc>
        <w:tc>
          <w:tcPr>
            <w:tcW w:w="1276" w:type="dxa"/>
          </w:tcPr>
          <w:p w14:paraId="39B73671" w14:textId="77777777" w:rsidR="001C0995" w:rsidRPr="000C33D1" w:rsidRDefault="001C0995" w:rsidP="00E22E52">
            <w:pPr>
              <w:pStyle w:val="BodyText"/>
              <w:ind w:right="-1"/>
              <w:rPr>
                <w:rFonts w:ascii="Verdana" w:hAnsi="Verdana"/>
                <w:sz w:val="18"/>
                <w:szCs w:val="18"/>
              </w:rPr>
            </w:pPr>
          </w:p>
        </w:tc>
      </w:tr>
      <w:tr w:rsidR="001C0995" w:rsidRPr="000C33D1" w14:paraId="6FAFC58B" w14:textId="77777777" w:rsidTr="00EF74E5">
        <w:tc>
          <w:tcPr>
            <w:tcW w:w="2200" w:type="dxa"/>
          </w:tcPr>
          <w:p w14:paraId="3DC9F19D" w14:textId="6C5ED69E"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Електрокаблова</w:t>
            </w:r>
          </w:p>
        </w:tc>
        <w:tc>
          <w:tcPr>
            <w:tcW w:w="1701" w:type="dxa"/>
          </w:tcPr>
          <w:p w14:paraId="0746E9E8" w14:textId="0D5C63F6"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мин. 2,5 m</w:t>
            </w:r>
          </w:p>
        </w:tc>
        <w:tc>
          <w:tcPr>
            <w:tcW w:w="1276" w:type="dxa"/>
          </w:tcPr>
          <w:p w14:paraId="468822E7" w14:textId="2C7391E3"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0,5 m</w:t>
            </w:r>
          </w:p>
        </w:tc>
      </w:tr>
      <w:tr w:rsidR="001C0995" w:rsidRPr="000C33D1" w14:paraId="0B60E4D4" w14:textId="77777777" w:rsidTr="00EF74E5">
        <w:tc>
          <w:tcPr>
            <w:tcW w:w="2200" w:type="dxa"/>
          </w:tcPr>
          <w:p w14:paraId="453A463B" w14:textId="4D42821B"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ЕК мреже</w:t>
            </w:r>
          </w:p>
        </w:tc>
        <w:tc>
          <w:tcPr>
            <w:tcW w:w="1701" w:type="dxa"/>
          </w:tcPr>
          <w:p w14:paraId="67A50C17" w14:textId="0B863275"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мин. 2,0 m</w:t>
            </w:r>
          </w:p>
        </w:tc>
        <w:tc>
          <w:tcPr>
            <w:tcW w:w="1276" w:type="dxa"/>
          </w:tcPr>
          <w:p w14:paraId="41CDB336" w14:textId="77777777" w:rsidR="001C0995" w:rsidRPr="000C33D1" w:rsidRDefault="001C0995" w:rsidP="00E22E52">
            <w:pPr>
              <w:pStyle w:val="BodyText"/>
              <w:ind w:right="-1"/>
              <w:rPr>
                <w:rFonts w:ascii="Verdana" w:hAnsi="Verdana"/>
                <w:sz w:val="18"/>
                <w:szCs w:val="18"/>
              </w:rPr>
            </w:pPr>
          </w:p>
        </w:tc>
      </w:tr>
      <w:tr w:rsidR="001C0995" w:rsidRPr="000C33D1" w14:paraId="66F9CE8A" w14:textId="77777777" w:rsidTr="00EF74E5">
        <w:tc>
          <w:tcPr>
            <w:tcW w:w="2200" w:type="dxa"/>
          </w:tcPr>
          <w:p w14:paraId="1F375410" w14:textId="364A7484"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Гасовода</w:t>
            </w:r>
          </w:p>
        </w:tc>
        <w:tc>
          <w:tcPr>
            <w:tcW w:w="1701" w:type="dxa"/>
          </w:tcPr>
          <w:p w14:paraId="28A0A263" w14:textId="6164C6C4" w:rsidR="001C0995" w:rsidRPr="000C33D1" w:rsidRDefault="001C0995" w:rsidP="00E22E52">
            <w:pPr>
              <w:pStyle w:val="BodyText"/>
              <w:ind w:right="-1"/>
              <w:rPr>
                <w:rFonts w:ascii="Verdana" w:hAnsi="Verdana"/>
                <w:sz w:val="18"/>
                <w:szCs w:val="18"/>
              </w:rPr>
            </w:pPr>
            <w:r w:rsidRPr="000C33D1">
              <w:rPr>
                <w:rFonts w:ascii="Verdana" w:hAnsi="Verdana"/>
                <w:sz w:val="18"/>
                <w:szCs w:val="18"/>
                <w:lang w:val="sr-Cyrl-RS"/>
              </w:rPr>
              <w:t>мин. 1,5 m</w:t>
            </w:r>
          </w:p>
        </w:tc>
        <w:tc>
          <w:tcPr>
            <w:tcW w:w="1276" w:type="dxa"/>
          </w:tcPr>
          <w:p w14:paraId="358268C3" w14:textId="77777777" w:rsidR="001C0995" w:rsidRPr="000C33D1" w:rsidRDefault="001C0995" w:rsidP="00E22E52">
            <w:pPr>
              <w:pStyle w:val="BodyText"/>
              <w:ind w:right="-1"/>
              <w:rPr>
                <w:rFonts w:ascii="Verdana" w:hAnsi="Verdana"/>
                <w:sz w:val="18"/>
                <w:szCs w:val="18"/>
              </w:rPr>
            </w:pPr>
          </w:p>
        </w:tc>
      </w:tr>
    </w:tbl>
    <w:p w14:paraId="0B250FCC" w14:textId="77777777" w:rsidR="001C0995" w:rsidRPr="002A2801" w:rsidRDefault="001C0995" w:rsidP="001C0995">
      <w:pPr>
        <w:pStyle w:val="ListParagraph"/>
        <w:ind w:left="360"/>
        <w:rPr>
          <w:lang w:val="sr-Cyrl-RS"/>
        </w:rPr>
      </w:pPr>
    </w:p>
    <w:p w14:paraId="777AAA59" w14:textId="77777777" w:rsidR="008E5458" w:rsidRPr="001C6DC6" w:rsidRDefault="008E5458" w:rsidP="00DD594F">
      <w:pPr>
        <w:pStyle w:val="ListParagraph"/>
        <w:numPr>
          <w:ilvl w:val="0"/>
          <w:numId w:val="43"/>
        </w:numPr>
        <w:ind w:left="284" w:hanging="284"/>
        <w:rPr>
          <w:lang w:val="sr-Cyrl-RS"/>
        </w:rPr>
      </w:pPr>
      <w:r w:rsidRPr="001C6DC6">
        <w:rPr>
          <w:lang w:val="sr-Cyrl-RS"/>
        </w:rPr>
        <w:t>Озелењавање ускладити са подземним и надземним објектима према техничким нормативима за пројектовање зелених површина. Дрвеће и шибље у планираним коридорима садити на следећој удаљености од објеката:</w:t>
      </w:r>
    </w:p>
    <w:p w14:paraId="08781228" w14:textId="77777777" w:rsidR="006E048D" w:rsidRDefault="006E048D" w:rsidP="001C6DC6">
      <w:pPr>
        <w:pStyle w:val="BodyText"/>
        <w:ind w:right="-1"/>
        <w:rPr>
          <w:rFonts w:ascii="Verdana" w:hAnsi="Verdana"/>
        </w:rPr>
      </w:pPr>
    </w:p>
    <w:tbl>
      <w:tblPr>
        <w:tblStyle w:val="TableGrid"/>
        <w:tblW w:w="0" w:type="auto"/>
        <w:tblInd w:w="392" w:type="dxa"/>
        <w:tblLook w:val="04A0" w:firstRow="1" w:lastRow="0" w:firstColumn="1" w:lastColumn="0" w:noHBand="0" w:noVBand="1"/>
      </w:tblPr>
      <w:tblGrid>
        <w:gridCol w:w="2200"/>
        <w:gridCol w:w="1701"/>
        <w:gridCol w:w="1276"/>
      </w:tblGrid>
      <w:tr w:rsidR="006E048D" w:rsidRPr="000C33D1" w14:paraId="1385D915" w14:textId="77777777" w:rsidTr="00EF74E5">
        <w:tc>
          <w:tcPr>
            <w:tcW w:w="2200" w:type="dxa"/>
          </w:tcPr>
          <w:p w14:paraId="015D2C6D" w14:textId="51C00885" w:rsidR="006E048D" w:rsidRPr="000C33D1" w:rsidRDefault="006E048D" w:rsidP="00442E6E">
            <w:pPr>
              <w:pStyle w:val="BodyText"/>
              <w:ind w:right="-1"/>
              <w:rPr>
                <w:rFonts w:ascii="Verdana" w:hAnsi="Verdana"/>
                <w:sz w:val="18"/>
                <w:szCs w:val="18"/>
              </w:rPr>
            </w:pPr>
            <w:r w:rsidRPr="000C33D1">
              <w:rPr>
                <w:rFonts w:ascii="Verdana" w:hAnsi="Verdana"/>
                <w:b/>
                <w:sz w:val="18"/>
                <w:szCs w:val="18"/>
                <w:lang w:val="sr-Cyrl-RS"/>
              </w:rPr>
              <w:t>Објекти</w:t>
            </w:r>
          </w:p>
        </w:tc>
        <w:tc>
          <w:tcPr>
            <w:tcW w:w="1701" w:type="dxa"/>
          </w:tcPr>
          <w:p w14:paraId="6E7E054C" w14:textId="77777777" w:rsidR="006E048D" w:rsidRPr="000C33D1" w:rsidRDefault="006E048D" w:rsidP="00442E6E">
            <w:pPr>
              <w:pStyle w:val="BodyText"/>
              <w:ind w:right="-1"/>
              <w:rPr>
                <w:rFonts w:ascii="Verdana" w:hAnsi="Verdana"/>
                <w:sz w:val="18"/>
                <w:szCs w:val="18"/>
              </w:rPr>
            </w:pPr>
            <w:r w:rsidRPr="000C33D1">
              <w:rPr>
                <w:rFonts w:ascii="Verdana" w:hAnsi="Verdana"/>
                <w:b/>
                <w:sz w:val="18"/>
                <w:szCs w:val="18"/>
                <w:lang w:val="sr-Cyrl-RS"/>
              </w:rPr>
              <w:t>Дрвеће</w:t>
            </w:r>
          </w:p>
        </w:tc>
        <w:tc>
          <w:tcPr>
            <w:tcW w:w="1276" w:type="dxa"/>
          </w:tcPr>
          <w:p w14:paraId="739E1B2F" w14:textId="77777777" w:rsidR="006E048D" w:rsidRPr="000C33D1" w:rsidRDefault="006E048D" w:rsidP="00442E6E">
            <w:pPr>
              <w:pStyle w:val="BodyText"/>
              <w:ind w:right="-1"/>
              <w:rPr>
                <w:rFonts w:ascii="Verdana" w:hAnsi="Verdana"/>
                <w:sz w:val="18"/>
                <w:szCs w:val="18"/>
              </w:rPr>
            </w:pPr>
            <w:r w:rsidRPr="000C33D1">
              <w:rPr>
                <w:rFonts w:ascii="Verdana" w:hAnsi="Verdana"/>
                <w:b/>
                <w:sz w:val="18"/>
                <w:szCs w:val="18"/>
                <w:lang w:val="sr-Cyrl-RS"/>
              </w:rPr>
              <w:t>Шибље</w:t>
            </w:r>
          </w:p>
        </w:tc>
      </w:tr>
      <w:tr w:rsidR="006E048D" w:rsidRPr="000C33D1" w14:paraId="190CEDF7" w14:textId="77777777" w:rsidTr="00EF74E5">
        <w:tc>
          <w:tcPr>
            <w:tcW w:w="2200" w:type="dxa"/>
          </w:tcPr>
          <w:p w14:paraId="10E5A99D" w14:textId="3B94E4D8"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Надземни објекти</w:t>
            </w:r>
          </w:p>
        </w:tc>
        <w:tc>
          <w:tcPr>
            <w:tcW w:w="1701" w:type="dxa"/>
            <w:vAlign w:val="center"/>
          </w:tcPr>
          <w:p w14:paraId="55A89B3D" w14:textId="02027983"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мин. 5,0 m</w:t>
            </w:r>
          </w:p>
        </w:tc>
        <w:tc>
          <w:tcPr>
            <w:tcW w:w="1276" w:type="dxa"/>
            <w:vAlign w:val="center"/>
          </w:tcPr>
          <w:p w14:paraId="40585DA2" w14:textId="77777777" w:rsidR="006E048D" w:rsidRPr="000C33D1" w:rsidRDefault="006E048D" w:rsidP="00442E6E">
            <w:pPr>
              <w:pStyle w:val="BodyText"/>
              <w:ind w:right="-1"/>
              <w:rPr>
                <w:rFonts w:ascii="Verdana" w:hAnsi="Verdana"/>
                <w:sz w:val="18"/>
                <w:szCs w:val="18"/>
              </w:rPr>
            </w:pPr>
          </w:p>
        </w:tc>
      </w:tr>
      <w:tr w:rsidR="006E048D" w:rsidRPr="000C33D1" w14:paraId="6655433C" w14:textId="77777777" w:rsidTr="00EF74E5">
        <w:tc>
          <w:tcPr>
            <w:tcW w:w="2200" w:type="dxa"/>
          </w:tcPr>
          <w:p w14:paraId="2011D59A" w14:textId="707E822D"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Подземни објекти</w:t>
            </w:r>
          </w:p>
        </w:tc>
        <w:tc>
          <w:tcPr>
            <w:tcW w:w="1701" w:type="dxa"/>
            <w:vAlign w:val="center"/>
          </w:tcPr>
          <w:p w14:paraId="673C499D" w14:textId="140FCABB"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мин. 5,0 m</w:t>
            </w:r>
          </w:p>
        </w:tc>
        <w:tc>
          <w:tcPr>
            <w:tcW w:w="1276" w:type="dxa"/>
            <w:vAlign w:val="center"/>
          </w:tcPr>
          <w:p w14:paraId="0EE0EF9E" w14:textId="77777777" w:rsidR="006E048D" w:rsidRPr="000C33D1" w:rsidRDefault="006E048D" w:rsidP="00442E6E">
            <w:pPr>
              <w:pStyle w:val="BodyText"/>
              <w:ind w:right="-1"/>
              <w:rPr>
                <w:rFonts w:ascii="Verdana" w:hAnsi="Verdana"/>
                <w:sz w:val="18"/>
                <w:szCs w:val="18"/>
              </w:rPr>
            </w:pPr>
          </w:p>
        </w:tc>
      </w:tr>
      <w:tr w:rsidR="006E048D" w:rsidRPr="000C33D1" w14:paraId="2E94FF09" w14:textId="77777777" w:rsidTr="00EF74E5">
        <w:tc>
          <w:tcPr>
            <w:tcW w:w="2200" w:type="dxa"/>
          </w:tcPr>
          <w:p w14:paraId="70012F88" w14:textId="26BF5076"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Ограда</w:t>
            </w:r>
          </w:p>
        </w:tc>
        <w:tc>
          <w:tcPr>
            <w:tcW w:w="1701" w:type="dxa"/>
            <w:vAlign w:val="center"/>
          </w:tcPr>
          <w:p w14:paraId="78897355" w14:textId="52C74233"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мин. 1,0 m</w:t>
            </w:r>
          </w:p>
        </w:tc>
        <w:tc>
          <w:tcPr>
            <w:tcW w:w="1276" w:type="dxa"/>
            <w:vAlign w:val="center"/>
          </w:tcPr>
          <w:p w14:paraId="4C1A78B1" w14:textId="5545161F"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1,0 m</w:t>
            </w:r>
          </w:p>
        </w:tc>
      </w:tr>
      <w:tr w:rsidR="006E048D" w:rsidRPr="000C33D1" w14:paraId="7016C609" w14:textId="77777777" w:rsidTr="00EF74E5">
        <w:tc>
          <w:tcPr>
            <w:tcW w:w="2200" w:type="dxa"/>
          </w:tcPr>
          <w:p w14:paraId="2508C2DB" w14:textId="675D84A4"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Потпорних зидова</w:t>
            </w:r>
          </w:p>
        </w:tc>
        <w:tc>
          <w:tcPr>
            <w:tcW w:w="1701" w:type="dxa"/>
            <w:vAlign w:val="center"/>
          </w:tcPr>
          <w:p w14:paraId="5C280314" w14:textId="39110603"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мин. 5,0 m</w:t>
            </w:r>
          </w:p>
        </w:tc>
        <w:tc>
          <w:tcPr>
            <w:tcW w:w="1276" w:type="dxa"/>
            <w:vAlign w:val="center"/>
          </w:tcPr>
          <w:p w14:paraId="060B06F6" w14:textId="77777777" w:rsidR="006E048D" w:rsidRPr="000C33D1" w:rsidRDefault="006E048D" w:rsidP="00442E6E">
            <w:pPr>
              <w:pStyle w:val="BodyText"/>
              <w:ind w:right="-1"/>
              <w:rPr>
                <w:rFonts w:ascii="Verdana" w:hAnsi="Verdana"/>
                <w:sz w:val="18"/>
                <w:szCs w:val="18"/>
              </w:rPr>
            </w:pPr>
          </w:p>
        </w:tc>
      </w:tr>
      <w:tr w:rsidR="006E048D" w:rsidRPr="000C33D1" w14:paraId="298C9C40" w14:textId="77777777" w:rsidTr="00EF74E5">
        <w:tc>
          <w:tcPr>
            <w:tcW w:w="2200" w:type="dxa"/>
          </w:tcPr>
          <w:p w14:paraId="34B829BA" w14:textId="062A4F45" w:rsidR="006E048D" w:rsidRPr="000C33D1" w:rsidRDefault="006E048D" w:rsidP="00442E6E">
            <w:pPr>
              <w:pStyle w:val="BodyText"/>
              <w:ind w:right="-1"/>
              <w:rPr>
                <w:rFonts w:ascii="Verdana" w:hAnsi="Verdana"/>
                <w:sz w:val="18"/>
                <w:szCs w:val="18"/>
              </w:rPr>
            </w:pPr>
            <w:r w:rsidRPr="000C33D1">
              <w:rPr>
                <w:rFonts w:ascii="Verdana" w:hAnsi="Verdana"/>
                <w:sz w:val="18"/>
                <w:szCs w:val="18"/>
                <w:lang w:val="sr-Cyrl-RS"/>
              </w:rPr>
              <w:t>Граница парцела</w:t>
            </w:r>
          </w:p>
        </w:tc>
        <w:tc>
          <w:tcPr>
            <w:tcW w:w="1701" w:type="dxa"/>
            <w:vAlign w:val="center"/>
          </w:tcPr>
          <w:p w14:paraId="18259220" w14:textId="0F10E23F" w:rsidR="006E048D" w:rsidRPr="000C33D1" w:rsidRDefault="006E048D" w:rsidP="006E048D">
            <w:pPr>
              <w:ind w:left="-18"/>
              <w:rPr>
                <w:sz w:val="18"/>
                <w:szCs w:val="18"/>
                <w:lang w:val="en-US"/>
              </w:rPr>
            </w:pPr>
            <w:r w:rsidRPr="000C33D1">
              <w:rPr>
                <w:sz w:val="18"/>
                <w:szCs w:val="18"/>
                <w:lang w:val="sr-Cyrl-RS"/>
              </w:rPr>
              <w:t>мин. 1,0 m</w:t>
            </w:r>
          </w:p>
        </w:tc>
        <w:tc>
          <w:tcPr>
            <w:tcW w:w="1276" w:type="dxa"/>
          </w:tcPr>
          <w:p w14:paraId="74638906" w14:textId="77777777" w:rsidR="006E048D" w:rsidRPr="000C33D1" w:rsidRDefault="006E048D" w:rsidP="00442E6E">
            <w:pPr>
              <w:pStyle w:val="BodyText"/>
              <w:ind w:right="-1"/>
              <w:rPr>
                <w:rFonts w:ascii="Verdana" w:hAnsi="Verdana"/>
                <w:sz w:val="18"/>
                <w:szCs w:val="18"/>
              </w:rPr>
            </w:pPr>
          </w:p>
        </w:tc>
      </w:tr>
    </w:tbl>
    <w:p w14:paraId="61643138" w14:textId="77777777" w:rsidR="006E048D" w:rsidRDefault="006E048D" w:rsidP="00DA7DC3">
      <w:pPr>
        <w:pStyle w:val="ListParagraph"/>
        <w:ind w:left="360"/>
        <w:rPr>
          <w:lang w:val="en-US"/>
        </w:rPr>
      </w:pPr>
    </w:p>
    <w:p w14:paraId="7CAB2563" w14:textId="1863946D" w:rsidR="00DA7DC3" w:rsidRPr="00576A68" w:rsidRDefault="008E5458" w:rsidP="00DD594F">
      <w:pPr>
        <w:pStyle w:val="ListParagraph"/>
        <w:numPr>
          <w:ilvl w:val="0"/>
          <w:numId w:val="44"/>
        </w:numPr>
        <w:tabs>
          <w:tab w:val="left" w:pos="284"/>
        </w:tabs>
        <w:ind w:left="284" w:hanging="284"/>
        <w:rPr>
          <w:lang w:val="sr-Cyrl-RS"/>
        </w:rPr>
      </w:pPr>
      <w:r w:rsidRPr="001C6DC6">
        <w:rPr>
          <w:lang w:val="sr-Cyrl-RS"/>
        </w:rPr>
        <w:t>При избору садног материјала водити рачуна о одрживости, не постављати травне површине тамо где неће добијати довољну количину воде, као и дрвенасте врсте које траже већу количину воде. Промишљено постављати садржаје у простор и бирати издржљиве материјал</w:t>
      </w:r>
      <w:r w:rsidR="00576A68">
        <w:rPr>
          <w:lang w:val="sr-Cyrl-RS"/>
        </w:rPr>
        <w:t>е за засторе и урбани мобилијар;</w:t>
      </w:r>
    </w:p>
    <w:p w14:paraId="4A623915" w14:textId="27D341EA" w:rsidR="008E5458" w:rsidRPr="001C6DC6" w:rsidRDefault="008E5458" w:rsidP="00DD594F">
      <w:pPr>
        <w:pStyle w:val="ListParagraph"/>
        <w:numPr>
          <w:ilvl w:val="0"/>
          <w:numId w:val="44"/>
        </w:numPr>
        <w:tabs>
          <w:tab w:val="left" w:pos="284"/>
        </w:tabs>
        <w:ind w:left="284" w:hanging="284"/>
        <w:rPr>
          <w:lang w:val="sr-Cyrl-RS"/>
        </w:rPr>
      </w:pPr>
      <w:r w:rsidRPr="001C6DC6">
        <w:rPr>
          <w:lang w:val="sr-Cyrl-RS"/>
        </w:rPr>
        <w:t>Избор дендролошког материјала оријентисати на аутохтоне врсте, уз максимално избегавање примене инвазивних. Све дрвенасте врсте треба да буду I класе, школоване 4-5 година.</w:t>
      </w:r>
    </w:p>
    <w:p w14:paraId="60E8D7FB" w14:textId="77777777" w:rsidR="008E5458" w:rsidRDefault="008E5458" w:rsidP="008E5458">
      <w:pPr>
        <w:rPr>
          <w:lang w:val="en-US"/>
        </w:rPr>
      </w:pPr>
    </w:p>
    <w:p w14:paraId="6D9B4410" w14:textId="77777777" w:rsidR="002B69E9" w:rsidRPr="002B69E9" w:rsidRDefault="002B69E9" w:rsidP="008E5458">
      <w:pPr>
        <w:rPr>
          <w:lang w:val="en-US"/>
        </w:rPr>
      </w:pPr>
    </w:p>
    <w:p w14:paraId="756D68E1" w14:textId="60B56033" w:rsidR="00E57547" w:rsidRPr="000762D0" w:rsidRDefault="00E57547" w:rsidP="00E57547">
      <w:pPr>
        <w:pStyle w:val="Heading1"/>
        <w:ind w:left="426" w:hanging="426"/>
        <w:rPr>
          <w:lang w:val="sr-Cyrl-RS"/>
        </w:rPr>
      </w:pPr>
      <w:bookmarkStart w:id="375" w:name="_Toc430944342"/>
      <w:bookmarkStart w:id="376" w:name="_Toc431369935"/>
      <w:bookmarkStart w:id="377" w:name="_Toc432425601"/>
      <w:bookmarkStart w:id="378" w:name="_Toc432498195"/>
      <w:bookmarkStart w:id="379" w:name="_Toc443988291"/>
      <w:bookmarkStart w:id="380" w:name="_Toc132281185"/>
      <w:bookmarkStart w:id="381" w:name="_Toc132969066"/>
      <w:r w:rsidRPr="000762D0">
        <w:rPr>
          <w:lang w:val="sr-Cyrl-RS"/>
        </w:rPr>
        <w:t>7.</w:t>
      </w:r>
      <w:r w:rsidRPr="000762D0">
        <w:rPr>
          <w:lang w:val="sr-Cyrl-RS"/>
        </w:rPr>
        <w:tab/>
        <w:t>УСЛОВИ И МЕРЕ ЗАШТИТЕ НЕПОКРЕТНИХ КУЛТУРНИХ ДОБАРА</w:t>
      </w:r>
      <w:bookmarkEnd w:id="375"/>
      <w:bookmarkEnd w:id="376"/>
      <w:bookmarkEnd w:id="377"/>
      <w:bookmarkEnd w:id="378"/>
      <w:bookmarkEnd w:id="379"/>
      <w:r w:rsidR="00976CA2">
        <w:rPr>
          <w:lang w:val="sr-Cyrl-RS"/>
        </w:rPr>
        <w:t xml:space="preserve"> И ПРИРОДНИХ ДОБАРА</w:t>
      </w:r>
      <w:bookmarkEnd w:id="380"/>
      <w:bookmarkEnd w:id="381"/>
      <w:r w:rsidR="00976CA2">
        <w:rPr>
          <w:lang w:val="sr-Cyrl-RS"/>
        </w:rPr>
        <w:t xml:space="preserve"> </w:t>
      </w:r>
    </w:p>
    <w:p w14:paraId="7477AE3A" w14:textId="77777777" w:rsidR="00E57547" w:rsidRPr="000762D0" w:rsidRDefault="00E57547" w:rsidP="00E57547">
      <w:pPr>
        <w:rPr>
          <w:lang w:val="sr-Cyrl-RS"/>
        </w:rPr>
      </w:pPr>
    </w:p>
    <w:p w14:paraId="2E63E2DA" w14:textId="77777777" w:rsidR="00E57547" w:rsidRPr="000762D0" w:rsidRDefault="00E57547" w:rsidP="00E57547">
      <w:pPr>
        <w:pStyle w:val="Heading2"/>
        <w:rPr>
          <w:lang w:val="sr-Cyrl-RS"/>
        </w:rPr>
      </w:pPr>
      <w:bookmarkStart w:id="382" w:name="_Toc300040648"/>
      <w:bookmarkStart w:id="383" w:name="_Toc306626531"/>
      <w:bookmarkStart w:id="384" w:name="_Toc407787219"/>
      <w:bookmarkStart w:id="385" w:name="_Toc425764679"/>
      <w:bookmarkStart w:id="386" w:name="_Toc430944343"/>
      <w:bookmarkStart w:id="387" w:name="_Toc431369936"/>
      <w:bookmarkStart w:id="388" w:name="_Toc432425602"/>
      <w:bookmarkStart w:id="389" w:name="_Toc432498196"/>
      <w:bookmarkStart w:id="390" w:name="_Toc443988292"/>
      <w:bookmarkStart w:id="391" w:name="_Toc132281186"/>
      <w:bookmarkStart w:id="392" w:name="_Toc132969067"/>
      <w:r w:rsidRPr="000762D0">
        <w:rPr>
          <w:caps w:val="0"/>
          <w:lang w:val="sr-Cyrl-RS"/>
        </w:rPr>
        <w:t xml:space="preserve">7.1. ЗАШТИТА </w:t>
      </w:r>
      <w:bookmarkEnd w:id="382"/>
      <w:bookmarkEnd w:id="383"/>
      <w:bookmarkEnd w:id="384"/>
      <w:bookmarkEnd w:id="385"/>
      <w:r w:rsidRPr="000762D0">
        <w:rPr>
          <w:caps w:val="0"/>
          <w:lang w:val="sr-Cyrl-RS"/>
        </w:rPr>
        <w:t>НЕПОКРЕТНИХ КУЛТУРНИХ ДОБАРА</w:t>
      </w:r>
      <w:bookmarkEnd w:id="386"/>
      <w:bookmarkEnd w:id="387"/>
      <w:bookmarkEnd w:id="388"/>
      <w:bookmarkEnd w:id="389"/>
      <w:bookmarkEnd w:id="390"/>
      <w:bookmarkEnd w:id="391"/>
      <w:bookmarkEnd w:id="392"/>
    </w:p>
    <w:p w14:paraId="529A2425" w14:textId="77777777" w:rsidR="006E5455" w:rsidRDefault="006E5455" w:rsidP="006E5455">
      <w:pPr>
        <w:rPr>
          <w:lang w:val="sr-Cyrl-RS"/>
        </w:rPr>
      </w:pPr>
    </w:p>
    <w:p w14:paraId="7D446CC9" w14:textId="3AC08151" w:rsidR="008F5B54" w:rsidRDefault="00F4206B" w:rsidP="006E5455">
      <w:pPr>
        <w:rPr>
          <w:lang w:val="sr-Cyrl-RS"/>
        </w:rPr>
      </w:pPr>
      <w:r>
        <w:rPr>
          <w:lang w:val="sr-Cyrl-RS"/>
        </w:rPr>
        <w:t>У</w:t>
      </w:r>
      <w:r w:rsidR="006E5455">
        <w:rPr>
          <w:lang w:val="sr-Cyrl-RS"/>
        </w:rPr>
        <w:t xml:space="preserve"> обухвату Плана</w:t>
      </w:r>
      <w:r w:rsidR="006E5455" w:rsidRPr="0083613A">
        <w:rPr>
          <w:lang w:val="sr-Cyrl-RS"/>
        </w:rPr>
        <w:t xml:space="preserve"> </w:t>
      </w:r>
      <w:r w:rsidR="006E5455" w:rsidRPr="0083613A">
        <w:t>евидентиран</w:t>
      </w:r>
      <w:r w:rsidR="006E5455" w:rsidRPr="0083613A">
        <w:rPr>
          <w:lang w:val="sr-Cyrl-RS"/>
        </w:rPr>
        <w:t xml:space="preserve">о </w:t>
      </w:r>
      <w:r w:rsidR="006E5455" w:rsidRPr="0083613A">
        <w:t>културн</w:t>
      </w:r>
      <w:r w:rsidR="006E5455" w:rsidRPr="0083613A">
        <w:rPr>
          <w:lang w:val="sr-Cyrl-RS"/>
        </w:rPr>
        <w:t>о</w:t>
      </w:r>
      <w:r w:rsidR="006E5455" w:rsidRPr="0083613A">
        <w:t xml:space="preserve"> добр</w:t>
      </w:r>
      <w:r w:rsidR="006E5455" w:rsidRPr="0083613A">
        <w:rPr>
          <w:lang w:val="sr-Cyrl-RS"/>
        </w:rPr>
        <w:t xml:space="preserve">о </w:t>
      </w:r>
      <w:r w:rsidR="006E5455">
        <w:rPr>
          <w:lang w:val="sr-Cyrl-RS"/>
        </w:rPr>
        <w:t>(на к.п.</w:t>
      </w:r>
      <w:r w:rsidR="00EF74E5">
        <w:rPr>
          <w:lang w:val="sr-Cyrl-RS"/>
        </w:rPr>
        <w:t xml:space="preserve"> </w:t>
      </w:r>
      <w:r w:rsidR="006E5455">
        <w:rPr>
          <w:lang w:val="sr-Cyrl-RS"/>
        </w:rPr>
        <w:t>бр. 783 КО Врдник)</w:t>
      </w:r>
      <w:r w:rsidR="00641032">
        <w:rPr>
          <w:lang w:val="sr-Cyrl-RS"/>
        </w:rPr>
        <w:t>,</w:t>
      </w:r>
      <w:r w:rsidR="006E5455">
        <w:rPr>
          <w:lang w:val="sr-Cyrl-RS"/>
        </w:rPr>
        <w:t xml:space="preserve"> у оквиру Просторно културно-историјске целине (ПКИЦ) </w:t>
      </w:r>
      <w:r w:rsidR="00C33435">
        <w:rPr>
          <w:lang w:val="sr-Cyrl-RS"/>
        </w:rPr>
        <w:t>„</w:t>
      </w:r>
      <w:r w:rsidR="006E5455">
        <w:rPr>
          <w:lang w:val="sr-Cyrl-RS"/>
        </w:rPr>
        <w:t>Нова коло</w:t>
      </w:r>
      <w:r w:rsidR="00641032">
        <w:rPr>
          <w:lang w:val="sr-Cyrl-RS"/>
        </w:rPr>
        <w:t>нија</w:t>
      </w:r>
      <w:r w:rsidR="00C33435">
        <w:rPr>
          <w:lang w:val="sr-Cyrl-RS"/>
        </w:rPr>
        <w:t>“</w:t>
      </w:r>
      <w:r w:rsidR="006E5455">
        <w:rPr>
          <w:lang w:val="sr-Cyrl-RS"/>
        </w:rPr>
        <w:t xml:space="preserve"> као и његова заштићена околина (к.п.</w:t>
      </w:r>
      <w:r w:rsidR="00EF74E5">
        <w:rPr>
          <w:lang w:val="sr-Cyrl-RS"/>
        </w:rPr>
        <w:t xml:space="preserve"> </w:t>
      </w:r>
      <w:r w:rsidR="006E5455">
        <w:rPr>
          <w:lang w:val="sr-Cyrl-RS"/>
        </w:rPr>
        <w:t>бр. 778 и 784 КО Врдник)</w:t>
      </w:r>
      <w:r w:rsidR="00641032">
        <w:rPr>
          <w:lang w:val="sr-Cyrl-RS"/>
        </w:rPr>
        <w:t>,</w:t>
      </w:r>
      <w:r w:rsidR="006E5455">
        <w:rPr>
          <w:lang w:val="sr-Cyrl-RS"/>
        </w:rPr>
        <w:t xml:space="preserve"> престају да буду у датом статусу </w:t>
      </w:r>
      <w:r w:rsidR="00641032">
        <w:rPr>
          <w:lang w:val="sr-Cyrl-RS"/>
        </w:rPr>
        <w:t>(</w:t>
      </w:r>
      <w:r w:rsidR="006E5455">
        <w:rPr>
          <w:lang w:val="sr-Cyrl-RS"/>
        </w:rPr>
        <w:t>брисањем евиденционог листа 225 од 21.05.2020.</w:t>
      </w:r>
      <w:r w:rsidR="00EF74E5">
        <w:rPr>
          <w:lang w:val="sr-Cyrl-RS"/>
        </w:rPr>
        <w:t xml:space="preserve"> </w:t>
      </w:r>
      <w:r w:rsidR="006E5455">
        <w:rPr>
          <w:lang w:val="sr-Cyrl-RS"/>
        </w:rPr>
        <w:t>год. и мењањем евиденционог листа 260 од 21.05.2020.год. на тај начин што се објекат на к.п.бр. 783 КО Врдник и ње</w:t>
      </w:r>
      <w:r w:rsidR="004A7912">
        <w:rPr>
          <w:lang w:val="sr-Cyrl-RS"/>
        </w:rPr>
        <w:t>гова</w:t>
      </w:r>
      <w:r w:rsidR="006E5455">
        <w:rPr>
          <w:lang w:val="sr-Cyrl-RS"/>
        </w:rPr>
        <w:t xml:space="preserve"> заштић</w:t>
      </w:r>
      <w:r w:rsidR="004A7912">
        <w:rPr>
          <w:lang w:val="sr-Cyrl-RS"/>
        </w:rPr>
        <w:t>ен</w:t>
      </w:r>
      <w:r w:rsidR="006E5455">
        <w:rPr>
          <w:lang w:val="sr-Cyrl-RS"/>
        </w:rPr>
        <w:t>а околина на к.п.</w:t>
      </w:r>
      <w:r w:rsidR="00EF74E5">
        <w:rPr>
          <w:lang w:val="sr-Cyrl-RS"/>
        </w:rPr>
        <w:t xml:space="preserve"> </w:t>
      </w:r>
      <w:r w:rsidR="006E5455">
        <w:rPr>
          <w:lang w:val="sr-Cyrl-RS"/>
        </w:rPr>
        <w:t>бр. 778 и 784 КО Врдник бришу из састава ПКИЦ</w:t>
      </w:r>
      <w:r w:rsidR="00641032">
        <w:rPr>
          <w:lang w:val="sr-Cyrl-RS"/>
        </w:rPr>
        <w:t>)</w:t>
      </w:r>
      <w:r w:rsidR="006E5455">
        <w:rPr>
          <w:lang w:val="sr-Cyrl-RS"/>
        </w:rPr>
        <w:t>.</w:t>
      </w:r>
    </w:p>
    <w:p w14:paraId="721B0E74" w14:textId="77777777" w:rsidR="0012106D" w:rsidRPr="0012106D" w:rsidRDefault="0012106D" w:rsidP="006E5455">
      <w:pPr>
        <w:rPr>
          <w:lang w:val="en-US"/>
        </w:rPr>
      </w:pPr>
    </w:p>
    <w:p w14:paraId="2573C093" w14:textId="726ED621" w:rsidR="008F5B54" w:rsidRDefault="000C248B" w:rsidP="006E5455">
      <w:pPr>
        <w:rPr>
          <w:lang w:val="sr-Cyrl-RS"/>
        </w:rPr>
      </w:pPr>
      <w:r>
        <w:rPr>
          <w:lang w:val="sr-Cyrl-RS"/>
        </w:rPr>
        <w:t>Услови и мере заштит</w:t>
      </w:r>
      <w:r w:rsidR="008F5B54">
        <w:rPr>
          <w:lang w:val="sr-Cyrl-RS"/>
        </w:rPr>
        <w:t>е:</w:t>
      </w:r>
    </w:p>
    <w:p w14:paraId="5078D03F" w14:textId="4746608C" w:rsidR="006E5455" w:rsidRDefault="008F5B54" w:rsidP="00C366D2">
      <w:pPr>
        <w:pStyle w:val="ListParagraph"/>
        <w:numPr>
          <w:ilvl w:val="0"/>
          <w:numId w:val="3"/>
        </w:numPr>
        <w:ind w:left="284" w:hanging="284"/>
        <w:rPr>
          <w:lang w:val="sr-Cyrl-RS"/>
        </w:rPr>
      </w:pPr>
      <w:r>
        <w:rPr>
          <w:lang w:val="sr-Cyrl-RS"/>
        </w:rPr>
        <w:t>Обавезно</w:t>
      </w:r>
      <w:r w:rsidR="003E4B37">
        <w:rPr>
          <w:lang w:val="sr-Cyrl-RS"/>
        </w:rPr>
        <w:t xml:space="preserve"> је</w:t>
      </w:r>
      <w:r>
        <w:rPr>
          <w:lang w:val="sr-Cyrl-RS"/>
        </w:rPr>
        <w:t xml:space="preserve"> прибављање појединачних услова и мера заштите по сваком захтеву Инвеститора за изградњу, за све инфраструктурне радове и интервенције које обухватају земљане радове и изградњу у простору обухвата Плана;</w:t>
      </w:r>
    </w:p>
    <w:p w14:paraId="0733A781" w14:textId="2AB9FCE7" w:rsidR="008F5B54" w:rsidRDefault="008F5B54" w:rsidP="00C366D2">
      <w:pPr>
        <w:pStyle w:val="ListParagraph"/>
        <w:numPr>
          <w:ilvl w:val="0"/>
          <w:numId w:val="3"/>
        </w:numPr>
        <w:ind w:left="284" w:hanging="284"/>
        <w:rPr>
          <w:lang w:val="sr-Cyrl-RS"/>
        </w:rPr>
      </w:pPr>
      <w:r>
        <w:rPr>
          <w:lang w:val="sr-Cyrl-RS"/>
        </w:rPr>
        <w:t>Обавезан</w:t>
      </w:r>
      <w:r w:rsidR="003E4B37">
        <w:rPr>
          <w:lang w:val="sr-Cyrl-RS"/>
        </w:rPr>
        <w:t xml:space="preserve"> је</w:t>
      </w:r>
      <w:r>
        <w:rPr>
          <w:lang w:val="sr-Cyrl-RS"/>
        </w:rPr>
        <w:t xml:space="preserve"> сталан археолошки надзор од стране стручне службе Завода, приликом извођења</w:t>
      </w:r>
      <w:r w:rsidR="00FC666C">
        <w:rPr>
          <w:lang w:val="sr-Cyrl-RS"/>
        </w:rPr>
        <w:t xml:space="preserve"> земљаних радова и</w:t>
      </w:r>
      <w:r>
        <w:rPr>
          <w:lang w:val="sr-Cyrl-RS"/>
        </w:rPr>
        <w:t xml:space="preserve"> на изградњи на преосталом делу обухвата Плана;</w:t>
      </w:r>
    </w:p>
    <w:p w14:paraId="4A979823" w14:textId="7851FBB9" w:rsidR="008F5B54" w:rsidRDefault="004A4E26" w:rsidP="00C366D2">
      <w:pPr>
        <w:pStyle w:val="ListParagraph"/>
        <w:numPr>
          <w:ilvl w:val="0"/>
          <w:numId w:val="3"/>
        </w:numPr>
        <w:ind w:left="284" w:hanging="284"/>
        <w:rPr>
          <w:lang w:val="sr-Cyrl-RS"/>
        </w:rPr>
      </w:pPr>
      <w:r>
        <w:rPr>
          <w:lang w:val="sr-Cyrl-RS"/>
        </w:rPr>
        <w:t>Ако се у току извођења грађевинских и других радова наиђе на археолошка налазишта или археолошке предмете, извођач радова је дужан да одмах, без одлагања прекине радове и о томе обавести Завод, као и да предузме  да се налаз не уништи и не оштети и да се сачува на месту и у положају у коме је откривен, а све у складу са чланом 109. Став 1. Закона о културним добрима;</w:t>
      </w:r>
    </w:p>
    <w:p w14:paraId="51A9C0B0" w14:textId="3C28039C" w:rsidR="004A4E26" w:rsidRDefault="00B17EE8" w:rsidP="00C366D2">
      <w:pPr>
        <w:pStyle w:val="ListParagraph"/>
        <w:numPr>
          <w:ilvl w:val="0"/>
          <w:numId w:val="3"/>
        </w:numPr>
        <w:ind w:left="284" w:hanging="284"/>
        <w:rPr>
          <w:lang w:val="sr-Cyrl-RS"/>
        </w:rPr>
      </w:pPr>
      <w:r>
        <w:rPr>
          <w:lang w:val="sr-Cyrl-RS"/>
        </w:rPr>
        <w:t>Инвеститор је у обавези да обустави радове уколико наиђе на археолошка налазишта или археолошке</w:t>
      </w:r>
      <w:r w:rsidR="006B7D1A">
        <w:rPr>
          <w:lang w:val="sr-Cyrl-RS"/>
        </w:rPr>
        <w:t xml:space="preserve"> </w:t>
      </w:r>
      <w:r>
        <w:rPr>
          <w:lang w:val="sr-Cyrl-RS"/>
        </w:rPr>
        <w:t>предмете од изузетног значаја, ради истраживања ло</w:t>
      </w:r>
      <w:r w:rsidR="003E4B37">
        <w:rPr>
          <w:lang w:val="sr-Cyrl-RS"/>
        </w:rPr>
        <w:t>к</w:t>
      </w:r>
      <w:r>
        <w:rPr>
          <w:lang w:val="sr-Cyrl-RS"/>
        </w:rPr>
        <w:t>ације</w:t>
      </w:r>
      <w:r w:rsidR="009C27B5">
        <w:rPr>
          <w:lang w:val="sr-Cyrl-RS"/>
        </w:rPr>
        <w:t>, као и да обезбеди средства за праћење, истраживање, заштиту и чување пронађених остатака који уживају претходну заштиту</w:t>
      </w:r>
      <w:r w:rsidRPr="009C27B5">
        <w:rPr>
          <w:lang w:val="sr-Cyrl-RS"/>
        </w:rPr>
        <w:t>;</w:t>
      </w:r>
    </w:p>
    <w:p w14:paraId="6617F248" w14:textId="08C4C13D" w:rsidR="00B17EE8" w:rsidRPr="009C27B5" w:rsidRDefault="009C27B5" w:rsidP="00C366D2">
      <w:pPr>
        <w:pStyle w:val="ListParagraph"/>
        <w:numPr>
          <w:ilvl w:val="0"/>
          <w:numId w:val="3"/>
        </w:numPr>
        <w:ind w:left="284" w:hanging="284"/>
        <w:rPr>
          <w:lang w:val="sr-Cyrl-RS"/>
        </w:rPr>
      </w:pPr>
      <w:r>
        <w:rPr>
          <w:lang w:val="sr-Cyrl-RS"/>
        </w:rPr>
        <w:t>Обавезна је пријава почетка земљаних радова Заводу.</w:t>
      </w:r>
    </w:p>
    <w:p w14:paraId="469FA613" w14:textId="03F60751" w:rsidR="00E57547" w:rsidRDefault="00E57547" w:rsidP="00E57547">
      <w:pPr>
        <w:rPr>
          <w:lang w:val="en-US"/>
        </w:rPr>
      </w:pPr>
    </w:p>
    <w:p w14:paraId="2DA41239" w14:textId="77777777" w:rsidR="002B69E9" w:rsidRPr="002B69E9" w:rsidRDefault="002B69E9" w:rsidP="00E57547">
      <w:pPr>
        <w:rPr>
          <w:lang w:val="en-US"/>
        </w:rPr>
      </w:pPr>
    </w:p>
    <w:p w14:paraId="75B30D54" w14:textId="0A1E5DF5" w:rsidR="00E57547" w:rsidRPr="00DC0141" w:rsidRDefault="005C7CFB" w:rsidP="0066330F">
      <w:pPr>
        <w:pStyle w:val="Heading2"/>
        <w:rPr>
          <w:szCs w:val="22"/>
          <w:lang w:val="sr-Cyrl-RS"/>
        </w:rPr>
      </w:pPr>
      <w:bookmarkStart w:id="393" w:name="_Toc132281187"/>
      <w:bookmarkStart w:id="394" w:name="_Toc132969068"/>
      <w:bookmarkStart w:id="395" w:name="_Toc300040649"/>
      <w:bookmarkStart w:id="396" w:name="_Toc306626532"/>
      <w:bookmarkStart w:id="397" w:name="_Toc407787220"/>
      <w:bookmarkStart w:id="398" w:name="_Toc425764680"/>
      <w:r>
        <w:rPr>
          <w:caps w:val="0"/>
          <w:lang w:val="sr-Cyrl-RS"/>
        </w:rPr>
        <w:lastRenderedPageBreak/>
        <w:t>7.2</w:t>
      </w:r>
      <w:r w:rsidR="0066330F" w:rsidRPr="000762D0">
        <w:rPr>
          <w:caps w:val="0"/>
          <w:lang w:val="sr-Cyrl-RS"/>
        </w:rPr>
        <w:t xml:space="preserve">. ЗАШТИТА </w:t>
      </w:r>
      <w:r w:rsidR="0066330F">
        <w:rPr>
          <w:caps w:val="0"/>
          <w:lang w:val="sr-Cyrl-RS"/>
        </w:rPr>
        <w:t xml:space="preserve">ПРИРОДНИХ </w:t>
      </w:r>
      <w:r w:rsidR="00DC0141" w:rsidRPr="00DC0141">
        <w:rPr>
          <w:caps w:val="0"/>
          <w:lang w:val="sr-Cyrl-RS"/>
        </w:rPr>
        <w:t>ЦЕЛИНА</w:t>
      </w:r>
      <w:bookmarkEnd w:id="393"/>
      <w:bookmarkEnd w:id="394"/>
    </w:p>
    <w:p w14:paraId="19B36C7B" w14:textId="77777777" w:rsidR="001C79E8" w:rsidRPr="00B842EE" w:rsidRDefault="001C79E8" w:rsidP="00760C5A">
      <w:pPr>
        <w:pStyle w:val="ListParagraph"/>
        <w:ind w:left="0"/>
        <w:rPr>
          <w:b/>
          <w:color w:val="FF0000"/>
          <w:sz w:val="22"/>
          <w:szCs w:val="22"/>
          <w:lang w:val="en-US"/>
        </w:rPr>
      </w:pPr>
    </w:p>
    <w:p w14:paraId="73C36E30" w14:textId="41818A77" w:rsidR="0061687A" w:rsidRPr="006153D8" w:rsidRDefault="0061687A" w:rsidP="0061687A">
      <w:pPr>
        <w:rPr>
          <w:lang w:val="sr-Cyrl-RS"/>
        </w:rPr>
      </w:pPr>
      <w:r w:rsidRPr="006153D8">
        <w:rPr>
          <w:lang w:val="sr-Cyrl-RS"/>
        </w:rPr>
        <w:t xml:space="preserve">Обухват Плана налази се у заштитној зони Националног парка </w:t>
      </w:r>
      <w:r w:rsidR="00C33435">
        <w:rPr>
          <w:lang w:val="sr-Cyrl-RS"/>
        </w:rPr>
        <w:t>„</w:t>
      </w:r>
      <w:r w:rsidRPr="006153D8">
        <w:rPr>
          <w:lang w:val="sr-Cyrl-RS"/>
        </w:rPr>
        <w:t>Фрушка гора</w:t>
      </w:r>
      <w:r w:rsidR="00C33435">
        <w:rPr>
          <w:lang w:val="sr-Cyrl-RS"/>
        </w:rPr>
        <w:t>“</w:t>
      </w:r>
      <w:r w:rsidRPr="006153D8">
        <w:rPr>
          <w:lang w:val="sr-Cyrl-RS"/>
        </w:rPr>
        <w:t xml:space="preserve"> и у просторном обухвату еколошки значајног подручја </w:t>
      </w:r>
      <w:r w:rsidR="00C33435">
        <w:rPr>
          <w:lang w:val="sr-Cyrl-RS"/>
        </w:rPr>
        <w:t>„</w:t>
      </w:r>
      <w:r w:rsidRPr="006153D8">
        <w:rPr>
          <w:lang w:val="sr-Cyrl-RS"/>
        </w:rPr>
        <w:t>Фрушка гора и Ковиљски рит</w:t>
      </w:r>
      <w:r w:rsidR="00C33435">
        <w:rPr>
          <w:lang w:val="sr-Cyrl-RS"/>
        </w:rPr>
        <w:t>“</w:t>
      </w:r>
      <w:r w:rsidRPr="006153D8">
        <w:rPr>
          <w:lang w:val="sr-Cyrl-RS"/>
        </w:rPr>
        <w:t xml:space="preserve"> еколошке мреже Републике Србије.</w:t>
      </w:r>
    </w:p>
    <w:p w14:paraId="2B67223F" w14:textId="77777777" w:rsidR="0061687A" w:rsidRPr="006153D8" w:rsidRDefault="0061687A" w:rsidP="0061687A">
      <w:pPr>
        <w:rPr>
          <w:lang w:val="sr-Cyrl-RS"/>
        </w:rPr>
      </w:pPr>
    </w:p>
    <w:p w14:paraId="2E9999A3" w14:textId="77777777" w:rsidR="0061687A" w:rsidRPr="006153D8" w:rsidRDefault="0061687A" w:rsidP="0061687A">
      <w:pPr>
        <w:rPr>
          <w:lang w:val="sr-Cyrl-RS"/>
        </w:rPr>
      </w:pPr>
      <w:r w:rsidRPr="006153D8">
        <w:rPr>
          <w:lang w:val="sr-Cyrl-RS"/>
        </w:rPr>
        <w:t>Обезбедити очување предеоне и биолошке разноврсности кроз заштиту и уређење предеоних елемената, односно кроз очување и одрживо коришћење природних и блиско-природних површина, као и других површина са очуваном или делимично измењеном дрвенастом, жбунастом и травном вегетацијом.</w:t>
      </w:r>
    </w:p>
    <w:p w14:paraId="55A7D862" w14:textId="77777777" w:rsidR="0061687A" w:rsidRPr="006153D8" w:rsidRDefault="0061687A" w:rsidP="0061687A">
      <w:pPr>
        <w:rPr>
          <w:lang w:val="sr-Cyrl-RS"/>
        </w:rPr>
      </w:pPr>
      <w:r w:rsidRPr="006153D8">
        <w:rPr>
          <w:lang w:val="sr-Cyrl-RS"/>
        </w:rPr>
        <w:t xml:space="preserve"> </w:t>
      </w:r>
    </w:p>
    <w:p w14:paraId="2324FD19" w14:textId="3D0E9569" w:rsidR="0061687A" w:rsidRPr="006153D8" w:rsidRDefault="0061687A" w:rsidP="0061687A">
      <w:pPr>
        <w:rPr>
          <w:lang w:val="en-US"/>
        </w:rPr>
      </w:pPr>
      <w:r w:rsidRPr="006153D8">
        <w:rPr>
          <w:lang w:val="sr-Cyrl-RS"/>
        </w:rPr>
        <w:t xml:space="preserve">Ускладити активности са мерама заштите еколошке мреже Републике Србије, Просторним планом општине Ириг, Стратегијским мастер планом развоја туризма Фрушке горе за подручје општине Ириг и са мерама и прописима за заштитну зону НП </w:t>
      </w:r>
      <w:r w:rsidR="00C33435">
        <w:rPr>
          <w:lang w:val="sr-Cyrl-RS"/>
        </w:rPr>
        <w:t>„</w:t>
      </w:r>
      <w:r w:rsidRPr="006153D8">
        <w:rPr>
          <w:lang w:val="sr-Cyrl-RS"/>
        </w:rPr>
        <w:t>Фрушка гора</w:t>
      </w:r>
      <w:r w:rsidR="00C33435">
        <w:rPr>
          <w:lang w:val="sr-Cyrl-RS"/>
        </w:rPr>
        <w:t>“</w:t>
      </w:r>
      <w:r w:rsidRPr="006153D8">
        <w:rPr>
          <w:lang w:val="sr-Cyrl-RS"/>
        </w:rPr>
        <w:t xml:space="preserve"> утврђеним Просторним планом подручја посебне намене </w:t>
      </w:r>
      <w:r w:rsidR="00C33435">
        <w:rPr>
          <w:lang w:val="sr-Cyrl-RS"/>
        </w:rPr>
        <w:t>„</w:t>
      </w:r>
      <w:r w:rsidRPr="006153D8">
        <w:rPr>
          <w:lang w:val="sr-Cyrl-RS"/>
        </w:rPr>
        <w:t>Фрушка гора, међу којима је следећа:</w:t>
      </w:r>
    </w:p>
    <w:p w14:paraId="5D0E6539" w14:textId="2F4B7206" w:rsidR="0061687A" w:rsidRPr="006153D8" w:rsidRDefault="00C33435" w:rsidP="00DD594F">
      <w:pPr>
        <w:pStyle w:val="ListParagraph"/>
        <w:numPr>
          <w:ilvl w:val="0"/>
          <w:numId w:val="32"/>
        </w:numPr>
        <w:ind w:left="284" w:hanging="284"/>
        <w:rPr>
          <w:lang w:val="sr-Cyrl-RS"/>
        </w:rPr>
      </w:pPr>
      <w:r>
        <w:rPr>
          <w:lang w:val="sr-Cyrl-RS"/>
        </w:rPr>
        <w:t>„</w:t>
      </w:r>
      <w:r w:rsidR="0061687A" w:rsidRPr="006153D8">
        <w:rPr>
          <w:lang w:val="sr-Cyrl-RS"/>
        </w:rPr>
        <w:t>Ограничава се изградња нових садржаја који су потенцијални извори повишеног нивоа буке, вибрација и/или узнемиравања живог света осветљењем, на удаљеност већу од 500 m од границе НП.</w:t>
      </w:r>
      <w:r>
        <w:rPr>
          <w:lang w:val="sr-Cyrl-RS"/>
        </w:rPr>
        <w:t>“</w:t>
      </w:r>
    </w:p>
    <w:p w14:paraId="0C4E1DF1" w14:textId="77777777" w:rsidR="0061687A" w:rsidRPr="006153D8" w:rsidRDefault="0061687A" w:rsidP="0061687A">
      <w:pPr>
        <w:rPr>
          <w:lang w:val="en-US"/>
        </w:rPr>
      </w:pPr>
    </w:p>
    <w:p w14:paraId="2BDF5F0C" w14:textId="261F02AD" w:rsidR="0061687A" w:rsidRPr="006153D8" w:rsidRDefault="0061687A" w:rsidP="0061687A">
      <w:pPr>
        <w:rPr>
          <w:lang w:val="sr-Cyrl-RS"/>
        </w:rPr>
      </w:pPr>
      <w:r w:rsidRPr="006153D8">
        <w:rPr>
          <w:lang w:val="sr-Cyrl-RS"/>
        </w:rPr>
        <w:t xml:space="preserve">Архитектонске елементе усагласити са одредбама утврђеним Просторним планом подручја посебне намене </w:t>
      </w:r>
      <w:r w:rsidR="00C33435">
        <w:rPr>
          <w:lang w:val="sr-Cyrl-RS"/>
        </w:rPr>
        <w:t>„</w:t>
      </w:r>
      <w:r w:rsidRPr="006153D8">
        <w:rPr>
          <w:lang w:val="sr-Cyrl-RS"/>
        </w:rPr>
        <w:t>Фрушка гора</w:t>
      </w:r>
      <w:r w:rsidR="00C33435">
        <w:rPr>
          <w:lang w:val="sr-Latn-RS"/>
        </w:rPr>
        <w:t>“</w:t>
      </w:r>
      <w:r w:rsidRPr="006153D8">
        <w:rPr>
          <w:lang w:val="sr-Cyrl-RS"/>
        </w:rPr>
        <w:t xml:space="preserve"> и Просторним планом Општине Ириг.</w:t>
      </w:r>
    </w:p>
    <w:p w14:paraId="334E278D" w14:textId="77777777" w:rsidR="0061687A" w:rsidRPr="00DC0141" w:rsidRDefault="0061687A" w:rsidP="0061687A">
      <w:pPr>
        <w:rPr>
          <w:color w:val="00B050"/>
          <w:lang w:val="sr-Cyrl-RS"/>
        </w:rPr>
      </w:pPr>
    </w:p>
    <w:p w14:paraId="58501E0B" w14:textId="77777777" w:rsidR="0061687A" w:rsidRPr="006153D8" w:rsidRDefault="0061687A" w:rsidP="0061687A">
      <w:pPr>
        <w:rPr>
          <w:lang w:val="sr-Cyrl-RS"/>
        </w:rPr>
      </w:pPr>
      <w:r w:rsidRPr="006153D8">
        <w:rPr>
          <w:lang w:val="sr-Cyrl-RS"/>
        </w:rPr>
        <w:t>Није дозвољено планирати објекте/садржаје чији се утицај манифестује путем повишеног нивоа буке, вибрација и/или узнемиравања живог света осветљавањем, а код којих се планским, грађевинским и/или техничким решењима не може обезбедити уклањање наведених негативних утицаја предметног простора, јер се предметни простор налази у зони директног утицаја на заштићено подручје.</w:t>
      </w:r>
    </w:p>
    <w:p w14:paraId="149D7353" w14:textId="77777777" w:rsidR="0061687A" w:rsidRPr="006153D8" w:rsidRDefault="0061687A" w:rsidP="0061687A">
      <w:pPr>
        <w:rPr>
          <w:lang w:val="sr-Cyrl-RS"/>
        </w:rPr>
      </w:pPr>
    </w:p>
    <w:p w14:paraId="775DFD22" w14:textId="77777777" w:rsidR="0061687A" w:rsidRPr="006153D8" w:rsidRDefault="0061687A" w:rsidP="0061687A">
      <w:pPr>
        <w:rPr>
          <w:lang w:val="sr-Cyrl-RS"/>
        </w:rPr>
      </w:pPr>
      <w:r w:rsidRPr="006153D8">
        <w:rPr>
          <w:lang w:val="sr-Cyrl-RS"/>
        </w:rPr>
        <w:t>Озелењавање вршити у складу са циљевима заштите природних вредности Националног парка, очувања биодиверзитета и функционалности екосистема фрушкогорског подручја:</w:t>
      </w:r>
    </w:p>
    <w:p w14:paraId="6BC4F437" w14:textId="77777777" w:rsidR="0061687A" w:rsidRPr="006153D8" w:rsidRDefault="0061687A" w:rsidP="00DD594F">
      <w:pPr>
        <w:numPr>
          <w:ilvl w:val="0"/>
          <w:numId w:val="32"/>
        </w:numPr>
        <w:ind w:left="284" w:hanging="284"/>
        <w:rPr>
          <w:lang w:val="sr-Cyrl-RS"/>
        </w:rPr>
      </w:pPr>
      <w:r w:rsidRPr="006153D8">
        <w:rPr>
          <w:lang w:val="sr-Cyrl-RS"/>
        </w:rPr>
        <w:t>Смањити негативне утицаје вештачких површина на микроклиматске карактеристике локалитета  озелењавањем простора око објеката и засенчењем што већег дела вештачких/бетонских површина;</w:t>
      </w:r>
    </w:p>
    <w:p w14:paraId="7DD9CD59" w14:textId="77777777" w:rsidR="0061687A" w:rsidRPr="006153D8" w:rsidRDefault="0061687A" w:rsidP="00DD594F">
      <w:pPr>
        <w:numPr>
          <w:ilvl w:val="0"/>
          <w:numId w:val="32"/>
        </w:numPr>
        <w:ind w:left="284" w:hanging="284"/>
        <w:rPr>
          <w:lang w:val="sr-Cyrl-RS"/>
        </w:rPr>
      </w:pPr>
      <w:r w:rsidRPr="006153D8">
        <w:rPr>
          <w:lang w:val="sr-Cyrl-RS"/>
        </w:rPr>
        <w:t>Избор врста за потребе садње зеленила, чија је улога побољшање еколошких услова на предметном простору, треба да буде одређен у складу са педолошким, хидролошким и микроклиматским условима локалитета;</w:t>
      </w:r>
    </w:p>
    <w:p w14:paraId="27A7DAC7" w14:textId="77777777" w:rsidR="0061687A" w:rsidRPr="006153D8" w:rsidRDefault="0061687A" w:rsidP="00DD594F">
      <w:pPr>
        <w:numPr>
          <w:ilvl w:val="0"/>
          <w:numId w:val="32"/>
        </w:numPr>
        <w:ind w:left="284" w:hanging="284"/>
        <w:rPr>
          <w:lang w:val="sr-Cyrl-RS"/>
        </w:rPr>
      </w:pPr>
      <w:r w:rsidRPr="006153D8">
        <w:rPr>
          <w:lang w:val="sr-Cyrl-RS"/>
        </w:rPr>
        <w:t>Ради унапређења еколошких функција локалитета, планирати комбиновање дрвећа и жбуња различитих висина;</w:t>
      </w:r>
    </w:p>
    <w:p w14:paraId="6D80B91D" w14:textId="77777777" w:rsidR="0061687A" w:rsidRPr="006153D8" w:rsidRDefault="0061687A" w:rsidP="00DD594F">
      <w:pPr>
        <w:numPr>
          <w:ilvl w:val="0"/>
          <w:numId w:val="32"/>
        </w:numPr>
        <w:ind w:left="284" w:hanging="284"/>
        <w:rPr>
          <w:lang w:val="sr-Cyrl-RS"/>
        </w:rPr>
      </w:pPr>
      <w:r w:rsidRPr="006153D8">
        <w:rPr>
          <w:lang w:val="sr-Cyrl-RS"/>
        </w:rPr>
        <w:t>Приликом планирања избора врста за озелењавање, ограничити удео једне врсте на укупно 10 % од укупног садног потенцијала (дати предност садњи више различитих врста у односу на велике групе истих врста);</w:t>
      </w:r>
    </w:p>
    <w:p w14:paraId="7E4A8FE8" w14:textId="77777777" w:rsidR="0061687A" w:rsidRDefault="0061687A" w:rsidP="00DD594F">
      <w:pPr>
        <w:numPr>
          <w:ilvl w:val="0"/>
          <w:numId w:val="32"/>
        </w:numPr>
        <w:ind w:left="284" w:hanging="284"/>
        <w:rPr>
          <w:lang w:val="sr-Cyrl-RS"/>
        </w:rPr>
      </w:pPr>
      <w:r w:rsidRPr="006153D8">
        <w:rPr>
          <w:lang w:val="sr-Cyrl-RS"/>
        </w:rPr>
        <w:t>Озелењавање унутар предметног простора треба да фаворизује аутохтоне дрвенасте и жбунасте врсте, као и примерке егзота за које је потврђено да се добро адаптирају датим условима средине, а по могућности, не спадају у категорију инвазивних  (агресивних алохтоних) врста.</w:t>
      </w:r>
    </w:p>
    <w:p w14:paraId="0D7FB996" w14:textId="77777777" w:rsidR="0061687A" w:rsidRPr="006153D8" w:rsidRDefault="0061687A" w:rsidP="0061687A">
      <w:pPr>
        <w:ind w:left="284"/>
        <w:rPr>
          <w:lang w:val="sr-Cyrl-RS"/>
        </w:rPr>
      </w:pPr>
    </w:p>
    <w:p w14:paraId="77FF5E2B" w14:textId="77777777" w:rsidR="0061687A" w:rsidRPr="006153D8" w:rsidRDefault="0061687A" w:rsidP="0061687A">
      <w:pPr>
        <w:rPr>
          <w:lang w:val="sr-Cyrl-RS"/>
        </w:rPr>
      </w:pPr>
      <w:r w:rsidRPr="006153D8">
        <w:rPr>
          <w:lang w:val="sr-Cyrl-RS"/>
        </w:rPr>
        <w:t>За потребе очувања заштићених и строго заштићених дивљих врста, применити решења осветљења предметног простора тако да осветљење буде функционално и у што већој мери  да смањи негативно дејство осветљења на живи свет:</w:t>
      </w:r>
    </w:p>
    <w:p w14:paraId="1ACC9E0C" w14:textId="77777777" w:rsidR="0061687A" w:rsidRPr="006153D8" w:rsidRDefault="0061687A" w:rsidP="00DD594F">
      <w:pPr>
        <w:pStyle w:val="ListParagraph"/>
        <w:numPr>
          <w:ilvl w:val="0"/>
          <w:numId w:val="32"/>
        </w:numPr>
        <w:ind w:left="284" w:hanging="284"/>
        <w:rPr>
          <w:lang w:val="sr-Cyrl-RS"/>
        </w:rPr>
      </w:pPr>
      <w:r w:rsidRPr="006153D8">
        <w:rPr>
          <w:lang w:val="sr-Cyrl-RS"/>
        </w:rPr>
        <w:t>На простору oбухвата Плана није дозвољено емитовање покретни</w:t>
      </w:r>
      <w:r>
        <w:rPr>
          <w:lang w:val="sr-Cyrl-RS"/>
        </w:rPr>
        <w:t>х</w:t>
      </w:r>
      <w:r w:rsidRPr="006153D8">
        <w:rPr>
          <w:lang w:val="sr-Cyrl-RS"/>
        </w:rPr>
        <w:t xml:space="preserve"> светлосних снопова и светлосних снопова усмерених према небу нити украсно осветљење спољних делова објеката изнад висине крошње дрвећа;</w:t>
      </w:r>
    </w:p>
    <w:p w14:paraId="36D7E0BE" w14:textId="77777777" w:rsidR="0061687A" w:rsidRPr="006153D8" w:rsidRDefault="0061687A" w:rsidP="00DD594F">
      <w:pPr>
        <w:pStyle w:val="ListParagraph"/>
        <w:numPr>
          <w:ilvl w:val="0"/>
          <w:numId w:val="32"/>
        </w:numPr>
        <w:ind w:left="284" w:hanging="284"/>
        <w:rPr>
          <w:lang w:val="sr-Cyrl-RS"/>
        </w:rPr>
      </w:pPr>
      <w:r w:rsidRPr="006153D8">
        <w:rPr>
          <w:lang w:val="sr-Cyrl-RS"/>
        </w:rPr>
        <w:t>Украсно осветљење објеката планирати у складу са интересима заштите фауне (одређени временски период осветљења, усмерени снопови, осветљење само карактеристичних делова, осветљење смањити на минимум током друге половине ноћи итд.)</w:t>
      </w:r>
    </w:p>
    <w:p w14:paraId="12D59D36" w14:textId="77777777" w:rsidR="0061687A" w:rsidRPr="006153D8" w:rsidRDefault="0061687A" w:rsidP="00DD594F">
      <w:pPr>
        <w:pStyle w:val="ListParagraph"/>
        <w:numPr>
          <w:ilvl w:val="0"/>
          <w:numId w:val="32"/>
        </w:numPr>
        <w:ind w:left="284" w:hanging="284"/>
        <w:rPr>
          <w:lang w:val="sr-Cyrl-RS"/>
        </w:rPr>
      </w:pPr>
      <w:r w:rsidRPr="006153D8">
        <w:rPr>
          <w:lang w:val="sr-Cyrl-RS"/>
        </w:rPr>
        <w:lastRenderedPageBreak/>
        <w:t>Ради смањења утицаја на ноћне врсте летећих животиња, за изворе ноћног осветљења изнад нивоа приземља (тераса, степеништа итд.) изабрати моделе расвете за директно осветљење са заштитом од расипања светлости;</w:t>
      </w:r>
    </w:p>
    <w:p w14:paraId="27FCDF55" w14:textId="77777777" w:rsidR="0061687A" w:rsidRPr="006153D8" w:rsidRDefault="0061687A" w:rsidP="00DD594F">
      <w:pPr>
        <w:pStyle w:val="ListParagraph"/>
        <w:numPr>
          <w:ilvl w:val="0"/>
          <w:numId w:val="32"/>
        </w:numPr>
        <w:ind w:left="284" w:hanging="284"/>
        <w:rPr>
          <w:lang w:val="sr-Cyrl-RS"/>
        </w:rPr>
      </w:pPr>
      <w:r w:rsidRPr="006153D8">
        <w:rPr>
          <w:lang w:val="sr-Cyrl-RS"/>
        </w:rPr>
        <w:t>Код осветљења стаза и саобраћајница, светлосни снопови треба да буду усмерени према земљи (применити светлосна тела чије техничко решење спречава осветљење горњих делова крошње).</w:t>
      </w:r>
    </w:p>
    <w:p w14:paraId="2B109AFE" w14:textId="77777777" w:rsidR="0061687A" w:rsidRPr="00387A97" w:rsidRDefault="0061687A" w:rsidP="0061687A">
      <w:pPr>
        <w:rPr>
          <w:color w:val="00B050"/>
          <w:lang w:val="sr-Cyrl-RS"/>
        </w:rPr>
      </w:pPr>
    </w:p>
    <w:p w14:paraId="3716D751" w14:textId="77777777" w:rsidR="0061687A" w:rsidRPr="00DD66C4" w:rsidRDefault="0061687A" w:rsidP="0061687A">
      <w:pPr>
        <w:rPr>
          <w:lang w:val="sr-Cyrl-RS"/>
        </w:rPr>
      </w:pPr>
      <w:r w:rsidRPr="00DD66C4">
        <w:rPr>
          <w:lang w:val="sr-Cyrl-RS"/>
        </w:rPr>
        <w:t>Приликом пројектовања кровних површина користити техничка решења којима се на најмању могућу меру смањује рефлексија сунчевог зрачења и промена микроклиматских услова, што подразумева искључење употребе разних рефлектујућих површина.</w:t>
      </w:r>
    </w:p>
    <w:p w14:paraId="024F1E7D" w14:textId="77777777" w:rsidR="0061687A" w:rsidRPr="00387A97" w:rsidRDefault="0061687A" w:rsidP="0061687A">
      <w:pPr>
        <w:rPr>
          <w:color w:val="00B050"/>
          <w:lang w:val="sr-Cyrl-RS"/>
        </w:rPr>
      </w:pPr>
    </w:p>
    <w:p w14:paraId="30514FA4" w14:textId="77777777" w:rsidR="0061687A" w:rsidRPr="00DD66C4" w:rsidRDefault="0061687A" w:rsidP="0061687A">
      <w:pPr>
        <w:rPr>
          <w:lang w:val="sr-Cyrl-RS"/>
        </w:rPr>
      </w:pPr>
      <w:r w:rsidRPr="00DD66C4">
        <w:rPr>
          <w:lang w:val="sr-Cyrl-RS"/>
        </w:rPr>
        <w:t>Осим за потребе одржања повољних микроклиматских услова, искључење рефлектујућих површина значајно је за потр</w:t>
      </w:r>
      <w:r>
        <w:rPr>
          <w:lang w:val="sr-Cyrl-RS"/>
        </w:rPr>
        <w:t>е</w:t>
      </w:r>
      <w:r w:rsidRPr="00DD66C4">
        <w:rPr>
          <w:lang w:val="sr-Cyrl-RS"/>
        </w:rPr>
        <w:t xml:space="preserve">бе заштите орнитофауне. Боја фасаде и крова не сме да одудара, односно да се истиче у односу на преовлађујуће боје простора. </w:t>
      </w:r>
    </w:p>
    <w:p w14:paraId="2F7DD446" w14:textId="77777777" w:rsidR="002B69E9" w:rsidRPr="002B69E9" w:rsidRDefault="002B69E9" w:rsidP="0061687A">
      <w:pPr>
        <w:rPr>
          <w:color w:val="00B050"/>
          <w:lang w:val="en-US"/>
        </w:rPr>
      </w:pPr>
    </w:p>
    <w:p w14:paraId="6E77ECC2" w14:textId="77777777" w:rsidR="0061687A" w:rsidRPr="007D34E1" w:rsidRDefault="0061687A" w:rsidP="0061687A">
      <w:pPr>
        <w:rPr>
          <w:lang w:val="sr-Cyrl-RS"/>
        </w:rPr>
      </w:pPr>
      <w:r w:rsidRPr="00DD66C4">
        <w:rPr>
          <w:lang w:val="sr-Cyrl-RS"/>
        </w:rPr>
        <w:t>Планирање и заштита земљишта биће остварена кроз спровођење мера и активности за заштиту од загађења и деградације ради очувања његових  природних особина и функција, у складу са Законом о заштити земљишта. Такође, неопходно је примењивати мере и активности у складу са Законом о водама, поштовањем забране испуштања непречишћених и недовољно пречишћених отпадних вода</w:t>
      </w:r>
      <w:r>
        <w:rPr>
          <w:lang w:val="sr-Cyrl-RS"/>
        </w:rPr>
        <w:t xml:space="preserve"> у крајњи реципијент, при чему:</w:t>
      </w:r>
    </w:p>
    <w:p w14:paraId="09C2C624" w14:textId="77777777" w:rsidR="0061687A" w:rsidRPr="00DD66C4" w:rsidRDefault="0061687A" w:rsidP="00DD594F">
      <w:pPr>
        <w:pStyle w:val="ListParagraph"/>
        <w:numPr>
          <w:ilvl w:val="0"/>
          <w:numId w:val="45"/>
        </w:numPr>
        <w:ind w:left="284" w:hanging="284"/>
        <w:rPr>
          <w:lang w:val="sr-Cyrl-RS"/>
        </w:rPr>
      </w:pPr>
      <w:r>
        <w:rPr>
          <w:lang w:val="sr-Cyrl-RS"/>
        </w:rPr>
        <w:t>К</w:t>
      </w:r>
      <w:r w:rsidRPr="00DD66C4">
        <w:rPr>
          <w:lang w:val="sr-Cyrl-RS"/>
        </w:rPr>
        <w:t>валитет пречишћеног ефлуента мора задовољити прописане критеријуме за упуштање у крајњи реципијент, према захтевима Уредбе о граничним вредностима емисије загађујућих материја у воде и роковима за њихово достизање;</w:t>
      </w:r>
    </w:p>
    <w:p w14:paraId="103809B4" w14:textId="77777777" w:rsidR="0061687A" w:rsidRPr="00DD66C4" w:rsidRDefault="0061687A" w:rsidP="00DD594F">
      <w:pPr>
        <w:pStyle w:val="ListParagraph"/>
        <w:numPr>
          <w:ilvl w:val="0"/>
          <w:numId w:val="45"/>
        </w:numPr>
        <w:ind w:left="284" w:hanging="284"/>
        <w:rPr>
          <w:lang w:val="sr-Cyrl-RS"/>
        </w:rPr>
      </w:pPr>
      <w:r>
        <w:rPr>
          <w:lang w:val="sr-Cyrl-RS"/>
        </w:rPr>
        <w:t>З</w:t>
      </w:r>
      <w:r w:rsidRPr="00DD66C4">
        <w:rPr>
          <w:lang w:val="sr-Cyrl-RS"/>
        </w:rPr>
        <w:t>ауљене воде треба одвести са манипулативних и асфалтних површина, до места одговарајућег предтретмана истих (преко сепаратора) пре упуштања у реципијент.</w:t>
      </w:r>
    </w:p>
    <w:p w14:paraId="50D901D3" w14:textId="77777777" w:rsidR="0061687A" w:rsidRPr="000C33D1" w:rsidRDefault="0061687A" w:rsidP="0061687A">
      <w:pPr>
        <w:rPr>
          <w:color w:val="00B050"/>
          <w:sz w:val="16"/>
          <w:szCs w:val="16"/>
          <w:lang w:val="sr-Cyrl-RS"/>
        </w:rPr>
      </w:pPr>
    </w:p>
    <w:p w14:paraId="3027E7C6" w14:textId="77777777" w:rsidR="0061687A" w:rsidRPr="00D751DD" w:rsidRDefault="0061687A" w:rsidP="0061687A">
      <w:pPr>
        <w:rPr>
          <w:lang w:val="sr-Cyrl-RS"/>
        </w:rPr>
      </w:pPr>
      <w:r w:rsidRPr="00D751DD">
        <w:rPr>
          <w:lang w:val="sr-Cyrl-RS"/>
        </w:rPr>
        <w:t>Уколико се у току радова наиђе на геолошка и палеонтолошка документа (фосили, минерали, кристали и др.), а која би могла представљати заштићену природну вредност, налазач је дужан да то пријави надлежном Министарству у року од осам дана од дана проналаска и да предузме мере њихове заштите од уништења, оштећивања или крађе.</w:t>
      </w:r>
    </w:p>
    <w:p w14:paraId="43E92FDE" w14:textId="77777777" w:rsidR="00387A97" w:rsidRPr="00387A97" w:rsidRDefault="00387A97" w:rsidP="00387A97">
      <w:pPr>
        <w:rPr>
          <w:color w:val="00B050"/>
          <w:lang w:val="sr-Cyrl-RS"/>
        </w:rPr>
      </w:pPr>
    </w:p>
    <w:p w14:paraId="39A16576" w14:textId="77777777" w:rsidR="00E57547" w:rsidRPr="000762D0" w:rsidRDefault="00E57547" w:rsidP="00E57547">
      <w:pPr>
        <w:rPr>
          <w:lang w:val="sr-Cyrl-RS"/>
        </w:rPr>
      </w:pPr>
    </w:p>
    <w:p w14:paraId="7FBE1F7A" w14:textId="77777777" w:rsidR="00E57547" w:rsidRPr="000762D0" w:rsidRDefault="00E57547" w:rsidP="00E57547">
      <w:pPr>
        <w:pStyle w:val="Heading1"/>
        <w:rPr>
          <w:lang w:val="sr-Cyrl-RS"/>
        </w:rPr>
      </w:pPr>
      <w:bookmarkStart w:id="399" w:name="_Toc430944345"/>
      <w:bookmarkStart w:id="400" w:name="_Toc431369938"/>
      <w:bookmarkStart w:id="401" w:name="_Toc432425604"/>
      <w:bookmarkStart w:id="402" w:name="_Toc432498198"/>
      <w:bookmarkStart w:id="403" w:name="_Toc443988294"/>
      <w:bookmarkStart w:id="404" w:name="_Toc132281188"/>
      <w:bookmarkStart w:id="405" w:name="_Toc132969069"/>
      <w:bookmarkEnd w:id="395"/>
      <w:bookmarkEnd w:id="396"/>
      <w:bookmarkEnd w:id="397"/>
      <w:bookmarkEnd w:id="398"/>
      <w:r w:rsidRPr="000762D0">
        <w:rPr>
          <w:lang w:val="sr-Cyrl-RS"/>
        </w:rPr>
        <w:t>8. МЕРЕ ЕНЕРГЕТСКЕ ЕФИКАСНОСТИ ИЗГРАДЊЕ</w:t>
      </w:r>
      <w:bookmarkEnd w:id="399"/>
      <w:bookmarkEnd w:id="400"/>
      <w:bookmarkEnd w:id="401"/>
      <w:bookmarkEnd w:id="402"/>
      <w:bookmarkEnd w:id="403"/>
      <w:bookmarkEnd w:id="404"/>
      <w:bookmarkEnd w:id="405"/>
    </w:p>
    <w:p w14:paraId="1A8355B5" w14:textId="77777777" w:rsidR="00721299" w:rsidRPr="000C33D1" w:rsidRDefault="00721299" w:rsidP="00E57547">
      <w:pPr>
        <w:rPr>
          <w:b/>
          <w:color w:val="FF0000"/>
          <w:sz w:val="16"/>
          <w:szCs w:val="16"/>
          <w:lang w:val="sr-Cyrl-RS"/>
        </w:rPr>
      </w:pPr>
    </w:p>
    <w:p w14:paraId="10AC604B" w14:textId="77777777" w:rsidR="00B670B6" w:rsidRPr="00737987" w:rsidRDefault="00B670B6" w:rsidP="00B670B6">
      <w:pPr>
        <w:autoSpaceDE w:val="0"/>
        <w:autoSpaceDN w:val="0"/>
        <w:adjustRightInd w:val="0"/>
        <w:rPr>
          <w:lang w:val="sr-Cyrl-RS"/>
        </w:rPr>
      </w:pPr>
      <w:r w:rsidRPr="00737987">
        <w:rPr>
          <w:spacing w:val="-4"/>
          <w:lang w:val="sr-Cyrl-RS"/>
        </w:rPr>
        <w:t>Енергетска ефикасност изградње за крајњи циљ има смањење потрошње свих врста енергије, уз обезбеђење истих или бољих услова коришћења и функционисања објекта. Смањење потрошње необновљивих извора енергије (фосилних горива) и коришћење обновљивих извора енергије доприноси заштити животне средине и</w:t>
      </w:r>
      <w:r w:rsidRPr="00737987">
        <w:rPr>
          <w:lang w:val="sr-Cyrl-RS"/>
        </w:rPr>
        <w:t xml:space="preserve"> климатских услова.</w:t>
      </w:r>
    </w:p>
    <w:p w14:paraId="3FF6E4E1" w14:textId="77777777" w:rsidR="00B670B6" w:rsidRPr="000C33D1" w:rsidRDefault="00B670B6" w:rsidP="00B670B6">
      <w:pPr>
        <w:autoSpaceDE w:val="0"/>
        <w:autoSpaceDN w:val="0"/>
        <w:adjustRightInd w:val="0"/>
        <w:rPr>
          <w:sz w:val="16"/>
          <w:szCs w:val="16"/>
          <w:lang w:val="sr-Cyrl-RS"/>
        </w:rPr>
      </w:pPr>
    </w:p>
    <w:p w14:paraId="7DBB47B6" w14:textId="1903DAF9" w:rsidR="00B670B6" w:rsidRPr="00737987" w:rsidRDefault="00B670B6" w:rsidP="000C33D1">
      <w:pPr>
        <w:autoSpaceDE w:val="0"/>
        <w:autoSpaceDN w:val="0"/>
        <w:adjustRightInd w:val="0"/>
        <w:rPr>
          <w:lang w:val="sr-Cyrl-RS"/>
        </w:rPr>
      </w:pPr>
      <w:r w:rsidRPr="00737987">
        <w:rPr>
          <w:lang w:val="sr-Cyrl-RS"/>
        </w:rPr>
        <w:t>Основне мере за унапређење енергетске ефикасности односе се на смањење енергетских губитака, ефикасно коришћење и производњу енергије.</w:t>
      </w:r>
      <w:r w:rsidR="000C33D1">
        <w:rPr>
          <w:lang w:val="en-US"/>
        </w:rPr>
        <w:t xml:space="preserve"> </w:t>
      </w:r>
      <w:r w:rsidRPr="00737987">
        <w:rPr>
          <w:spacing w:val="-4"/>
          <w:lang w:val="sr-Cyrl-RS"/>
        </w:rPr>
        <w:t>Неопходно је радити на развоју и коришћењу нових и обновљивих облика енергије и на подстицању градитеља и власника објеката да примене енергетски ефикасна решења и технологије у својим објектима ради смањења текућих трошкова. Енергетски ефикасна градња подразумева изградњу објеката тако да се обезбеди удобан и конфоран боравак у објекту у свим временским условима, са што мање утрошене</w:t>
      </w:r>
      <w:r w:rsidRPr="00737987">
        <w:rPr>
          <w:lang w:val="sr-Cyrl-RS"/>
        </w:rPr>
        <w:t xml:space="preserve"> енергије.</w:t>
      </w:r>
    </w:p>
    <w:p w14:paraId="14BB1DE9" w14:textId="77777777" w:rsidR="00B670B6" w:rsidRPr="000C33D1" w:rsidRDefault="00B670B6" w:rsidP="00B670B6">
      <w:pPr>
        <w:tabs>
          <w:tab w:val="num" w:pos="360"/>
        </w:tabs>
        <w:rPr>
          <w:sz w:val="16"/>
          <w:szCs w:val="16"/>
          <w:lang w:val="sr-Cyrl-RS"/>
        </w:rPr>
      </w:pPr>
    </w:p>
    <w:p w14:paraId="697732CF" w14:textId="77777777" w:rsidR="00B670B6" w:rsidRPr="00737987" w:rsidRDefault="00B670B6" w:rsidP="00B670B6">
      <w:pPr>
        <w:rPr>
          <w:lang w:val="sr-Cyrl-RS"/>
        </w:rPr>
      </w:pPr>
      <w:r w:rsidRPr="00737987">
        <w:rPr>
          <w:lang w:val="sr-Cyrl-RS"/>
        </w:rPr>
        <w:t>Повећање енергетске ефикасности обезбедити са:</w:t>
      </w:r>
    </w:p>
    <w:p w14:paraId="1CE50DC3" w14:textId="2C6E1F77" w:rsidR="00B670B6" w:rsidRPr="00737987" w:rsidRDefault="00CC7716" w:rsidP="00DD594F">
      <w:pPr>
        <w:pStyle w:val="ListParagraph"/>
        <w:numPr>
          <w:ilvl w:val="0"/>
          <w:numId w:val="28"/>
        </w:numPr>
        <w:ind w:left="270" w:hanging="270"/>
        <w:rPr>
          <w:lang w:val="sr-Cyrl-RS"/>
        </w:rPr>
      </w:pPr>
      <w:r>
        <w:rPr>
          <w:lang w:val="sr-Cyrl-RS"/>
        </w:rPr>
        <w:t>И</w:t>
      </w:r>
      <w:r w:rsidR="00B670B6" w:rsidRPr="00737987">
        <w:rPr>
          <w:lang w:val="sr-Cyrl-RS"/>
        </w:rPr>
        <w:t>зградњом пешачких и бициклистичких стаза за потребе обезбеђења комуницирања унутар зоне и смањења коришћења моторних возила;</w:t>
      </w:r>
    </w:p>
    <w:p w14:paraId="1A4DAE29" w14:textId="3C351BC2" w:rsidR="00B670B6" w:rsidRPr="00737987" w:rsidRDefault="00CC7716" w:rsidP="00DD594F">
      <w:pPr>
        <w:pStyle w:val="ListParagraph"/>
        <w:numPr>
          <w:ilvl w:val="0"/>
          <w:numId w:val="28"/>
        </w:numPr>
        <w:ind w:left="270" w:hanging="270"/>
        <w:rPr>
          <w:lang w:val="sr-Cyrl-RS"/>
        </w:rPr>
      </w:pPr>
      <w:r>
        <w:rPr>
          <w:lang w:val="sr-Cyrl-RS"/>
        </w:rPr>
        <w:t>П</w:t>
      </w:r>
      <w:r w:rsidR="00B670B6" w:rsidRPr="00737987">
        <w:rPr>
          <w:lang w:val="sr-Cyrl-RS"/>
        </w:rPr>
        <w:t>одизањем зеленила (смањује се загревања тла и ствара се природни амбијент за шетњу и вожњу бицикла);</w:t>
      </w:r>
    </w:p>
    <w:p w14:paraId="311F16D7" w14:textId="7251B9F3" w:rsidR="00B670B6" w:rsidRPr="00737987" w:rsidRDefault="00CC7716" w:rsidP="00DD594F">
      <w:pPr>
        <w:pStyle w:val="ListParagraph"/>
        <w:numPr>
          <w:ilvl w:val="0"/>
          <w:numId w:val="28"/>
        </w:numPr>
        <w:ind w:left="270" w:hanging="270"/>
        <w:rPr>
          <w:lang w:val="sr-Cyrl-RS"/>
        </w:rPr>
      </w:pPr>
      <w:r>
        <w:rPr>
          <w:lang w:val="sr-Cyrl-RS"/>
        </w:rPr>
        <w:t>П</w:t>
      </w:r>
      <w:r w:rsidR="00B670B6" w:rsidRPr="00737987">
        <w:rPr>
          <w:lang w:val="sr-Cyrl-RS"/>
        </w:rPr>
        <w:t>ројектовањем и позиционирањем објеката према климатским аспектима, изложености сунцу и утицају суседних објеката, подизањем зелених кровова, као компензација окупираном земљишту;</w:t>
      </w:r>
    </w:p>
    <w:p w14:paraId="10BBF593" w14:textId="7B4F1C0B" w:rsidR="00B670B6" w:rsidRPr="00737987" w:rsidRDefault="00CC7716" w:rsidP="00DD594F">
      <w:pPr>
        <w:pStyle w:val="ListParagraph"/>
        <w:numPr>
          <w:ilvl w:val="0"/>
          <w:numId w:val="28"/>
        </w:numPr>
        <w:ind w:left="270" w:hanging="270"/>
        <w:rPr>
          <w:lang w:val="sr-Cyrl-RS"/>
        </w:rPr>
      </w:pPr>
      <w:r>
        <w:rPr>
          <w:lang w:val="sr-Cyrl-RS"/>
        </w:rPr>
        <w:t>К</w:t>
      </w:r>
      <w:r w:rsidR="00B670B6" w:rsidRPr="00737987">
        <w:rPr>
          <w:lang w:val="sr-Cyrl-RS"/>
        </w:rPr>
        <w:t xml:space="preserve">оришћење топлотних пумпи у комбинацији са другим енергентима за производњу топлотне енергије (топлотне пумпе код ових система могу радити у режиму грејања </w:t>
      </w:r>
      <w:r w:rsidR="00B670B6" w:rsidRPr="00737987">
        <w:rPr>
          <w:lang w:val="sr-Cyrl-RS"/>
        </w:rPr>
        <w:lastRenderedPageBreak/>
        <w:t>зими, а у режиму хлађења у току лета тако да се постиже угодна и равномерна клима током читаве године);</w:t>
      </w:r>
    </w:p>
    <w:p w14:paraId="15C8B61D" w14:textId="31711D17" w:rsidR="00B670B6" w:rsidRPr="00737987" w:rsidRDefault="00CC7716" w:rsidP="00DD594F">
      <w:pPr>
        <w:pStyle w:val="ListParagraph"/>
        <w:numPr>
          <w:ilvl w:val="0"/>
          <w:numId w:val="28"/>
        </w:numPr>
        <w:ind w:left="270" w:hanging="270"/>
        <w:rPr>
          <w:lang w:val="sr-Cyrl-RS"/>
        </w:rPr>
      </w:pPr>
      <w:r>
        <w:rPr>
          <w:lang w:val="sr-Cyrl-RS"/>
        </w:rPr>
        <w:t>К</w:t>
      </w:r>
      <w:r w:rsidR="00B670B6" w:rsidRPr="00737987">
        <w:rPr>
          <w:lang w:val="sr-Cyrl-RS"/>
        </w:rPr>
        <w:t xml:space="preserve">оришћењем алтернативних обновљивих извора енергије и централизованих система грејања и хлађења. </w:t>
      </w:r>
    </w:p>
    <w:p w14:paraId="4FFF225E" w14:textId="77777777" w:rsidR="00B670B6" w:rsidRPr="000C33D1" w:rsidRDefault="00B670B6" w:rsidP="00B670B6">
      <w:pPr>
        <w:rPr>
          <w:sz w:val="16"/>
          <w:szCs w:val="16"/>
          <w:lang w:val="sr-Cyrl-RS"/>
        </w:rPr>
      </w:pPr>
    </w:p>
    <w:p w14:paraId="09D653F5" w14:textId="77777777" w:rsidR="00B670B6" w:rsidRPr="00737987" w:rsidRDefault="00B670B6" w:rsidP="00B670B6">
      <w:pPr>
        <w:rPr>
          <w:lang w:val="sr-Cyrl-RS"/>
        </w:rPr>
      </w:pPr>
      <w:r w:rsidRPr="00737987">
        <w:rPr>
          <w:lang w:val="sr-Cyrl-RS"/>
        </w:rPr>
        <w:t>Ради повећања енергетске ефикасности, приликом пројектовања, изградње и касније експлоатације објеката, као и приликом опремања енергетском инфраструктуром, применити следеће мере:</w:t>
      </w:r>
    </w:p>
    <w:p w14:paraId="7E5F8F61" w14:textId="2E3A9258" w:rsidR="00B670B6" w:rsidRPr="00737987" w:rsidRDefault="007A1455" w:rsidP="00DD594F">
      <w:pPr>
        <w:pStyle w:val="ListParagraph"/>
        <w:numPr>
          <w:ilvl w:val="0"/>
          <w:numId w:val="27"/>
        </w:numPr>
        <w:ind w:left="270" w:hanging="270"/>
        <w:rPr>
          <w:lang w:val="sr-Cyrl-RS"/>
        </w:rPr>
      </w:pPr>
      <w:r>
        <w:rPr>
          <w:lang w:val="sr-Cyrl-RS"/>
        </w:rPr>
        <w:t>М</w:t>
      </w:r>
      <w:r w:rsidR="00B670B6" w:rsidRPr="00737987">
        <w:rPr>
          <w:lang w:val="sr-Cyrl-RS"/>
        </w:rPr>
        <w:t>аксимално користити нова техничка и технолошка решења у циљу енергетски ефикасније градње и употребе објеката;</w:t>
      </w:r>
    </w:p>
    <w:p w14:paraId="330C70FA" w14:textId="7076BCB9" w:rsidR="00B670B6" w:rsidRPr="00737987" w:rsidRDefault="007A1455" w:rsidP="00DD594F">
      <w:pPr>
        <w:pStyle w:val="ListParagraph"/>
        <w:numPr>
          <w:ilvl w:val="0"/>
          <w:numId w:val="27"/>
        </w:numPr>
        <w:ind w:left="270" w:hanging="270"/>
        <w:rPr>
          <w:lang w:val="sr-Cyrl-RS"/>
        </w:rPr>
      </w:pPr>
      <w:r>
        <w:rPr>
          <w:lang w:val="sr-Cyrl-RS"/>
        </w:rPr>
        <w:t>К</w:t>
      </w:r>
      <w:r w:rsidR="00B670B6" w:rsidRPr="00737987">
        <w:rPr>
          <w:lang w:val="sr-Cyrl-RS"/>
        </w:rPr>
        <w:t>ористити потенцијал обновљивих извора енергије локације - енергију сунца, подземних вода и сл.;</w:t>
      </w:r>
    </w:p>
    <w:p w14:paraId="7F5700A8" w14:textId="24BC5BF9" w:rsidR="00B670B6" w:rsidRPr="00737987" w:rsidRDefault="007A1455" w:rsidP="00DD594F">
      <w:pPr>
        <w:pStyle w:val="ListParagraph"/>
        <w:numPr>
          <w:ilvl w:val="0"/>
          <w:numId w:val="27"/>
        </w:numPr>
        <w:ind w:left="270" w:hanging="270"/>
        <w:rPr>
          <w:lang w:val="sr-Cyrl-RS"/>
        </w:rPr>
      </w:pPr>
      <w:r>
        <w:rPr>
          <w:lang w:val="sr-Cyrl-RS"/>
        </w:rPr>
        <w:t>О</w:t>
      </w:r>
      <w:r w:rsidR="00B670B6" w:rsidRPr="00737987">
        <w:rPr>
          <w:lang w:val="sr-Cyrl-RS"/>
        </w:rPr>
        <w:t>ријентацијом и функционалним концептом објекта максимално искористити сунчеву енергију за загревање објекта (оријентација према јужној, односно источној страни света), груписати просторије сличних функција и сличних унутрашњих температура (нпр. помоћне просторије оријентисати према северу) и сл;</w:t>
      </w:r>
    </w:p>
    <w:p w14:paraId="47C12511" w14:textId="3D93E4F1" w:rsidR="00B670B6" w:rsidRPr="00737987" w:rsidRDefault="007A1455" w:rsidP="00DD594F">
      <w:pPr>
        <w:pStyle w:val="ListParagraph"/>
        <w:numPr>
          <w:ilvl w:val="0"/>
          <w:numId w:val="27"/>
        </w:numPr>
        <w:ind w:left="270" w:hanging="270"/>
        <w:rPr>
          <w:lang w:val="sr-Cyrl-RS"/>
        </w:rPr>
      </w:pPr>
      <w:r>
        <w:rPr>
          <w:lang w:val="sr-Cyrl-RS"/>
        </w:rPr>
        <w:t>П</w:t>
      </w:r>
      <w:r w:rsidR="00B670B6" w:rsidRPr="00737987">
        <w:rPr>
          <w:lang w:val="sr-Cyrl-RS"/>
        </w:rPr>
        <w:t>ројектовати облик објекта којим се може обезбедити што је могуће енергетски ефикаснији однос површине и запремине омотача објекта у односу на климатске факторе и намену објекта;</w:t>
      </w:r>
    </w:p>
    <w:p w14:paraId="57B7D6B7" w14:textId="490FB10E" w:rsidR="00B670B6" w:rsidRPr="00737987" w:rsidRDefault="00761079" w:rsidP="00DD594F">
      <w:pPr>
        <w:pStyle w:val="ListParagraph"/>
        <w:numPr>
          <w:ilvl w:val="0"/>
          <w:numId w:val="27"/>
        </w:numPr>
        <w:ind w:left="270" w:hanging="270"/>
        <w:rPr>
          <w:lang w:val="sr-Cyrl-RS"/>
        </w:rPr>
      </w:pPr>
      <w:r>
        <w:rPr>
          <w:lang w:val="sr-Cyrl-RS"/>
        </w:rPr>
        <w:t>О</w:t>
      </w:r>
      <w:r w:rsidR="00B670B6" w:rsidRPr="00737987">
        <w:rPr>
          <w:lang w:val="sr-Cyrl-RS"/>
        </w:rPr>
        <w:t>безбедити максимално коришћење природног осветљења, као и коришћење пасивних добитака топлотне енергије зими, односно заштите од прегревања у току лета адекватним засенчењем;</w:t>
      </w:r>
    </w:p>
    <w:p w14:paraId="42B506A4" w14:textId="13DE358E" w:rsidR="00B670B6" w:rsidRPr="00737987" w:rsidRDefault="00761079" w:rsidP="00DD594F">
      <w:pPr>
        <w:pStyle w:val="ListParagraph"/>
        <w:numPr>
          <w:ilvl w:val="0"/>
          <w:numId w:val="27"/>
        </w:numPr>
        <w:ind w:left="270" w:hanging="270"/>
        <w:rPr>
          <w:lang w:val="sr-Cyrl-RS"/>
        </w:rPr>
      </w:pPr>
      <w:r>
        <w:rPr>
          <w:lang w:val="sr-Cyrl-RS"/>
        </w:rPr>
        <w:t>О</w:t>
      </w:r>
      <w:r w:rsidR="00B670B6" w:rsidRPr="00737987">
        <w:rPr>
          <w:lang w:val="sr-Cyrl-RS"/>
        </w:rPr>
        <w:t>птимализовати величину прозора како би се смањили губици енергије, а просторије добиле довољно светлости;</w:t>
      </w:r>
    </w:p>
    <w:p w14:paraId="35CCAB74" w14:textId="36ECC5E3" w:rsidR="00B670B6" w:rsidRPr="00737987" w:rsidRDefault="00761079" w:rsidP="00DD594F">
      <w:pPr>
        <w:pStyle w:val="ListParagraph"/>
        <w:numPr>
          <w:ilvl w:val="0"/>
          <w:numId w:val="27"/>
        </w:numPr>
        <w:ind w:left="270" w:hanging="270"/>
        <w:rPr>
          <w:lang w:val="sr-Cyrl-RS"/>
        </w:rPr>
      </w:pPr>
      <w:r>
        <w:rPr>
          <w:lang w:val="sr-Cyrl-RS"/>
        </w:rPr>
        <w:t>З</w:t>
      </w:r>
      <w:r w:rsidR="00B670B6" w:rsidRPr="00737987">
        <w:rPr>
          <w:lang w:val="sr-Cyrl-RS"/>
        </w:rPr>
        <w:t>еленилом и другим мерама заштитити делове објекта који су лети изложени јаком сунчевом зрачењу (на јужној и западној страни садити листопадно дрвеће, а на северној зимзелено);</w:t>
      </w:r>
    </w:p>
    <w:p w14:paraId="07DA4DDF" w14:textId="4CDE00EC" w:rsidR="00B670B6" w:rsidRPr="00737987" w:rsidRDefault="0037220E" w:rsidP="00DD594F">
      <w:pPr>
        <w:pStyle w:val="ListParagraph"/>
        <w:numPr>
          <w:ilvl w:val="0"/>
          <w:numId w:val="27"/>
        </w:numPr>
        <w:ind w:left="270" w:hanging="270"/>
        <w:rPr>
          <w:lang w:val="sr-Cyrl-RS"/>
        </w:rPr>
      </w:pPr>
      <w:r>
        <w:rPr>
          <w:lang w:val="sr-Cyrl-RS"/>
        </w:rPr>
        <w:t>Р</w:t>
      </w:r>
      <w:r w:rsidR="00B670B6" w:rsidRPr="00737987">
        <w:rPr>
          <w:lang w:val="sr-Cyrl-RS"/>
        </w:rPr>
        <w:t>азмотрити могућност постављања тзв. зелених кровова и фасада, као и коришћење атмосферских и отпадних вода;</w:t>
      </w:r>
    </w:p>
    <w:p w14:paraId="5CEA177C" w14:textId="081993F2" w:rsidR="00B670B6" w:rsidRPr="00737987" w:rsidRDefault="0037220E" w:rsidP="00DD594F">
      <w:pPr>
        <w:pStyle w:val="ListParagraph"/>
        <w:numPr>
          <w:ilvl w:val="0"/>
          <w:numId w:val="27"/>
        </w:numPr>
        <w:ind w:left="270" w:hanging="270"/>
        <w:rPr>
          <w:lang w:val="sr-Cyrl-RS"/>
        </w:rPr>
      </w:pPr>
      <w:r>
        <w:rPr>
          <w:lang w:val="sr-Cyrl-RS"/>
        </w:rPr>
        <w:t>К</w:t>
      </w:r>
      <w:r w:rsidR="00B670B6" w:rsidRPr="00737987">
        <w:rPr>
          <w:lang w:val="sr-Cyrl-RS"/>
        </w:rPr>
        <w:t>ористити систем природне вентилације (вентилациони канали, прозори, врата, други грађевински отвори) тако да губици топлоте у зимском периоду и топлотно оптерећење у летњем периоду буду што мањи;</w:t>
      </w:r>
    </w:p>
    <w:p w14:paraId="1B93E816" w14:textId="77419325" w:rsidR="00B670B6" w:rsidRPr="00737987" w:rsidRDefault="0037220E" w:rsidP="00DD594F">
      <w:pPr>
        <w:pStyle w:val="ListParagraph"/>
        <w:numPr>
          <w:ilvl w:val="0"/>
          <w:numId w:val="27"/>
        </w:numPr>
        <w:ind w:left="270" w:hanging="270"/>
        <w:rPr>
          <w:lang w:val="sr-Cyrl-RS"/>
        </w:rPr>
      </w:pPr>
      <w:r>
        <w:rPr>
          <w:lang w:val="sr-Cyrl-RS"/>
        </w:rPr>
        <w:t>П</w:t>
      </w:r>
      <w:r w:rsidR="00B670B6" w:rsidRPr="00737987">
        <w:rPr>
          <w:lang w:val="sr-Cyrl-RS"/>
        </w:rPr>
        <w:t>ри пројектовању термотехничких система предвидети елементе система грејања, климатизације и вентилације са високим степеном корисности;</w:t>
      </w:r>
    </w:p>
    <w:p w14:paraId="143B4705" w14:textId="0690D7A8" w:rsidR="00B670B6" w:rsidRPr="00737987" w:rsidRDefault="0037220E" w:rsidP="00DD594F">
      <w:pPr>
        <w:pStyle w:val="ListParagraph"/>
        <w:numPr>
          <w:ilvl w:val="0"/>
          <w:numId w:val="27"/>
        </w:numPr>
        <w:ind w:left="270" w:hanging="270"/>
        <w:rPr>
          <w:lang w:val="sr-Cyrl-RS"/>
        </w:rPr>
      </w:pPr>
      <w:r>
        <w:rPr>
          <w:lang w:val="sr-Cyrl-RS"/>
        </w:rPr>
        <w:t>С</w:t>
      </w:r>
      <w:r w:rsidR="00B670B6" w:rsidRPr="00737987">
        <w:rPr>
          <w:lang w:val="sr-Cyrl-RS"/>
        </w:rPr>
        <w:t>истеме централног грејања пројектовати и изводити тако да се омогући централна и локална регулација и мерење потрошње енергије за грејање;</w:t>
      </w:r>
    </w:p>
    <w:p w14:paraId="4120590B" w14:textId="68F85144" w:rsidR="00B670B6" w:rsidRPr="00737987" w:rsidRDefault="0037220E" w:rsidP="00DD594F">
      <w:pPr>
        <w:pStyle w:val="ListParagraph"/>
        <w:numPr>
          <w:ilvl w:val="0"/>
          <w:numId w:val="27"/>
        </w:numPr>
        <w:ind w:left="270" w:hanging="270"/>
        <w:rPr>
          <w:lang w:val="sr-Cyrl-RS"/>
        </w:rPr>
      </w:pPr>
      <w:r>
        <w:rPr>
          <w:lang w:val="sr-Cyrl-RS"/>
        </w:rPr>
        <w:t>У</w:t>
      </w:r>
      <w:r w:rsidR="00B670B6" w:rsidRPr="00737987">
        <w:rPr>
          <w:lang w:val="sr-Cyrl-RS"/>
        </w:rPr>
        <w:t>потребљавати енергетски ефикасна расветна тела.</w:t>
      </w:r>
    </w:p>
    <w:p w14:paraId="1104C6C0" w14:textId="77777777" w:rsidR="00B670B6" w:rsidRPr="00737987" w:rsidRDefault="00B670B6" w:rsidP="00B670B6">
      <w:pPr>
        <w:tabs>
          <w:tab w:val="left" w:pos="1875"/>
        </w:tabs>
        <w:rPr>
          <w:lang w:val="sr-Cyrl-RS"/>
        </w:rPr>
      </w:pPr>
    </w:p>
    <w:p w14:paraId="7F497FB9" w14:textId="77777777" w:rsidR="00B670B6" w:rsidRDefault="00B670B6" w:rsidP="00B670B6">
      <w:pPr>
        <w:rPr>
          <w:lang w:val="sr-Cyrl-RS"/>
        </w:rPr>
      </w:pPr>
      <w:r w:rsidRPr="00737987">
        <w:rPr>
          <w:lang w:val="sr-Cyrl-RS"/>
        </w:rPr>
        <w:t>Пожељно је постављање соларних панела и колектора који се не прикључују на електродистрибутивну мрежу.</w:t>
      </w:r>
    </w:p>
    <w:p w14:paraId="1CAB5B9B" w14:textId="77777777" w:rsidR="00C33435" w:rsidRPr="00737987" w:rsidRDefault="00C33435" w:rsidP="00B670B6">
      <w:pPr>
        <w:rPr>
          <w:b/>
          <w:lang w:val="sr-Cyrl-RS"/>
        </w:rPr>
      </w:pPr>
    </w:p>
    <w:p w14:paraId="79E3ADBB" w14:textId="77777777" w:rsidR="00B670B6" w:rsidRPr="00737987" w:rsidRDefault="00B670B6" w:rsidP="00B670B6">
      <w:pPr>
        <w:rPr>
          <w:lang w:val="sr-Cyrl-RS"/>
        </w:rPr>
      </w:pPr>
      <w:r w:rsidRPr="00737987">
        <w:rPr>
          <w:kern w:val="28"/>
          <w:lang w:val="sr-Cyrl-RS"/>
        </w:rPr>
        <w:t xml:space="preserve">Соларни колектори који се не прикључују на елетродистрибутивну мрежу и </w:t>
      </w:r>
      <w:r w:rsidRPr="00737987">
        <w:rPr>
          <w:lang w:val="sr-Cyrl-RS"/>
        </w:rPr>
        <w:t xml:space="preserve">постројења инсталисане снаге до 50 kW за производњу енергије из енергије сунца и геотермелне енергије, </w:t>
      </w:r>
      <w:r w:rsidRPr="00737987">
        <w:rPr>
          <w:kern w:val="28"/>
          <w:lang w:val="sr-Cyrl-RS"/>
        </w:rPr>
        <w:t>који ће ову енергију користити за сопствене потребе, а такође и потребе других корисника (</w:t>
      </w:r>
      <w:r w:rsidRPr="00737987">
        <w:rPr>
          <w:lang w:val="sr-Cyrl-RS"/>
        </w:rPr>
        <w:t>за потребе крајњег купца који стиче статус купца - произвођача у складу са прописима којима се уређује коришћење обновљивих извора енергије</w:t>
      </w:r>
      <w:r w:rsidRPr="00737987">
        <w:rPr>
          <w:kern w:val="28"/>
          <w:lang w:val="sr-Cyrl-RS"/>
        </w:rPr>
        <w:t>) конекцијом у јавну дистрибутивну електричну и топлотну мрежу</w:t>
      </w:r>
      <w:r w:rsidRPr="00737987">
        <w:rPr>
          <w:lang w:val="sr-Cyrl-RS"/>
        </w:rPr>
        <w:t>, могу се постаљати без ограничења на целом простору обухвата плана. За њихово постављање није потребно прибављати акт надлежног органа.</w:t>
      </w:r>
    </w:p>
    <w:p w14:paraId="2E8CE1E9" w14:textId="77777777" w:rsidR="00B670B6" w:rsidRPr="00737987" w:rsidRDefault="00B670B6" w:rsidP="00B670B6">
      <w:pPr>
        <w:rPr>
          <w:lang w:val="sr-Cyrl-RS"/>
        </w:rPr>
      </w:pPr>
    </w:p>
    <w:p w14:paraId="6DC36E99" w14:textId="77777777" w:rsidR="00B670B6" w:rsidRPr="00737987" w:rsidRDefault="00B670B6" w:rsidP="00B670B6">
      <w:pPr>
        <w:rPr>
          <w:lang w:val="sr-Cyrl-RS"/>
        </w:rPr>
      </w:pPr>
      <w:r w:rsidRPr="00737987">
        <w:rPr>
          <w:lang w:val="sr-Cyrl-RS"/>
        </w:rPr>
        <w:t>Инвеститори изградње објеката су дужни да грејну инсталацију сваког објекта предвиђеног за прикључење на неки од система снабдевања топлотном енергијом опреме уређајима за регулацију и/или мерење предате топлотне енергије. Нова постројења за производњу електричне и/или топлотне енергије, системи за пренос електричне енергије, дистрибуцију електричне и топлотне енергије и дистрибуцију природног гаса, морају да испуњавају минималне захтеве у погледу њихове енергетске ефикасности, а у зависности од врсте и снаге тих постројења, односно величине система.</w:t>
      </w:r>
    </w:p>
    <w:p w14:paraId="552186EF" w14:textId="77777777" w:rsidR="00B670B6" w:rsidRPr="00737987" w:rsidRDefault="00B670B6" w:rsidP="00B670B6">
      <w:pPr>
        <w:rPr>
          <w:lang w:val="sr-Cyrl-RS"/>
        </w:rPr>
      </w:pPr>
      <w:r w:rsidRPr="00737987">
        <w:rPr>
          <w:lang w:val="sr-Cyrl-RS"/>
        </w:rPr>
        <w:lastRenderedPageBreak/>
        <w:t xml:space="preserve">Мере за даље побољшавање енергетских карактеристика објекта не смеју да буду у супротности са другим суштинским захтевима, као што су приступачност, рационалност и намеравано коришћење простора. </w:t>
      </w:r>
    </w:p>
    <w:p w14:paraId="6D12CB51" w14:textId="77777777" w:rsidR="00E57547" w:rsidRDefault="00E57547" w:rsidP="00E57547">
      <w:pPr>
        <w:rPr>
          <w:lang w:val="en-US"/>
        </w:rPr>
      </w:pPr>
    </w:p>
    <w:p w14:paraId="4374F390" w14:textId="77777777" w:rsidR="002B69E9" w:rsidRPr="002B69E9" w:rsidRDefault="002B69E9" w:rsidP="00E57547">
      <w:pPr>
        <w:rPr>
          <w:lang w:val="en-US"/>
        </w:rPr>
      </w:pPr>
    </w:p>
    <w:p w14:paraId="050ED465" w14:textId="77777777" w:rsidR="00E57547" w:rsidRPr="000762D0" w:rsidRDefault="00E57547" w:rsidP="00E57547">
      <w:pPr>
        <w:pStyle w:val="Heading1"/>
        <w:ind w:left="426" w:hanging="426"/>
        <w:rPr>
          <w:lang w:val="sr-Cyrl-RS"/>
        </w:rPr>
      </w:pPr>
      <w:bookmarkStart w:id="406" w:name="_Toc430944346"/>
      <w:bookmarkStart w:id="407" w:name="_Toc431369939"/>
      <w:bookmarkStart w:id="408" w:name="_Toc432425605"/>
      <w:bookmarkStart w:id="409" w:name="_Toc432498199"/>
      <w:bookmarkStart w:id="410" w:name="_Toc443988295"/>
      <w:bookmarkStart w:id="411" w:name="_Toc132281189"/>
      <w:bookmarkStart w:id="412" w:name="_Toc132969070"/>
      <w:r w:rsidRPr="000762D0">
        <w:rPr>
          <w:lang w:val="sr-Cyrl-RS"/>
        </w:rPr>
        <w:t>9.</w:t>
      </w:r>
      <w:r w:rsidRPr="000762D0">
        <w:rPr>
          <w:lang w:val="sr-Cyrl-RS"/>
        </w:rPr>
        <w:tab/>
        <w:t>ОПШТИ УСЛОВИ И МЕРЕ ЗАШТИТЕ ЖИВОТНЕ СРЕДИНЕ И ЖИВОТА И ЗДРАВЉА ЉУДИ</w:t>
      </w:r>
      <w:bookmarkEnd w:id="406"/>
      <w:bookmarkEnd w:id="407"/>
      <w:bookmarkEnd w:id="408"/>
      <w:bookmarkEnd w:id="409"/>
      <w:bookmarkEnd w:id="410"/>
      <w:bookmarkEnd w:id="411"/>
      <w:bookmarkEnd w:id="412"/>
    </w:p>
    <w:p w14:paraId="7E07E996" w14:textId="11EF1A53" w:rsidR="009020CA" w:rsidRPr="00BD28B1" w:rsidRDefault="009020CA" w:rsidP="009020CA">
      <w:pPr>
        <w:rPr>
          <w:b/>
          <w:color w:val="FF0000"/>
          <w:sz w:val="22"/>
          <w:szCs w:val="22"/>
          <w:lang w:val="sr-Cyrl-RS"/>
        </w:rPr>
      </w:pPr>
    </w:p>
    <w:p w14:paraId="307501C2" w14:textId="77777777" w:rsidR="00EF6205" w:rsidRPr="007A6C8B" w:rsidRDefault="00EF6205" w:rsidP="00C72E60">
      <w:pPr>
        <w:shd w:val="clear" w:color="auto" w:fill="FFFFFF" w:themeFill="background1"/>
        <w:rPr>
          <w:lang w:val="sr-Cyrl-RS"/>
        </w:rPr>
      </w:pPr>
      <w:r w:rsidRPr="007A6C8B">
        <w:rPr>
          <w:lang w:val="sr-Cyrl-RS"/>
        </w:rPr>
        <w:t>Изградња објеката и извођење радова, односно уређење простора, у обухвату Плана може се вршити под условом да се не изазову трајна оштећења, загађивање или на други начин деградирање животне средине. Такође, коришћење планираних садржаја мора се одвијати на такав начин да се максимално умање потенцијални негативни утицаји на природне вредности, ваздух, воду и земљиште, на становништво и свеукупне услове живота у непосредном окружењу.</w:t>
      </w:r>
    </w:p>
    <w:p w14:paraId="13D12AE6" w14:textId="77777777" w:rsidR="00EF6205" w:rsidRDefault="00EF6205" w:rsidP="00C72E60">
      <w:pPr>
        <w:shd w:val="clear" w:color="auto" w:fill="FFFFFF" w:themeFill="background1"/>
        <w:rPr>
          <w:lang w:val="en-US"/>
        </w:rPr>
      </w:pPr>
    </w:p>
    <w:p w14:paraId="15F65F25" w14:textId="77777777" w:rsidR="0012106D" w:rsidRDefault="0012106D" w:rsidP="00C72E60">
      <w:pPr>
        <w:shd w:val="clear" w:color="auto" w:fill="FFFFFF" w:themeFill="background1"/>
        <w:rPr>
          <w:lang w:val="en-US"/>
        </w:rPr>
      </w:pPr>
    </w:p>
    <w:p w14:paraId="3A23D29F" w14:textId="3894BD2C" w:rsidR="00BD28B1" w:rsidRPr="007A6C8B" w:rsidRDefault="00BD28B1" w:rsidP="002B69E9">
      <w:pPr>
        <w:pStyle w:val="Heading2"/>
        <w:rPr>
          <w:lang w:val="sr-Cyrl-RS"/>
        </w:rPr>
      </w:pPr>
      <w:bookmarkStart w:id="413" w:name="_Toc132281190"/>
      <w:bookmarkStart w:id="414" w:name="_Toc132969071"/>
      <w:r w:rsidRPr="007A6C8B">
        <w:rPr>
          <w:lang w:val="sr-Cyrl-RS"/>
        </w:rPr>
        <w:t>9.1 МЕРЕ ЗАШТИТЕ ЖИВОТНЕ СРЕДИНЕ</w:t>
      </w:r>
      <w:bookmarkEnd w:id="413"/>
      <w:bookmarkEnd w:id="414"/>
    </w:p>
    <w:p w14:paraId="3D2A2188" w14:textId="77777777" w:rsidR="00BD28B1" w:rsidRPr="00C72E60" w:rsidRDefault="00BD28B1" w:rsidP="00C72E60">
      <w:pPr>
        <w:shd w:val="clear" w:color="auto" w:fill="FFFFFF" w:themeFill="background1"/>
        <w:autoSpaceDE w:val="0"/>
        <w:adjustRightInd w:val="0"/>
        <w:rPr>
          <w:rFonts w:cs="TimesNewRoman"/>
          <w:color w:val="4F81BD" w:themeColor="accent1"/>
          <w:lang w:val="sr-Cyrl-RS"/>
        </w:rPr>
      </w:pPr>
    </w:p>
    <w:p w14:paraId="5C323EA8" w14:textId="2C5098B8" w:rsidR="00BD28B1" w:rsidRPr="007A6C8B" w:rsidRDefault="00BD28B1" w:rsidP="00C72E60">
      <w:pPr>
        <w:shd w:val="clear" w:color="auto" w:fill="FFFFFF" w:themeFill="background1"/>
        <w:autoSpaceDE w:val="0"/>
        <w:adjustRightInd w:val="0"/>
        <w:rPr>
          <w:lang w:val="sr-Cyrl-RS"/>
        </w:rPr>
      </w:pPr>
      <w:r w:rsidRPr="007A6C8B">
        <w:rPr>
          <w:rFonts w:cs="TimesNewRoman"/>
          <w:lang w:val="sr-Cyrl-RS"/>
        </w:rPr>
        <w:t>Током извођења</w:t>
      </w:r>
      <w:r w:rsidR="007A6C8B" w:rsidRPr="007A6C8B">
        <w:rPr>
          <w:rFonts w:cs="TimesNewRoman"/>
          <w:lang w:val="sr-Cyrl-RS"/>
        </w:rPr>
        <w:t xml:space="preserve"> радова на припреми терена и</w:t>
      </w:r>
      <w:r w:rsidR="00EF6205" w:rsidRPr="007A6C8B">
        <w:rPr>
          <w:rFonts w:cs="TimesNewRoman"/>
          <w:lang w:val="sr-Cyrl-RS"/>
        </w:rPr>
        <w:t xml:space="preserve"> изградњи објеката, планирати и применити следеће мере заштите</w:t>
      </w:r>
      <w:r w:rsidR="00EF6205" w:rsidRPr="007A6C8B">
        <w:rPr>
          <w:lang w:val="sr-Cyrl-RS"/>
        </w:rPr>
        <w:t>:</w:t>
      </w:r>
    </w:p>
    <w:p w14:paraId="3AF60D64" w14:textId="7D1241BC" w:rsidR="00BD28B1" w:rsidRPr="0053724A" w:rsidRDefault="00143DE0" w:rsidP="00DD594F">
      <w:pPr>
        <w:numPr>
          <w:ilvl w:val="2"/>
          <w:numId w:val="12"/>
        </w:numPr>
        <w:shd w:val="clear" w:color="auto" w:fill="FFFFFF" w:themeFill="background1"/>
        <w:autoSpaceDE w:val="0"/>
        <w:adjustRightInd w:val="0"/>
        <w:ind w:left="284" w:hanging="284"/>
        <w:rPr>
          <w:rFonts w:cs="TimesNewRoman"/>
          <w:spacing w:val="-4"/>
          <w:lang w:val="sr-Cyrl-RS"/>
        </w:rPr>
      </w:pPr>
      <w:r>
        <w:rPr>
          <w:rFonts w:cs="TimesNewRoman"/>
          <w:spacing w:val="-4"/>
          <w:lang w:val="sr-Cyrl-RS"/>
        </w:rPr>
        <w:t>В</w:t>
      </w:r>
      <w:r w:rsidR="00BD28B1" w:rsidRPr="0053724A">
        <w:rPr>
          <w:rFonts w:cs="TimesNewRoman"/>
          <w:spacing w:val="-4"/>
          <w:lang w:val="sr-Cyrl-RS"/>
        </w:rPr>
        <w:t>ршити редовно квашење запрашених површина и спречити расипање грађевинс</w:t>
      </w:r>
      <w:r w:rsidR="007A6C8B" w:rsidRPr="0053724A">
        <w:rPr>
          <w:rFonts w:cs="TimesNewRoman"/>
          <w:spacing w:val="-4"/>
          <w:lang w:val="sr-Cyrl-RS"/>
        </w:rPr>
        <w:t>ког материјала током транспорта;</w:t>
      </w:r>
    </w:p>
    <w:p w14:paraId="0C6C7A0A" w14:textId="11043D48" w:rsidR="00BD28B1" w:rsidRPr="0053724A" w:rsidRDefault="00143DE0" w:rsidP="00DD594F">
      <w:pPr>
        <w:numPr>
          <w:ilvl w:val="2"/>
          <w:numId w:val="12"/>
        </w:numPr>
        <w:shd w:val="clear" w:color="auto" w:fill="FFFFFF" w:themeFill="background1"/>
        <w:autoSpaceDE w:val="0"/>
        <w:adjustRightInd w:val="0"/>
        <w:ind w:left="284" w:hanging="284"/>
        <w:rPr>
          <w:rFonts w:cs="TimesNewRoman"/>
          <w:spacing w:val="-4"/>
          <w:lang w:val="sr-Cyrl-RS"/>
        </w:rPr>
      </w:pPr>
      <w:r>
        <w:rPr>
          <w:rFonts w:cs="TimesNewRoman"/>
          <w:spacing w:val="-4"/>
          <w:lang w:val="sr-Cyrl-RS"/>
        </w:rPr>
        <w:t>У</w:t>
      </w:r>
      <w:r w:rsidR="00BD28B1" w:rsidRPr="0053724A">
        <w:rPr>
          <w:rFonts w:cs="TimesNewRoman"/>
          <w:spacing w:val="-4"/>
          <w:lang w:val="sr-Cyrl-RS"/>
        </w:rPr>
        <w:t>тврдити обавезу санације земљишта</w:t>
      </w:r>
      <w:r w:rsidR="00BD28B1" w:rsidRPr="0053724A">
        <w:rPr>
          <w:spacing w:val="-4"/>
          <w:lang w:val="sr-Cyrl-RS"/>
        </w:rPr>
        <w:t xml:space="preserve">, </w:t>
      </w:r>
      <w:r w:rsidR="00BD28B1" w:rsidRPr="0053724A">
        <w:rPr>
          <w:rFonts w:cs="TimesNewRoman"/>
          <w:spacing w:val="-4"/>
          <w:lang w:val="sr-Cyrl-RS"/>
        </w:rPr>
        <w:t>у случају изливања уља и горива током рада гра</w:t>
      </w:r>
      <w:r w:rsidR="007A6C8B" w:rsidRPr="0053724A">
        <w:rPr>
          <w:rFonts w:cs="TimesNewRoman"/>
          <w:spacing w:val="-4"/>
          <w:lang w:val="sr-Cyrl-RS"/>
        </w:rPr>
        <w:t>ђевинских машина и механизације;</w:t>
      </w:r>
    </w:p>
    <w:p w14:paraId="38929AC3" w14:textId="78E1AAE7" w:rsidR="00BD28B1" w:rsidRPr="0053724A" w:rsidRDefault="00143DE0" w:rsidP="00DD594F">
      <w:pPr>
        <w:numPr>
          <w:ilvl w:val="2"/>
          <w:numId w:val="12"/>
        </w:numPr>
        <w:shd w:val="clear" w:color="auto" w:fill="FFFFFF" w:themeFill="background1"/>
        <w:autoSpaceDE w:val="0"/>
        <w:adjustRightInd w:val="0"/>
        <w:ind w:left="284" w:hanging="284"/>
        <w:rPr>
          <w:spacing w:val="-4"/>
          <w:lang w:val="sr-Cyrl-RS"/>
        </w:rPr>
      </w:pPr>
      <w:r>
        <w:rPr>
          <w:rFonts w:cs="TimesNewRoman"/>
          <w:spacing w:val="-4"/>
          <w:lang w:val="sr-Cyrl-RS"/>
        </w:rPr>
        <w:t>О</w:t>
      </w:r>
      <w:r w:rsidR="00BD28B1" w:rsidRPr="0053724A">
        <w:rPr>
          <w:rFonts w:cs="TimesNewRoman"/>
          <w:spacing w:val="-4"/>
          <w:lang w:val="sr-Cyrl-RS"/>
        </w:rPr>
        <w:t xml:space="preserve">тпадни материјал који настане у процесу изградње </w:t>
      </w:r>
      <w:r w:rsidR="00BD28B1" w:rsidRPr="0053724A">
        <w:rPr>
          <w:spacing w:val="-4"/>
          <w:lang w:val="sr-Cyrl-RS"/>
        </w:rPr>
        <w:t>(</w:t>
      </w:r>
      <w:r w:rsidR="00BD28B1" w:rsidRPr="0053724A">
        <w:rPr>
          <w:rFonts w:cs="TimesNewRoman"/>
          <w:spacing w:val="-4"/>
          <w:lang w:val="sr-Cyrl-RS"/>
        </w:rPr>
        <w:t>комунални отпад</w:t>
      </w:r>
      <w:r w:rsidR="00BD28B1" w:rsidRPr="0053724A">
        <w:rPr>
          <w:spacing w:val="-4"/>
          <w:lang w:val="sr-Cyrl-RS"/>
        </w:rPr>
        <w:t xml:space="preserve">, </w:t>
      </w:r>
      <w:r w:rsidR="00BD28B1" w:rsidRPr="0053724A">
        <w:rPr>
          <w:rFonts w:cs="TimesNewRoman"/>
          <w:spacing w:val="-4"/>
          <w:lang w:val="sr-Cyrl-RS"/>
        </w:rPr>
        <w:t>грађевински материјал и метални отпад</w:t>
      </w:r>
      <w:r w:rsidR="00BD28B1" w:rsidRPr="0053724A">
        <w:rPr>
          <w:spacing w:val="-4"/>
          <w:lang w:val="sr-Cyrl-RS"/>
        </w:rPr>
        <w:t xml:space="preserve">, </w:t>
      </w:r>
      <w:r w:rsidR="00BD28B1" w:rsidRPr="0053724A">
        <w:rPr>
          <w:rFonts w:cs="TimesNewRoman"/>
          <w:spacing w:val="-4"/>
          <w:lang w:val="sr-Cyrl-RS"/>
        </w:rPr>
        <w:t>пластика</w:t>
      </w:r>
      <w:r w:rsidR="00BD28B1" w:rsidRPr="0053724A">
        <w:rPr>
          <w:spacing w:val="-4"/>
          <w:lang w:val="sr-Cyrl-RS"/>
        </w:rPr>
        <w:t xml:space="preserve">, </w:t>
      </w:r>
      <w:r w:rsidR="00BD28B1" w:rsidRPr="0053724A">
        <w:rPr>
          <w:rFonts w:cs="TimesNewRoman"/>
          <w:spacing w:val="-4"/>
          <w:lang w:val="sr-Cyrl-RS"/>
        </w:rPr>
        <w:t>папир</w:t>
      </w:r>
      <w:r w:rsidR="00BD28B1" w:rsidRPr="0053724A">
        <w:rPr>
          <w:spacing w:val="-4"/>
          <w:lang w:val="sr-Cyrl-RS"/>
        </w:rPr>
        <w:t xml:space="preserve">, </w:t>
      </w:r>
      <w:r w:rsidR="00BD28B1" w:rsidRPr="0053724A">
        <w:rPr>
          <w:rFonts w:cs="TimesNewRoman"/>
          <w:spacing w:val="-4"/>
          <w:lang w:val="sr-Cyrl-RS"/>
        </w:rPr>
        <w:t>старе гуме и сл</w:t>
      </w:r>
      <w:r w:rsidR="00BD28B1" w:rsidRPr="0053724A">
        <w:rPr>
          <w:spacing w:val="-4"/>
          <w:lang w:val="sr-Cyrl-RS"/>
        </w:rPr>
        <w:t xml:space="preserve">.) </w:t>
      </w:r>
      <w:r w:rsidR="00BD28B1" w:rsidRPr="0053724A">
        <w:rPr>
          <w:rFonts w:cs="TimesNewRoman"/>
          <w:spacing w:val="-4"/>
          <w:lang w:val="sr-Cyrl-RS"/>
        </w:rPr>
        <w:t>прописно</w:t>
      </w:r>
      <w:r w:rsidR="00BD28B1" w:rsidRPr="0053724A">
        <w:rPr>
          <w:spacing w:val="-4"/>
          <w:lang w:val="sr-Cyrl-RS"/>
        </w:rPr>
        <w:t xml:space="preserve"> </w:t>
      </w:r>
      <w:r w:rsidR="00BD28B1" w:rsidRPr="0053724A">
        <w:rPr>
          <w:rFonts w:cs="TimesNewRoman"/>
          <w:spacing w:val="-4"/>
          <w:lang w:val="sr-Cyrl-RS"/>
        </w:rPr>
        <w:t>сакупити</w:t>
      </w:r>
      <w:r w:rsidR="00BD28B1" w:rsidRPr="0053724A">
        <w:rPr>
          <w:spacing w:val="-4"/>
          <w:lang w:val="sr-Cyrl-RS"/>
        </w:rPr>
        <w:t xml:space="preserve">, </w:t>
      </w:r>
      <w:r w:rsidR="00BD28B1" w:rsidRPr="0053724A">
        <w:rPr>
          <w:rFonts w:cs="TimesNewRoman"/>
          <w:spacing w:val="-4"/>
          <w:lang w:val="sr-Cyrl-RS"/>
        </w:rPr>
        <w:t>разврстати и одложити на за то</w:t>
      </w:r>
      <w:r w:rsidR="007A6C8B" w:rsidRPr="0053724A">
        <w:rPr>
          <w:rFonts w:cs="TimesNewRoman"/>
          <w:spacing w:val="-4"/>
          <w:lang w:val="sr-Cyrl-RS"/>
        </w:rPr>
        <w:t xml:space="preserve"> предвиђену и одобрену локацију;</w:t>
      </w:r>
    </w:p>
    <w:p w14:paraId="64FD80C9" w14:textId="4BD2DB38" w:rsidR="00C72E60" w:rsidRPr="0053724A" w:rsidRDefault="00143DE0" w:rsidP="00DD594F">
      <w:pPr>
        <w:numPr>
          <w:ilvl w:val="2"/>
          <w:numId w:val="12"/>
        </w:numPr>
        <w:shd w:val="clear" w:color="auto" w:fill="FFFFFF" w:themeFill="background1"/>
        <w:autoSpaceDE w:val="0"/>
        <w:adjustRightInd w:val="0"/>
        <w:ind w:left="284" w:hanging="284"/>
        <w:rPr>
          <w:rFonts w:cs="TimesNewRoman"/>
          <w:spacing w:val="-4"/>
          <w:lang w:val="sr-Cyrl-RS"/>
        </w:rPr>
      </w:pPr>
      <w:r>
        <w:rPr>
          <w:rFonts w:cs="TimesNewRoman"/>
          <w:spacing w:val="-4"/>
          <w:lang w:val="sr-Cyrl-RS"/>
        </w:rPr>
        <w:t>М</w:t>
      </w:r>
      <w:r w:rsidR="00BD28B1" w:rsidRPr="0053724A">
        <w:rPr>
          <w:rFonts w:cs="TimesNewRoman"/>
          <w:spacing w:val="-4"/>
          <w:lang w:val="sr-Cyrl-RS"/>
        </w:rPr>
        <w:t>атеријал из ископа одвозити на унапред дефинисану локацију</w:t>
      </w:r>
      <w:r w:rsidR="00BD28B1" w:rsidRPr="0053724A">
        <w:rPr>
          <w:spacing w:val="-4"/>
          <w:lang w:val="sr-Cyrl-RS"/>
        </w:rPr>
        <w:t xml:space="preserve">, </w:t>
      </w:r>
      <w:r w:rsidR="00BD28B1" w:rsidRPr="0053724A">
        <w:rPr>
          <w:rFonts w:cs="TimesNewRoman"/>
          <w:spacing w:val="-4"/>
          <w:lang w:val="sr-Cyrl-RS"/>
        </w:rPr>
        <w:t>за коју је прибављена сагласност надлежног органа</w:t>
      </w:r>
      <w:r w:rsidR="00BD28B1" w:rsidRPr="0053724A">
        <w:rPr>
          <w:spacing w:val="-4"/>
          <w:lang w:val="sr-Cyrl-RS"/>
        </w:rPr>
        <w:t xml:space="preserve">; </w:t>
      </w:r>
    </w:p>
    <w:p w14:paraId="6B480F77" w14:textId="610F1233" w:rsidR="00BD28B1" w:rsidRPr="0053724A" w:rsidRDefault="00143DE0" w:rsidP="00DD594F">
      <w:pPr>
        <w:numPr>
          <w:ilvl w:val="2"/>
          <w:numId w:val="12"/>
        </w:numPr>
        <w:shd w:val="clear" w:color="auto" w:fill="FFFFFF" w:themeFill="background1"/>
        <w:autoSpaceDE w:val="0"/>
        <w:adjustRightInd w:val="0"/>
        <w:ind w:left="284" w:hanging="284"/>
        <w:rPr>
          <w:rFonts w:cs="TimesNewRoman"/>
          <w:spacing w:val="-4"/>
          <w:lang w:val="sr-Cyrl-RS"/>
        </w:rPr>
      </w:pPr>
      <w:r>
        <w:rPr>
          <w:rFonts w:cs="TimesNewRoman"/>
          <w:spacing w:val="-4"/>
          <w:lang w:val="sr-Cyrl-RS"/>
        </w:rPr>
        <w:t>Т</w:t>
      </w:r>
      <w:r w:rsidR="00BD28B1" w:rsidRPr="0053724A">
        <w:rPr>
          <w:rFonts w:cs="TimesNewRoman"/>
          <w:spacing w:val="-4"/>
          <w:lang w:val="sr-Cyrl-RS"/>
        </w:rPr>
        <w:t xml:space="preserve">ранспорт ископаног материјала вршити возилима која поседују прописане кошеве и систем </w:t>
      </w:r>
      <w:r w:rsidR="0053724A" w:rsidRPr="0053724A">
        <w:rPr>
          <w:rFonts w:cs="TimesNewRoman"/>
          <w:spacing w:val="-4"/>
          <w:lang w:val="sr-Cyrl-RS"/>
        </w:rPr>
        <w:t>заштите од просипања материјала;</w:t>
      </w:r>
    </w:p>
    <w:p w14:paraId="46864643" w14:textId="4E220A9B" w:rsidR="00BD28B1" w:rsidRPr="0053724A" w:rsidRDefault="00143DE0" w:rsidP="00DD594F">
      <w:pPr>
        <w:numPr>
          <w:ilvl w:val="2"/>
          <w:numId w:val="12"/>
        </w:numPr>
        <w:shd w:val="clear" w:color="auto" w:fill="FFFFFF" w:themeFill="background1"/>
        <w:autoSpaceDE w:val="0"/>
        <w:adjustRightInd w:val="0"/>
        <w:ind w:left="284" w:hanging="284"/>
        <w:rPr>
          <w:rFonts w:cs="TimesNewRoman"/>
          <w:spacing w:val="-4"/>
          <w:lang w:val="sr-Cyrl-RS"/>
        </w:rPr>
      </w:pPr>
      <w:r>
        <w:rPr>
          <w:spacing w:val="-4"/>
          <w:lang w:val="sr-Cyrl-RS"/>
        </w:rPr>
        <w:t>П</w:t>
      </w:r>
      <w:r w:rsidR="00BD28B1" w:rsidRPr="0053724A">
        <w:rPr>
          <w:spacing w:val="-4"/>
          <w:lang w:val="sr-Cyrl-RS"/>
        </w:rPr>
        <w:t>рименити опште и посебне санитарне мере и услове предвиђене законом и другим прописима којима се уређују послови санитарног надзора, као и прибављене услове/сагласности надлежних органа и организација.</w:t>
      </w:r>
    </w:p>
    <w:p w14:paraId="235DA652" w14:textId="77777777" w:rsidR="00EF6205" w:rsidRPr="0053724A" w:rsidRDefault="00EF6205" w:rsidP="00EF6205">
      <w:pPr>
        <w:autoSpaceDE w:val="0"/>
        <w:adjustRightInd w:val="0"/>
        <w:ind w:left="18"/>
        <w:rPr>
          <w:rFonts w:cs="TimesNewRoman"/>
          <w:spacing w:val="-4"/>
          <w:lang w:val="sr-Cyrl-RS"/>
        </w:rPr>
      </w:pPr>
    </w:p>
    <w:p w14:paraId="245B089F" w14:textId="77777777" w:rsidR="00C72E60" w:rsidRPr="0053724A" w:rsidRDefault="00C72E60" w:rsidP="00C72E60">
      <w:pPr>
        <w:autoSpaceDE w:val="0"/>
        <w:adjustRightInd w:val="0"/>
        <w:rPr>
          <w:rFonts w:cs="TimesNewRoman"/>
          <w:spacing w:val="-4"/>
          <w:lang w:val="en-US"/>
        </w:rPr>
      </w:pPr>
      <w:r w:rsidRPr="0053724A">
        <w:rPr>
          <w:rFonts w:cs="TimesNewRoman"/>
          <w:spacing w:val="-4"/>
          <w:u w:val="single"/>
          <w:lang w:val="sr-Cyrl-RS"/>
        </w:rPr>
        <w:t>Заштиту ваздуха</w:t>
      </w:r>
      <w:r w:rsidRPr="0053724A">
        <w:rPr>
          <w:rFonts w:cs="TimesNewRoman"/>
          <w:spacing w:val="-4"/>
          <w:lang w:val="sr-Cyrl-RS"/>
        </w:rPr>
        <w:t xml:space="preserve"> обезбедити:</w:t>
      </w:r>
    </w:p>
    <w:p w14:paraId="22B8F147" w14:textId="77777777" w:rsidR="00B00414" w:rsidRPr="0053724A" w:rsidRDefault="00B00414" w:rsidP="00C72E60">
      <w:pPr>
        <w:autoSpaceDE w:val="0"/>
        <w:adjustRightInd w:val="0"/>
        <w:rPr>
          <w:rFonts w:cs="TimesNewRoman"/>
          <w:spacing w:val="-4"/>
          <w:lang w:val="en-US"/>
        </w:rPr>
      </w:pPr>
    </w:p>
    <w:p w14:paraId="53668EEE" w14:textId="1E363A50" w:rsidR="00C72E60" w:rsidRPr="0053724A" w:rsidRDefault="005F0DCB" w:rsidP="00DD594F">
      <w:pPr>
        <w:pStyle w:val="ListParagraph"/>
        <w:numPr>
          <w:ilvl w:val="0"/>
          <w:numId w:val="46"/>
        </w:numPr>
        <w:autoSpaceDE w:val="0"/>
        <w:adjustRightInd w:val="0"/>
        <w:ind w:left="284" w:hanging="284"/>
        <w:rPr>
          <w:lang w:val="sr-Cyrl-RS"/>
        </w:rPr>
      </w:pPr>
      <w:r>
        <w:rPr>
          <w:rFonts w:cs="TimesNewRoman"/>
          <w:spacing w:val="-4"/>
          <w:lang w:val="sr-Cyrl-RS"/>
        </w:rPr>
        <w:t>С</w:t>
      </w:r>
      <w:r w:rsidR="00C72E60" w:rsidRPr="0053724A">
        <w:rPr>
          <w:rFonts w:cs="TimesNewRoman"/>
          <w:spacing w:val="-4"/>
          <w:lang w:val="sr-Cyrl-RS"/>
        </w:rPr>
        <w:t xml:space="preserve">провођењем </w:t>
      </w:r>
      <w:r w:rsidR="00C72E60" w:rsidRPr="0053724A">
        <w:rPr>
          <w:lang w:val="sr-Cyrl-RS"/>
        </w:rPr>
        <w:t>Закона о заштити ваздуха и пратећих подзаконских аката, нарочито у погледу мера превенције и санације евентуалних емисија загађујућих материја</w:t>
      </w:r>
      <w:r w:rsidR="0053724A" w:rsidRPr="0053724A">
        <w:rPr>
          <w:lang w:val="sr-Cyrl-RS"/>
        </w:rPr>
        <w:t xml:space="preserve"> у ваздух и непријатних мириса;</w:t>
      </w:r>
    </w:p>
    <w:p w14:paraId="20863221" w14:textId="3E485D3D" w:rsidR="00C72E60" w:rsidRPr="0053724A" w:rsidRDefault="005F0DCB" w:rsidP="00DD594F">
      <w:pPr>
        <w:pStyle w:val="ListParagraph"/>
        <w:numPr>
          <w:ilvl w:val="0"/>
          <w:numId w:val="46"/>
        </w:numPr>
        <w:ind w:left="284" w:hanging="284"/>
        <w:rPr>
          <w:lang w:val="sr-Cyrl-RS"/>
        </w:rPr>
      </w:pPr>
      <w:r>
        <w:rPr>
          <w:lang w:val="sr-Cyrl-RS"/>
        </w:rPr>
        <w:t>У</w:t>
      </w:r>
      <w:r w:rsidR="00C72E60" w:rsidRPr="0053724A">
        <w:rPr>
          <w:lang w:val="sr-Cyrl-RS"/>
        </w:rPr>
        <w:t>спостављањем мониторинга квалитета ваздуха, у складу са законском регулативом од стране надлежне инстит</w:t>
      </w:r>
      <w:r w:rsidR="0053724A" w:rsidRPr="0053724A">
        <w:rPr>
          <w:lang w:val="sr-Cyrl-RS"/>
        </w:rPr>
        <w:t>уције, уколико се укаже потреба;</w:t>
      </w:r>
    </w:p>
    <w:p w14:paraId="573DE485" w14:textId="2C532253" w:rsidR="00C72E60" w:rsidRPr="0053724A" w:rsidRDefault="005F0DCB" w:rsidP="00DD594F">
      <w:pPr>
        <w:pStyle w:val="ListParagraph"/>
        <w:numPr>
          <w:ilvl w:val="0"/>
          <w:numId w:val="46"/>
        </w:numPr>
        <w:autoSpaceDE w:val="0"/>
        <w:adjustRightInd w:val="0"/>
        <w:ind w:left="284" w:hanging="284"/>
        <w:rPr>
          <w:lang w:val="sr-Cyrl-RS"/>
        </w:rPr>
      </w:pPr>
      <w:r>
        <w:rPr>
          <w:lang w:val="sr-Cyrl-RS"/>
        </w:rPr>
        <w:t>В</w:t>
      </w:r>
      <w:r w:rsidR="00C72E60" w:rsidRPr="0053724A">
        <w:rPr>
          <w:lang w:val="sr-Cyrl-RS"/>
        </w:rPr>
        <w:t>ршењем контроле прекорачења граничне вредности PM</w:t>
      </w:r>
      <w:r w:rsidR="00C72E60" w:rsidRPr="0053724A">
        <w:rPr>
          <w:vertAlign w:val="subscript"/>
          <w:lang w:val="sr-Cyrl-RS"/>
        </w:rPr>
        <w:t>10</w:t>
      </w:r>
      <w:r w:rsidR="00C72E60" w:rsidRPr="0053724A">
        <w:rPr>
          <w:lang w:val="sr-Cyrl-RS"/>
        </w:rPr>
        <w:t xml:space="preserve"> фракције суспендованих честица у ваздуху (подизање прашине проузроковане посипањем паркинга и осталих саобраћајних површина песком и сољу</w:t>
      </w:r>
      <w:r w:rsidR="0053724A" w:rsidRPr="0053724A">
        <w:rPr>
          <w:lang w:val="sr-Cyrl-RS"/>
        </w:rPr>
        <w:t xml:space="preserve"> у зимском периоду), по потреби;</w:t>
      </w:r>
    </w:p>
    <w:p w14:paraId="7C74958F" w14:textId="31C714FB" w:rsidR="00C72E60" w:rsidRPr="0053724A" w:rsidRDefault="005F0DCB" w:rsidP="00DD594F">
      <w:pPr>
        <w:pStyle w:val="ListParagraph"/>
        <w:numPr>
          <w:ilvl w:val="0"/>
          <w:numId w:val="46"/>
        </w:numPr>
        <w:autoSpaceDE w:val="0"/>
        <w:adjustRightInd w:val="0"/>
        <w:ind w:left="284" w:hanging="284"/>
        <w:rPr>
          <w:lang w:val="sr-Cyrl-RS"/>
        </w:rPr>
      </w:pPr>
      <w:r>
        <w:rPr>
          <w:spacing w:val="-4"/>
          <w:lang w:val="sr-Cyrl-RS"/>
        </w:rPr>
        <w:t>Е</w:t>
      </w:r>
      <w:r w:rsidR="00C72E60" w:rsidRPr="0053724A">
        <w:rPr>
          <w:spacing w:val="-4"/>
          <w:lang w:val="sr-Cyrl-RS"/>
        </w:rPr>
        <w:t>виденцијом потенцијалних загађивача, са утврђеним програмом праћења њиховог рада.</w:t>
      </w:r>
    </w:p>
    <w:p w14:paraId="1F9A8796" w14:textId="77777777" w:rsidR="00C72E60" w:rsidRPr="0053724A" w:rsidRDefault="00C72E60" w:rsidP="00C72E60">
      <w:pPr>
        <w:rPr>
          <w:lang w:val="sr-Cyrl-RS"/>
        </w:rPr>
      </w:pPr>
    </w:p>
    <w:p w14:paraId="632D642F" w14:textId="5FC822EB" w:rsidR="00B00414" w:rsidRPr="0053724A" w:rsidRDefault="00C72E60" w:rsidP="00C72E60">
      <w:pPr>
        <w:rPr>
          <w:rFonts w:cs="Arial"/>
          <w:bCs/>
          <w:lang w:val="sr-Cyrl-RS" w:eastAsia="en-GB"/>
        </w:rPr>
      </w:pPr>
      <w:r w:rsidRPr="0053724A">
        <w:rPr>
          <w:rFonts w:cs="Arial"/>
          <w:bCs/>
          <w:lang w:val="sr-Cyrl-RS" w:eastAsia="en-GB"/>
        </w:rPr>
        <w:t xml:space="preserve">Услови и мере </w:t>
      </w:r>
      <w:r w:rsidRPr="0053724A">
        <w:rPr>
          <w:rFonts w:cs="Arial"/>
          <w:bCs/>
          <w:u w:val="single"/>
          <w:lang w:val="sr-Cyrl-RS" w:eastAsia="en-GB"/>
        </w:rPr>
        <w:t>заштите вода</w:t>
      </w:r>
      <w:r w:rsidRPr="0053724A">
        <w:rPr>
          <w:rFonts w:cs="Arial"/>
          <w:bCs/>
          <w:lang w:val="sr-Cyrl-RS" w:eastAsia="en-GB"/>
        </w:rPr>
        <w:t xml:space="preserve"> су:</w:t>
      </w:r>
    </w:p>
    <w:p w14:paraId="5135B647" w14:textId="51F52977" w:rsidR="00C72E60" w:rsidRPr="00BD23E6" w:rsidRDefault="005F0DCB" w:rsidP="00DD594F">
      <w:pPr>
        <w:numPr>
          <w:ilvl w:val="1"/>
          <w:numId w:val="13"/>
        </w:numPr>
        <w:ind w:left="284" w:hanging="284"/>
        <w:rPr>
          <w:spacing w:val="4"/>
          <w:lang w:val="sr-Cyrl-RS"/>
        </w:rPr>
      </w:pPr>
      <w:r>
        <w:rPr>
          <w:spacing w:val="4"/>
          <w:lang w:val="sr-Cyrl-RS"/>
        </w:rPr>
        <w:t>З</w:t>
      </w:r>
      <w:r w:rsidR="00C72E60" w:rsidRPr="00BD23E6">
        <w:rPr>
          <w:spacing w:val="4"/>
          <w:lang w:val="sr-Cyrl-RS"/>
        </w:rPr>
        <w:t>абрањено је испуштање отпадних вода у површинске и подземне воде, које прел</w:t>
      </w:r>
      <w:r w:rsidR="00BD23E6" w:rsidRPr="00BD23E6">
        <w:rPr>
          <w:spacing w:val="4"/>
          <w:lang w:val="sr-Cyrl-RS"/>
        </w:rPr>
        <w:t>азе граничне вредности емисије;</w:t>
      </w:r>
    </w:p>
    <w:p w14:paraId="149EAEAB" w14:textId="65B223CD" w:rsidR="00C72E60" w:rsidRPr="00BD23E6" w:rsidRDefault="005F0DCB" w:rsidP="00DD594F">
      <w:pPr>
        <w:numPr>
          <w:ilvl w:val="1"/>
          <w:numId w:val="13"/>
        </w:numPr>
        <w:ind w:left="284" w:hanging="284"/>
        <w:rPr>
          <w:spacing w:val="4"/>
          <w:lang w:val="sr-Cyrl-RS"/>
        </w:rPr>
      </w:pPr>
      <w:r>
        <w:rPr>
          <w:spacing w:val="4"/>
          <w:lang w:val="sr-Cyrl-RS"/>
        </w:rPr>
        <w:t>З</w:t>
      </w:r>
      <w:r w:rsidR="00C72E60" w:rsidRPr="00BD23E6">
        <w:rPr>
          <w:spacing w:val="4"/>
          <w:lang w:val="sr-Cyrl-RS"/>
        </w:rPr>
        <w:t xml:space="preserve">абрањено је испуштање отпадних вода које </w:t>
      </w:r>
      <w:r w:rsidR="00BD23E6" w:rsidRPr="00BD23E6">
        <w:rPr>
          <w:spacing w:val="4"/>
          <w:lang w:val="sr-Cyrl-RS"/>
        </w:rPr>
        <w:t>су прекомерно термички загађене;</w:t>
      </w:r>
    </w:p>
    <w:p w14:paraId="269F86AD" w14:textId="2F6E965E" w:rsidR="00C72E60" w:rsidRPr="00BD23E6" w:rsidRDefault="005F0DCB" w:rsidP="00DD594F">
      <w:pPr>
        <w:numPr>
          <w:ilvl w:val="1"/>
          <w:numId w:val="13"/>
        </w:numPr>
        <w:ind w:left="284" w:hanging="284"/>
        <w:rPr>
          <w:spacing w:val="4"/>
          <w:lang w:val="sr-Cyrl-RS"/>
        </w:rPr>
      </w:pPr>
      <w:r>
        <w:rPr>
          <w:spacing w:val="4"/>
          <w:lang w:val="sr-Cyrl-RS"/>
        </w:rPr>
        <w:t>В</w:t>
      </w:r>
      <w:r w:rsidR="00C72E60" w:rsidRPr="00BD23E6">
        <w:rPr>
          <w:spacing w:val="4"/>
          <w:lang w:val="sr-Cyrl-RS"/>
        </w:rPr>
        <w:t>ршити прихват зауљених отпадних во</w:t>
      </w:r>
      <w:r w:rsidR="00BD23E6" w:rsidRPr="00BD23E6">
        <w:rPr>
          <w:spacing w:val="4"/>
          <w:lang w:val="sr-Cyrl-RS"/>
        </w:rPr>
        <w:t>да преко сепаратора уља и масти;</w:t>
      </w:r>
    </w:p>
    <w:p w14:paraId="50FE694C" w14:textId="7265ED89" w:rsidR="00C72E60" w:rsidRPr="00BD23E6" w:rsidRDefault="00C72E60" w:rsidP="00DD594F">
      <w:pPr>
        <w:numPr>
          <w:ilvl w:val="1"/>
          <w:numId w:val="13"/>
        </w:numPr>
        <w:ind w:left="284" w:hanging="284"/>
        <w:rPr>
          <w:spacing w:val="4"/>
          <w:lang w:val="sr-Cyrl-RS"/>
        </w:rPr>
      </w:pPr>
      <w:r w:rsidRPr="00BD23E6">
        <w:rPr>
          <w:spacing w:val="4"/>
          <w:lang w:val="sr-Cyrl-RS"/>
        </w:rPr>
        <w:t>извршити реконструкцију постојећих главних канала атм</w:t>
      </w:r>
      <w:r w:rsidR="00B00414" w:rsidRPr="00BD23E6">
        <w:rPr>
          <w:spacing w:val="4"/>
          <w:lang w:val="sr-Cyrl-RS"/>
        </w:rPr>
        <w:t>о</w:t>
      </w:r>
      <w:r w:rsidRPr="00BD23E6">
        <w:rPr>
          <w:spacing w:val="4"/>
          <w:lang w:val="sr-Cyrl-RS"/>
        </w:rPr>
        <w:t xml:space="preserve">сферске канализације и редовно их одржавати, да би се створили бољи услови </w:t>
      </w:r>
      <w:r w:rsidR="00BD23E6" w:rsidRPr="00BD23E6">
        <w:rPr>
          <w:spacing w:val="4"/>
          <w:lang w:val="sr-Cyrl-RS"/>
        </w:rPr>
        <w:t>за прихватање атмосферских вода;</w:t>
      </w:r>
    </w:p>
    <w:p w14:paraId="4B1A6944" w14:textId="18EB558C" w:rsidR="00C72E60" w:rsidRPr="00BD23E6" w:rsidRDefault="005F0DCB" w:rsidP="00DD594F">
      <w:pPr>
        <w:numPr>
          <w:ilvl w:val="0"/>
          <w:numId w:val="13"/>
        </w:numPr>
        <w:tabs>
          <w:tab w:val="clear" w:pos="720"/>
        </w:tabs>
        <w:ind w:left="284" w:hanging="284"/>
        <w:rPr>
          <w:spacing w:val="4"/>
          <w:lang w:val="sr-Cyrl-RS"/>
        </w:rPr>
      </w:pPr>
      <w:r>
        <w:rPr>
          <w:spacing w:val="4"/>
          <w:lang w:val="sr-Cyrl-RS"/>
        </w:rPr>
        <w:t>А</w:t>
      </w:r>
      <w:r w:rsidR="00C72E60" w:rsidRPr="00BD23E6">
        <w:rPr>
          <w:spacing w:val="4"/>
          <w:lang w:val="sr-Cyrl-RS"/>
        </w:rPr>
        <w:t>тмосферске воде пре упуштања у реципијент очистити од механичких нечистоћа на таложнику, односно сепаратору уља и масти.</w:t>
      </w:r>
    </w:p>
    <w:p w14:paraId="0BD9AE33" w14:textId="336D0007" w:rsidR="00B00414" w:rsidRPr="00BD23E6" w:rsidRDefault="00C72E60" w:rsidP="00C72E60">
      <w:pPr>
        <w:rPr>
          <w:spacing w:val="-4"/>
          <w:lang w:val="sr-Cyrl-RS"/>
        </w:rPr>
      </w:pPr>
      <w:r w:rsidRPr="00BD23E6">
        <w:rPr>
          <w:spacing w:val="-4"/>
          <w:lang w:val="sr-Cyrl-RS"/>
        </w:rPr>
        <w:lastRenderedPageBreak/>
        <w:t xml:space="preserve">Услови и мере </w:t>
      </w:r>
      <w:r w:rsidRPr="00BD23E6">
        <w:rPr>
          <w:spacing w:val="-4"/>
          <w:u w:val="single"/>
          <w:lang w:val="sr-Cyrl-RS"/>
        </w:rPr>
        <w:t>заштите земљишта</w:t>
      </w:r>
      <w:r w:rsidRPr="00BD23E6">
        <w:rPr>
          <w:spacing w:val="-4"/>
          <w:lang w:val="sr-Cyrl-RS"/>
        </w:rPr>
        <w:t xml:space="preserve"> су: </w:t>
      </w:r>
    </w:p>
    <w:p w14:paraId="1F84824D" w14:textId="19B0C900" w:rsidR="00C72E60" w:rsidRPr="001C6E5E" w:rsidRDefault="003A7F00" w:rsidP="00DD594F">
      <w:pPr>
        <w:pStyle w:val="ListParagraph"/>
        <w:numPr>
          <w:ilvl w:val="0"/>
          <w:numId w:val="14"/>
        </w:numPr>
        <w:ind w:left="284" w:hanging="266"/>
        <w:rPr>
          <w:spacing w:val="-4"/>
          <w:lang w:val="sr-Cyrl-RS"/>
        </w:rPr>
      </w:pPr>
      <w:r>
        <w:rPr>
          <w:lang w:val="sr-Cyrl-RS"/>
        </w:rPr>
        <w:t>З</w:t>
      </w:r>
      <w:r w:rsidR="00C72E60" w:rsidRPr="001C6E5E">
        <w:rPr>
          <w:lang w:val="sr-Cyrl-RS"/>
        </w:rPr>
        <w:t>абрањено је испуштање и одлагање загађујућих, штетних и опасних материја и отпадних вода на</w:t>
      </w:r>
      <w:r w:rsidR="001C6E5E" w:rsidRPr="001C6E5E">
        <w:rPr>
          <w:lang w:val="sr-Cyrl-RS"/>
        </w:rPr>
        <w:t xml:space="preserve"> површину земљишта и у земљиште;</w:t>
      </w:r>
    </w:p>
    <w:p w14:paraId="3987822A" w14:textId="0A4AABAF" w:rsidR="00C72E60" w:rsidRPr="001C6E5E" w:rsidRDefault="003A7F00" w:rsidP="00DD594F">
      <w:pPr>
        <w:pStyle w:val="ListParagraph"/>
        <w:numPr>
          <w:ilvl w:val="0"/>
          <w:numId w:val="14"/>
        </w:numPr>
        <w:ind w:left="284" w:hanging="266"/>
        <w:rPr>
          <w:spacing w:val="-4"/>
          <w:lang w:val="sr-Cyrl-RS"/>
        </w:rPr>
      </w:pPr>
      <w:r>
        <w:rPr>
          <w:spacing w:val="-4"/>
          <w:lang w:val="sr-Cyrl-RS"/>
        </w:rPr>
        <w:t>С</w:t>
      </w:r>
      <w:r w:rsidR="00C72E60" w:rsidRPr="001C6E5E">
        <w:rPr>
          <w:spacing w:val="-4"/>
          <w:lang w:val="sr-Cyrl-RS"/>
        </w:rPr>
        <w:t>проводити техничке мере за спречавање испуштања загађујућих, штетних и опасних материја у земљиште, праћење утицаја на квалитет земљишта, као и спровођење других мера заштите у складу са Законом о заштити земљишта и другим законима</w:t>
      </w:r>
      <w:r w:rsidR="001C6E5E" w:rsidRPr="001C6E5E">
        <w:rPr>
          <w:spacing w:val="-4"/>
          <w:lang w:val="sr-Cyrl-RS"/>
        </w:rPr>
        <w:t>;</w:t>
      </w:r>
    </w:p>
    <w:p w14:paraId="1E9955F5" w14:textId="56B41C0E" w:rsidR="00C72E60" w:rsidRPr="001C6E5E" w:rsidRDefault="003A7F00" w:rsidP="00DD594F">
      <w:pPr>
        <w:pStyle w:val="ListParagraph"/>
        <w:numPr>
          <w:ilvl w:val="0"/>
          <w:numId w:val="14"/>
        </w:numPr>
        <w:ind w:left="284" w:hanging="266"/>
        <w:rPr>
          <w:spacing w:val="-4"/>
          <w:lang w:val="sr-Cyrl-RS"/>
        </w:rPr>
      </w:pPr>
      <w:r>
        <w:rPr>
          <w:spacing w:val="-4"/>
          <w:lang w:val="sr-Cyrl-RS"/>
        </w:rPr>
        <w:t>П</w:t>
      </w:r>
      <w:r w:rsidR="00C72E60" w:rsidRPr="001C6E5E">
        <w:rPr>
          <w:spacing w:val="-4"/>
          <w:lang w:val="sr-Cyrl-RS"/>
        </w:rPr>
        <w:t>рименити биоразградиве материјале у зимском периоду за одржавање паркинга, улица и манипу</w:t>
      </w:r>
      <w:r w:rsidR="001C6E5E" w:rsidRPr="001C6E5E">
        <w:rPr>
          <w:spacing w:val="-4"/>
          <w:lang w:val="sr-Cyrl-RS"/>
        </w:rPr>
        <w:t>лативних платоа;</w:t>
      </w:r>
    </w:p>
    <w:p w14:paraId="7B836387" w14:textId="767BEAD6" w:rsidR="00C72E60" w:rsidRPr="00A71EB1" w:rsidRDefault="003A7F00" w:rsidP="00DD594F">
      <w:pPr>
        <w:pStyle w:val="ListParagraph"/>
        <w:numPr>
          <w:ilvl w:val="0"/>
          <w:numId w:val="14"/>
        </w:numPr>
        <w:ind w:left="284" w:hanging="266"/>
        <w:rPr>
          <w:spacing w:val="-4"/>
          <w:lang w:val="sr-Cyrl-RS"/>
        </w:rPr>
      </w:pPr>
      <w:r>
        <w:rPr>
          <w:spacing w:val="-4"/>
          <w:lang w:val="sr-Cyrl-RS"/>
        </w:rPr>
        <w:t>П</w:t>
      </w:r>
      <w:r w:rsidR="00C72E60" w:rsidRPr="00A71EB1">
        <w:rPr>
          <w:spacing w:val="-4"/>
          <w:lang w:val="sr-Cyrl-RS"/>
        </w:rPr>
        <w:t>римењивати мере којима се спречава расипање и развејавање прашкастих материја и отпада по околини, приликом мани</w:t>
      </w:r>
      <w:r w:rsidR="00A71EB1" w:rsidRPr="00A71EB1">
        <w:rPr>
          <w:spacing w:val="-4"/>
          <w:lang w:val="sr-Cyrl-RS"/>
        </w:rPr>
        <w:t>пулисања или привременог чувања;</w:t>
      </w:r>
    </w:p>
    <w:p w14:paraId="7A8E35D7" w14:textId="4545DED2" w:rsidR="00C72E60" w:rsidRPr="00A71EB1" w:rsidRDefault="003A7F00" w:rsidP="00DD594F">
      <w:pPr>
        <w:pStyle w:val="ListParagraph"/>
        <w:numPr>
          <w:ilvl w:val="0"/>
          <w:numId w:val="14"/>
        </w:numPr>
        <w:ind w:left="284" w:hanging="266"/>
        <w:rPr>
          <w:spacing w:val="-4"/>
          <w:lang w:val="sr-Cyrl-RS"/>
        </w:rPr>
      </w:pPr>
      <w:r>
        <w:rPr>
          <w:spacing w:val="-4"/>
          <w:lang w:val="sr-Cyrl-RS"/>
        </w:rPr>
        <w:t>У</w:t>
      </w:r>
      <w:r w:rsidR="00C72E60" w:rsidRPr="00A71EB1">
        <w:rPr>
          <w:spacing w:val="-4"/>
          <w:lang w:val="sr-Cyrl-RS"/>
        </w:rPr>
        <w:t xml:space="preserve"> случају изливања опасних материја (гориво, машинско уље и сл.), загађени слој земљишта мора се отклонити и исти ставити у амбалажу која се може празнити само на, за ту сврху, предвиђеној локацији. На месту акцидента нанети</w:t>
      </w:r>
      <w:r w:rsidR="00A71EB1" w:rsidRPr="00A71EB1">
        <w:rPr>
          <w:spacing w:val="-4"/>
          <w:lang w:val="sr-Cyrl-RS"/>
        </w:rPr>
        <w:t xml:space="preserve"> нови, незагађени слој земљишта;</w:t>
      </w:r>
    </w:p>
    <w:p w14:paraId="3CB4666D" w14:textId="304904C3" w:rsidR="00C72E60" w:rsidRPr="00A71EB1" w:rsidRDefault="003A7F00" w:rsidP="00DD594F">
      <w:pPr>
        <w:pStyle w:val="ListParagraph"/>
        <w:numPr>
          <w:ilvl w:val="0"/>
          <w:numId w:val="14"/>
        </w:numPr>
        <w:ind w:left="284" w:hanging="266"/>
        <w:rPr>
          <w:spacing w:val="-4"/>
          <w:lang w:val="sr-Cyrl-RS"/>
        </w:rPr>
      </w:pPr>
      <w:r>
        <w:rPr>
          <w:spacing w:val="-4"/>
          <w:lang w:val="sr-Cyrl-RS"/>
        </w:rPr>
        <w:t>П</w:t>
      </w:r>
      <w:r w:rsidR="00C72E60" w:rsidRPr="00A71EB1">
        <w:rPr>
          <w:spacing w:val="-4"/>
          <w:lang w:val="sr-Cyrl-RS"/>
        </w:rPr>
        <w:t>ре почетка обављања делатности извршити испитивање квалитета земљишта.</w:t>
      </w:r>
    </w:p>
    <w:p w14:paraId="0178E35D" w14:textId="77777777" w:rsidR="00C33435" w:rsidRDefault="00C33435" w:rsidP="00C72E60">
      <w:pPr>
        <w:shd w:val="clear" w:color="auto" w:fill="FFFFFF"/>
        <w:ind w:right="-1"/>
        <w:rPr>
          <w:rFonts w:cs="Arial"/>
          <w:bCs/>
          <w:lang w:val="sr-Cyrl-RS" w:eastAsia="en-GB"/>
        </w:rPr>
      </w:pPr>
    </w:p>
    <w:p w14:paraId="70C3F981" w14:textId="3A540B45" w:rsidR="00B00414" w:rsidRPr="00A71EB1" w:rsidRDefault="00C72E60" w:rsidP="00C72E60">
      <w:pPr>
        <w:shd w:val="clear" w:color="auto" w:fill="FFFFFF"/>
        <w:ind w:right="-1"/>
        <w:rPr>
          <w:rFonts w:cs="Arial"/>
          <w:bCs/>
          <w:lang w:val="sr-Cyrl-RS" w:eastAsia="en-GB"/>
        </w:rPr>
      </w:pPr>
      <w:r w:rsidRPr="00A71EB1">
        <w:rPr>
          <w:rFonts w:cs="Arial"/>
          <w:bCs/>
          <w:lang w:val="sr-Cyrl-RS" w:eastAsia="en-GB"/>
        </w:rPr>
        <w:t xml:space="preserve">Услови и мере </w:t>
      </w:r>
      <w:r w:rsidRPr="00A71EB1">
        <w:rPr>
          <w:rFonts w:cs="Arial"/>
          <w:bCs/>
          <w:u w:val="single"/>
          <w:lang w:val="sr-Cyrl-RS" w:eastAsia="en-GB"/>
        </w:rPr>
        <w:t>заштите од буке</w:t>
      </w:r>
      <w:r w:rsidRPr="00A71EB1">
        <w:rPr>
          <w:rFonts w:cs="Arial"/>
          <w:bCs/>
          <w:lang w:val="sr-Cyrl-RS" w:eastAsia="en-GB"/>
        </w:rPr>
        <w:t xml:space="preserve"> су: </w:t>
      </w:r>
    </w:p>
    <w:p w14:paraId="63BDC916" w14:textId="1E3E15E3" w:rsidR="00C72E60" w:rsidRPr="00A71EB1" w:rsidRDefault="003A7F00" w:rsidP="00DD594F">
      <w:pPr>
        <w:pStyle w:val="ListParagraph"/>
        <w:numPr>
          <w:ilvl w:val="0"/>
          <w:numId w:val="16"/>
        </w:numPr>
        <w:shd w:val="clear" w:color="auto" w:fill="FFFFFF"/>
        <w:ind w:left="284" w:right="-1" w:hanging="284"/>
        <w:rPr>
          <w:rFonts w:cs="Arial"/>
          <w:lang w:val="sr-Cyrl-RS"/>
        </w:rPr>
      </w:pPr>
      <w:r>
        <w:rPr>
          <w:lang w:val="sr-Cyrl-RS"/>
        </w:rPr>
        <w:t>П</w:t>
      </w:r>
      <w:r w:rsidR="00C72E60" w:rsidRPr="00A71EB1">
        <w:rPr>
          <w:lang w:val="sr-Cyrl-RS"/>
        </w:rPr>
        <w:t>ројектовати и извести одговарајућу звучну заштиту, којом се обезбеђује да бука, која се емитује при прописаним условима коришћења и одржавања уређаја и опреме, не прела</w:t>
      </w:r>
      <w:r w:rsidR="00A71EB1">
        <w:rPr>
          <w:lang w:val="sr-Cyrl-RS"/>
        </w:rPr>
        <w:t>зи прописане граничне вредности;</w:t>
      </w:r>
    </w:p>
    <w:p w14:paraId="02D83028" w14:textId="3577EA72" w:rsidR="00C72E60" w:rsidRPr="00A71EB1" w:rsidRDefault="003A7F00" w:rsidP="00DD594F">
      <w:pPr>
        <w:pStyle w:val="ListParagraph"/>
        <w:numPr>
          <w:ilvl w:val="0"/>
          <w:numId w:val="16"/>
        </w:numPr>
        <w:shd w:val="clear" w:color="auto" w:fill="FFFFFF"/>
        <w:ind w:left="284" w:right="-1" w:hanging="284"/>
        <w:rPr>
          <w:rFonts w:cs="Arial"/>
          <w:spacing w:val="-4"/>
          <w:lang w:val="sr-Cyrl-RS"/>
        </w:rPr>
      </w:pPr>
      <w:r>
        <w:rPr>
          <w:spacing w:val="-4"/>
          <w:lang w:val="sr-Cyrl-RS" w:eastAsia="sr-Latn-CS"/>
        </w:rPr>
        <w:t>П</w:t>
      </w:r>
      <w:r w:rsidR="00C72E60" w:rsidRPr="00A71EB1">
        <w:rPr>
          <w:spacing w:val="-4"/>
          <w:lang w:val="sr-Cyrl-RS" w:eastAsia="sr-Latn-CS"/>
        </w:rPr>
        <w:t>рема потреби</w:t>
      </w:r>
      <w:r w:rsidR="00C72E60" w:rsidRPr="00A71EB1">
        <w:rPr>
          <w:spacing w:val="-4"/>
          <w:lang w:val="sr-Latn-RS"/>
        </w:rPr>
        <w:t xml:space="preserve">, </w:t>
      </w:r>
      <w:r w:rsidR="00C72E60" w:rsidRPr="00A71EB1">
        <w:rPr>
          <w:spacing w:val="-4"/>
          <w:lang w:val="sr-Cyrl-RS"/>
        </w:rPr>
        <w:t xml:space="preserve">надлежни орган може утврдити потребу мониторинга буке у складу са </w:t>
      </w:r>
      <w:r w:rsidR="00C72E60" w:rsidRPr="00A71EB1">
        <w:rPr>
          <w:rFonts w:cs="Arial"/>
          <w:spacing w:val="-4"/>
          <w:lang w:val="sr-Cyrl-RS"/>
        </w:rPr>
        <w:t>Правилником о методологији за одређивање акустичких зона, Законом и важећим подзаконским актима.</w:t>
      </w:r>
    </w:p>
    <w:p w14:paraId="3ABC15DF" w14:textId="77777777" w:rsidR="00C72E60" w:rsidRPr="00C72E60" w:rsidRDefault="00C72E60" w:rsidP="00C72E60">
      <w:pPr>
        <w:rPr>
          <w:rFonts w:cs="Tahoma"/>
          <w:color w:val="4F81BD" w:themeColor="accent1"/>
          <w:sz w:val="16"/>
          <w:szCs w:val="16"/>
          <w:lang w:val="sr-Cyrl-RS"/>
        </w:rPr>
      </w:pPr>
    </w:p>
    <w:p w14:paraId="35E69021" w14:textId="7C550A2A" w:rsidR="00B00414" w:rsidRPr="0018514E" w:rsidRDefault="00C72E60" w:rsidP="00C72E60">
      <w:pPr>
        <w:autoSpaceDN w:val="0"/>
        <w:rPr>
          <w:rFonts w:cs="Tahoma"/>
          <w:lang w:val="sr-Cyrl-RS"/>
        </w:rPr>
      </w:pPr>
      <w:r w:rsidRPr="0018514E">
        <w:rPr>
          <w:rFonts w:cs="Tahoma"/>
          <w:lang w:val="sr-Cyrl-RS"/>
        </w:rPr>
        <w:t xml:space="preserve">Услови и мере </w:t>
      </w:r>
      <w:r w:rsidRPr="0018514E">
        <w:rPr>
          <w:rFonts w:cs="Tahoma"/>
          <w:u w:val="single"/>
          <w:lang w:val="sr-Cyrl-RS"/>
        </w:rPr>
        <w:t>при управљању отпадом</w:t>
      </w:r>
      <w:r w:rsidRPr="0018514E">
        <w:rPr>
          <w:rFonts w:cs="Tahoma"/>
          <w:lang w:val="sr-Cyrl-RS"/>
        </w:rPr>
        <w:t xml:space="preserve"> су:</w:t>
      </w:r>
    </w:p>
    <w:p w14:paraId="7995CF28" w14:textId="581A8E58" w:rsidR="00C72E60" w:rsidRPr="00B6303F" w:rsidRDefault="00AB6DDA" w:rsidP="00DD594F">
      <w:pPr>
        <w:pStyle w:val="ListParagraph"/>
        <w:numPr>
          <w:ilvl w:val="0"/>
          <w:numId w:val="15"/>
        </w:numPr>
        <w:ind w:left="284" w:hanging="284"/>
        <w:rPr>
          <w:spacing w:val="-4"/>
          <w:lang w:val="sr-Cyrl-RS"/>
        </w:rPr>
      </w:pPr>
      <w:r>
        <w:rPr>
          <w:spacing w:val="-4"/>
          <w:lang w:val="sr-Cyrl-RS"/>
        </w:rPr>
        <w:t>У</w:t>
      </w:r>
      <w:r w:rsidR="00C72E60" w:rsidRPr="00B6303F">
        <w:rPr>
          <w:spacing w:val="-4"/>
          <w:lang w:val="sr-Cyrl-RS"/>
        </w:rPr>
        <w:t>прављати комуналним и осталим врстама отпада који настаје на простору обухвата Плана, у складу са Законом о управљању отпадом, локалним и регионалним планом управљања отпадом за регион Инђије, као и у складу са усл</w:t>
      </w:r>
      <w:r w:rsidR="003C54B9" w:rsidRPr="00B6303F">
        <w:rPr>
          <w:spacing w:val="-4"/>
          <w:lang w:val="sr-Cyrl-RS"/>
        </w:rPr>
        <w:t>овима надлежне комуналне службе;</w:t>
      </w:r>
    </w:p>
    <w:p w14:paraId="03392D18" w14:textId="2CA30692" w:rsidR="00C72E60" w:rsidRPr="0018514E" w:rsidRDefault="00AB6DDA" w:rsidP="00DD594F">
      <w:pPr>
        <w:pStyle w:val="ListParagraph"/>
        <w:numPr>
          <w:ilvl w:val="0"/>
          <w:numId w:val="15"/>
        </w:numPr>
        <w:ind w:left="284" w:hanging="284"/>
        <w:rPr>
          <w:b/>
          <w:lang w:val="sr-Cyrl-RS"/>
        </w:rPr>
      </w:pPr>
      <w:r>
        <w:rPr>
          <w:lang w:val="sr-Cyrl-RS"/>
        </w:rPr>
        <w:t>П</w:t>
      </w:r>
      <w:r w:rsidR="00C72E60" w:rsidRPr="0018514E">
        <w:rPr>
          <w:lang w:val="sr-Cyrl-RS"/>
        </w:rPr>
        <w:t>римењивати опште и посебне санитарне мере, предвиђене законом и другим прописима којима се уређују послови санитарног надзора.</w:t>
      </w:r>
    </w:p>
    <w:p w14:paraId="43839310" w14:textId="77777777" w:rsidR="00C72E60" w:rsidRPr="0018514E" w:rsidRDefault="00C72E60" w:rsidP="00C72E60">
      <w:pPr>
        <w:rPr>
          <w:lang w:val="sr-Cyrl-RS"/>
        </w:rPr>
      </w:pPr>
    </w:p>
    <w:p w14:paraId="29ADA023" w14:textId="77777777" w:rsidR="00C72E60" w:rsidRPr="007D32CD" w:rsidRDefault="00C72E60" w:rsidP="00C72E60">
      <w:pPr>
        <w:rPr>
          <w:lang w:val="sr-Cyrl-RS"/>
        </w:rPr>
      </w:pPr>
      <w:r w:rsidRPr="007D32CD">
        <w:rPr>
          <w:lang w:val="sr-Cyrl-RS"/>
        </w:rPr>
        <w:t>За све објекте који могу имати утицаја на животну средину, надлежни орган може прописати обавезу израде студије процене утицаја на животну средину у складу са Законом о заштити животне средине, Законом о процени утицаја на животну средину,  Правилником о садржини студије о процени утицаја на животну средину, Уредбом о утврђивању Листе пројеката за које је обавезна процена утицаја и Листе пројеката за које се може захтевати процена утицаја на животну средину, као и Уредбом о одређивању активности чије обављање утиче на животну средину.</w:t>
      </w:r>
    </w:p>
    <w:p w14:paraId="431ABEE8" w14:textId="77777777" w:rsidR="00A16062" w:rsidRDefault="00A16062" w:rsidP="00A16062">
      <w:pPr>
        <w:rPr>
          <w:lang w:val="sr-Cyrl-RS"/>
        </w:rPr>
      </w:pPr>
    </w:p>
    <w:p w14:paraId="159810E7" w14:textId="77777777" w:rsidR="00C33435" w:rsidRPr="00C33435" w:rsidRDefault="00C33435" w:rsidP="00A16062">
      <w:pPr>
        <w:rPr>
          <w:lang w:val="sr-Cyrl-RS"/>
        </w:rPr>
      </w:pPr>
    </w:p>
    <w:p w14:paraId="741A9FFF" w14:textId="77777777" w:rsidR="00A16062" w:rsidRPr="002B69E9" w:rsidRDefault="00A16062" w:rsidP="002B69E9">
      <w:pPr>
        <w:pStyle w:val="Heading2"/>
      </w:pPr>
      <w:bookmarkStart w:id="415" w:name="_Toc105137286"/>
      <w:bookmarkStart w:id="416" w:name="_Toc106795937"/>
      <w:bookmarkStart w:id="417" w:name="_Toc132281191"/>
      <w:bookmarkStart w:id="418" w:name="_Toc132969072"/>
      <w:r w:rsidRPr="002B69E9">
        <w:t>9.2. МЕРЕ ЗАШТИТЕ ЖИВОТА И ЗДРАВЉА ЉУДИ</w:t>
      </w:r>
      <w:bookmarkEnd w:id="415"/>
      <w:bookmarkEnd w:id="416"/>
      <w:bookmarkEnd w:id="417"/>
      <w:bookmarkEnd w:id="418"/>
    </w:p>
    <w:p w14:paraId="3C78F20C" w14:textId="77777777" w:rsidR="00A16062" w:rsidRPr="00A16062" w:rsidRDefault="00A16062" w:rsidP="00A16062">
      <w:pPr>
        <w:rPr>
          <w:color w:val="4F81BD" w:themeColor="accent1"/>
          <w:lang w:val="sr-Cyrl-RS"/>
        </w:rPr>
      </w:pPr>
    </w:p>
    <w:p w14:paraId="1F34E99B" w14:textId="77777777" w:rsidR="00A16062" w:rsidRPr="007D32CD" w:rsidRDefault="00A16062" w:rsidP="00A16062">
      <w:pPr>
        <w:keepNext/>
        <w:overflowPunct w:val="0"/>
        <w:autoSpaceDE w:val="0"/>
        <w:autoSpaceDN w:val="0"/>
        <w:adjustRightInd w:val="0"/>
        <w:textAlignment w:val="baseline"/>
        <w:rPr>
          <w:lang w:eastAsia="sr-Latn-CS"/>
        </w:rPr>
      </w:pPr>
      <w:r w:rsidRPr="007D32CD">
        <w:rPr>
          <w:lang w:eastAsia="sr-Latn-CS"/>
        </w:rPr>
        <w:t>При</w:t>
      </w:r>
      <w:r w:rsidRPr="007D32CD">
        <w:rPr>
          <w:lang w:val="en-US" w:eastAsia="sr-Latn-CS"/>
        </w:rPr>
        <w:t>o</w:t>
      </w:r>
      <w:r w:rsidRPr="007D32CD">
        <w:rPr>
          <w:lang w:eastAsia="sr-Latn-CS"/>
        </w:rPr>
        <w:t xml:space="preserve">ритетну меру у циљу заштите живота и здравља људи </w:t>
      </w:r>
      <w:r w:rsidRPr="007D32CD">
        <w:rPr>
          <w:lang w:val="sr-Cyrl-RS" w:eastAsia="sr-Latn-CS"/>
        </w:rPr>
        <w:t xml:space="preserve">у границама </w:t>
      </w:r>
      <w:r w:rsidRPr="007D32CD">
        <w:rPr>
          <w:lang w:eastAsia="sr-Latn-CS"/>
        </w:rPr>
        <w:t>обухвата Плана представља одрживо управљање природним вредностима и заштитом животне средине.</w:t>
      </w:r>
    </w:p>
    <w:p w14:paraId="4BF29A20" w14:textId="77777777" w:rsidR="00A16062" w:rsidRPr="007D32CD" w:rsidRDefault="00A16062" w:rsidP="00A16062">
      <w:pPr>
        <w:keepNext/>
        <w:overflowPunct w:val="0"/>
        <w:autoSpaceDE w:val="0"/>
        <w:autoSpaceDN w:val="0"/>
        <w:adjustRightInd w:val="0"/>
        <w:textAlignment w:val="baseline"/>
        <w:rPr>
          <w:lang w:val="ru-RU" w:eastAsia="sr-Latn-CS"/>
        </w:rPr>
      </w:pPr>
    </w:p>
    <w:p w14:paraId="350FAE05" w14:textId="77777777" w:rsidR="00A16062" w:rsidRPr="007D32CD" w:rsidRDefault="00A16062" w:rsidP="00A16062">
      <w:pPr>
        <w:overflowPunct w:val="0"/>
        <w:autoSpaceDE w:val="0"/>
        <w:autoSpaceDN w:val="0"/>
        <w:adjustRightInd w:val="0"/>
        <w:textAlignment w:val="baseline"/>
        <w:rPr>
          <w:lang w:eastAsia="sr-Latn-CS"/>
        </w:rPr>
      </w:pPr>
      <w:r w:rsidRPr="007D32CD">
        <w:rPr>
          <w:lang w:eastAsia="sr-Latn-CS"/>
        </w:rPr>
        <w:t>Мере заштите живота и здравља сваког појединца проистичу из Закона о здравственој заштити којим је дефинисано да се д</w:t>
      </w:r>
      <w:r w:rsidRPr="007D32CD">
        <w:rPr>
          <w:lang w:val="ru-RU" w:eastAsia="sr-Latn-CS"/>
        </w:rPr>
        <w:t>руштвена брига за здравље становништва остварује на нивоу Републике, аутономне покрајине, општине, односно града, послодавца и појединца.</w:t>
      </w:r>
    </w:p>
    <w:p w14:paraId="3593BAFA" w14:textId="77777777" w:rsidR="00A16062" w:rsidRPr="007D32CD" w:rsidRDefault="00A16062" w:rsidP="00A16062">
      <w:pPr>
        <w:overflowPunct w:val="0"/>
        <w:autoSpaceDE w:val="0"/>
        <w:autoSpaceDN w:val="0"/>
        <w:adjustRightInd w:val="0"/>
        <w:textAlignment w:val="baseline"/>
        <w:rPr>
          <w:lang w:val="sr-Cyrl-RS" w:eastAsia="sr-Latn-CS"/>
        </w:rPr>
      </w:pPr>
    </w:p>
    <w:p w14:paraId="39B219A1" w14:textId="2FC3ACAA" w:rsidR="00DE1015" w:rsidRPr="007D32CD" w:rsidRDefault="00A16062" w:rsidP="00A16062">
      <w:pPr>
        <w:overflowPunct w:val="0"/>
        <w:autoSpaceDE w:val="0"/>
        <w:autoSpaceDN w:val="0"/>
        <w:adjustRightInd w:val="0"/>
        <w:textAlignment w:val="baseline"/>
        <w:rPr>
          <w:lang w:val="sr-Cyrl-RS" w:eastAsia="sr-Latn-CS"/>
        </w:rPr>
      </w:pPr>
      <w:r w:rsidRPr="007D32CD">
        <w:rPr>
          <w:lang w:eastAsia="sr-Latn-CS"/>
        </w:rPr>
        <w:t>У циљу одговарајуће друштвене бриге о здрављу становништва, дефинисано је да се на нивоу републичких програма у области заштите здравља од загађене животне средине дефинишу мере заштите и превентиве од:</w:t>
      </w:r>
    </w:p>
    <w:p w14:paraId="599F75F5" w14:textId="6849E9F2" w:rsidR="00A16062" w:rsidRPr="00291EEB" w:rsidRDefault="00A16062" w:rsidP="00DD594F">
      <w:pPr>
        <w:widowControl w:val="0"/>
        <w:numPr>
          <w:ilvl w:val="0"/>
          <w:numId w:val="35"/>
        </w:numPr>
        <w:autoSpaceDE w:val="0"/>
        <w:autoSpaceDN w:val="0"/>
        <w:adjustRightInd w:val="0"/>
        <w:ind w:left="284" w:hanging="284"/>
        <w:rPr>
          <w:lang w:eastAsia="sr-Latn-CS"/>
        </w:rPr>
      </w:pPr>
      <w:r w:rsidRPr="00291EEB">
        <w:rPr>
          <w:lang w:eastAsia="sr-Latn-CS"/>
        </w:rPr>
        <w:t>штетн</w:t>
      </w:r>
      <w:r w:rsidRPr="00291EEB">
        <w:rPr>
          <w:lang w:val="sr-Cyrl-RS" w:eastAsia="sr-Latn-CS"/>
        </w:rPr>
        <w:t>их</w:t>
      </w:r>
      <w:r w:rsidRPr="00291EEB">
        <w:rPr>
          <w:lang w:eastAsia="sr-Latn-CS"/>
        </w:rPr>
        <w:t xml:space="preserve"> утицаја проузрокованих </w:t>
      </w:r>
      <w:r w:rsidRPr="00291EEB">
        <w:rPr>
          <w:lang w:val="ru-RU" w:eastAsia="sr-Latn-CS"/>
        </w:rPr>
        <w:t>опасним матери</w:t>
      </w:r>
      <w:r w:rsidR="00291EEB" w:rsidRPr="00291EEB">
        <w:rPr>
          <w:lang w:val="ru-RU" w:eastAsia="sr-Latn-CS"/>
        </w:rPr>
        <w:t>јама у ваздуху, води и земљишту;</w:t>
      </w:r>
      <w:r w:rsidRPr="00291EEB">
        <w:rPr>
          <w:lang w:val="ru-RU" w:eastAsia="sr-Latn-CS"/>
        </w:rPr>
        <w:t xml:space="preserve"> </w:t>
      </w:r>
    </w:p>
    <w:p w14:paraId="557D11FE" w14:textId="2A2354AB" w:rsidR="00A16062" w:rsidRPr="00291EEB" w:rsidRDefault="00A16062" w:rsidP="00DD594F">
      <w:pPr>
        <w:widowControl w:val="0"/>
        <w:numPr>
          <w:ilvl w:val="0"/>
          <w:numId w:val="35"/>
        </w:numPr>
        <w:autoSpaceDE w:val="0"/>
        <w:autoSpaceDN w:val="0"/>
        <w:adjustRightInd w:val="0"/>
        <w:ind w:left="284" w:hanging="284"/>
        <w:rPr>
          <w:lang w:eastAsia="sr-Latn-CS"/>
        </w:rPr>
      </w:pPr>
      <w:r w:rsidRPr="00291EEB">
        <w:rPr>
          <w:lang w:val="en-GB" w:eastAsia="sr-Latn-CS"/>
        </w:rPr>
        <w:t>одлагањ</w:t>
      </w:r>
      <w:r w:rsidRPr="00291EEB">
        <w:rPr>
          <w:lang w:val="sr-Cyrl-RS" w:eastAsia="sr-Latn-CS"/>
        </w:rPr>
        <w:t>а</w:t>
      </w:r>
      <w:r w:rsidR="00291EEB" w:rsidRPr="00291EEB">
        <w:rPr>
          <w:lang w:val="en-GB" w:eastAsia="sr-Latn-CS"/>
        </w:rPr>
        <w:t xml:space="preserve"> отпадних материја</w:t>
      </w:r>
      <w:r w:rsidR="00291EEB" w:rsidRPr="00291EEB">
        <w:rPr>
          <w:lang w:val="sr-Cyrl-RS" w:eastAsia="sr-Latn-CS"/>
        </w:rPr>
        <w:t>;</w:t>
      </w:r>
      <w:r w:rsidRPr="00291EEB">
        <w:rPr>
          <w:lang w:val="en-GB" w:eastAsia="sr-Latn-CS"/>
        </w:rPr>
        <w:t xml:space="preserve"> </w:t>
      </w:r>
    </w:p>
    <w:p w14:paraId="3A281CE2" w14:textId="57441361" w:rsidR="00A16062" w:rsidRPr="00291EEB" w:rsidRDefault="00A16062" w:rsidP="00DD594F">
      <w:pPr>
        <w:widowControl w:val="0"/>
        <w:numPr>
          <w:ilvl w:val="0"/>
          <w:numId w:val="35"/>
        </w:numPr>
        <w:autoSpaceDE w:val="0"/>
        <w:autoSpaceDN w:val="0"/>
        <w:adjustRightInd w:val="0"/>
        <w:ind w:left="284" w:hanging="284"/>
        <w:rPr>
          <w:lang w:eastAsia="sr-Latn-CS"/>
        </w:rPr>
      </w:pPr>
      <w:r w:rsidRPr="00291EEB">
        <w:rPr>
          <w:lang w:val="en-GB" w:eastAsia="sr-Latn-CS"/>
        </w:rPr>
        <w:t>опасни</w:t>
      </w:r>
      <w:r w:rsidRPr="00291EEB">
        <w:rPr>
          <w:lang w:val="sr-Cyrl-RS" w:eastAsia="sr-Latn-CS"/>
        </w:rPr>
        <w:t>х</w:t>
      </w:r>
      <w:r w:rsidR="00291EEB" w:rsidRPr="00291EEB">
        <w:rPr>
          <w:lang w:val="en-GB" w:eastAsia="sr-Latn-CS"/>
        </w:rPr>
        <w:t xml:space="preserve"> хемикалија</w:t>
      </w:r>
      <w:r w:rsidR="00291EEB" w:rsidRPr="00291EEB">
        <w:rPr>
          <w:lang w:val="sr-Cyrl-RS" w:eastAsia="sr-Latn-CS"/>
        </w:rPr>
        <w:t>;</w:t>
      </w:r>
      <w:r w:rsidRPr="00291EEB">
        <w:rPr>
          <w:lang w:val="en-GB" w:eastAsia="sr-Latn-CS"/>
        </w:rPr>
        <w:t xml:space="preserve"> </w:t>
      </w:r>
    </w:p>
    <w:p w14:paraId="2FE8DB40" w14:textId="40BAAF2D" w:rsidR="00A16062" w:rsidRPr="00291EEB" w:rsidRDefault="00A16062" w:rsidP="00DD594F">
      <w:pPr>
        <w:widowControl w:val="0"/>
        <w:numPr>
          <w:ilvl w:val="0"/>
          <w:numId w:val="35"/>
        </w:numPr>
        <w:autoSpaceDE w:val="0"/>
        <w:autoSpaceDN w:val="0"/>
        <w:adjustRightInd w:val="0"/>
        <w:ind w:left="284" w:hanging="284"/>
        <w:rPr>
          <w:lang w:eastAsia="sr-Latn-CS"/>
        </w:rPr>
      </w:pPr>
      <w:r w:rsidRPr="00291EEB">
        <w:rPr>
          <w:lang w:eastAsia="sr-Latn-CS"/>
        </w:rPr>
        <w:lastRenderedPageBreak/>
        <w:t>извор</w:t>
      </w:r>
      <w:r w:rsidRPr="00291EEB">
        <w:rPr>
          <w:lang w:val="sr-Cyrl-RS" w:eastAsia="sr-Latn-CS"/>
        </w:rPr>
        <w:t>а</w:t>
      </w:r>
      <w:r w:rsidRPr="00291EEB">
        <w:rPr>
          <w:lang w:eastAsia="sr-Latn-CS"/>
        </w:rPr>
        <w:t xml:space="preserve"> јониз</w:t>
      </w:r>
      <w:r w:rsidR="00291EEB" w:rsidRPr="00291EEB">
        <w:rPr>
          <w:lang w:eastAsia="sr-Latn-CS"/>
        </w:rPr>
        <w:t>ујућих и нејонизујућих зрачења</w:t>
      </w:r>
      <w:r w:rsidR="00291EEB" w:rsidRPr="00291EEB">
        <w:rPr>
          <w:lang w:val="sr-Cyrl-RS" w:eastAsia="sr-Latn-CS"/>
        </w:rPr>
        <w:t>;</w:t>
      </w:r>
    </w:p>
    <w:p w14:paraId="132FF53A" w14:textId="77777777" w:rsidR="00A16062" w:rsidRPr="00291EEB" w:rsidRDefault="00A16062" w:rsidP="00DD594F">
      <w:pPr>
        <w:widowControl w:val="0"/>
        <w:numPr>
          <w:ilvl w:val="0"/>
          <w:numId w:val="35"/>
        </w:numPr>
        <w:autoSpaceDE w:val="0"/>
        <w:autoSpaceDN w:val="0"/>
        <w:adjustRightInd w:val="0"/>
        <w:ind w:left="284" w:hanging="284"/>
        <w:rPr>
          <w:lang w:eastAsia="sr-Latn-CS"/>
        </w:rPr>
      </w:pPr>
      <w:r w:rsidRPr="00291EEB">
        <w:rPr>
          <w:lang w:val="en-GB" w:eastAsia="sr-Latn-CS"/>
        </w:rPr>
        <w:t>бук</w:t>
      </w:r>
      <w:r w:rsidRPr="00291EEB">
        <w:rPr>
          <w:lang w:eastAsia="sr-Latn-CS"/>
        </w:rPr>
        <w:t>е</w:t>
      </w:r>
      <w:r w:rsidRPr="00291EEB">
        <w:rPr>
          <w:lang w:val="en-GB" w:eastAsia="sr-Latn-CS"/>
        </w:rPr>
        <w:t xml:space="preserve"> и вибрација</w:t>
      </w:r>
      <w:r w:rsidRPr="00291EEB">
        <w:rPr>
          <w:lang w:eastAsia="sr-Latn-CS"/>
        </w:rPr>
        <w:t xml:space="preserve">. </w:t>
      </w:r>
    </w:p>
    <w:p w14:paraId="64DC9FC9" w14:textId="77777777" w:rsidR="00A16062" w:rsidRPr="00291EEB" w:rsidRDefault="00A16062" w:rsidP="00A16062">
      <w:pPr>
        <w:overflowPunct w:val="0"/>
        <w:autoSpaceDE w:val="0"/>
        <w:autoSpaceDN w:val="0"/>
        <w:adjustRightInd w:val="0"/>
        <w:textAlignment w:val="baseline"/>
        <w:rPr>
          <w:color w:val="4F81BD" w:themeColor="accent1"/>
          <w:lang w:eastAsia="sr-Latn-CS"/>
        </w:rPr>
      </w:pPr>
    </w:p>
    <w:p w14:paraId="7EEAC6A5" w14:textId="77777777" w:rsidR="00A16062" w:rsidRPr="00291EEB" w:rsidRDefault="00A16062" w:rsidP="00A16062">
      <w:pPr>
        <w:widowControl w:val="0"/>
        <w:autoSpaceDE w:val="0"/>
        <w:autoSpaceDN w:val="0"/>
        <w:adjustRightInd w:val="0"/>
        <w:rPr>
          <w:lang w:val="ru-RU" w:eastAsia="sr-Latn-CS"/>
        </w:rPr>
      </w:pPr>
      <w:r w:rsidRPr="00291EEB">
        <w:rPr>
          <w:lang w:val="ru-RU" w:eastAsia="sr-Latn-CS"/>
        </w:rPr>
        <w:t xml:space="preserve">Осим редовних мера за заштиту живота и здравља људи, дефинисаних овим Законом, на територији Републике и јединица локалних самоуправа неопходно је дефинисати и мере заштите у случају ванредних ситуација и пожара. </w:t>
      </w:r>
    </w:p>
    <w:p w14:paraId="4054789A" w14:textId="77777777" w:rsidR="000C33D1" w:rsidRPr="00390B2B" w:rsidRDefault="000C33D1" w:rsidP="00E57547">
      <w:pPr>
        <w:rPr>
          <w:lang w:val="sr-Cyrl-RS"/>
        </w:rPr>
      </w:pPr>
    </w:p>
    <w:p w14:paraId="42E9DEE8" w14:textId="77777777" w:rsidR="002B69E9" w:rsidRPr="002B69E9" w:rsidRDefault="002B69E9" w:rsidP="00E57547">
      <w:pPr>
        <w:rPr>
          <w:lang w:val="en-US"/>
        </w:rPr>
      </w:pPr>
    </w:p>
    <w:p w14:paraId="2FBB2F34" w14:textId="77777777" w:rsidR="00E57547" w:rsidRPr="000762D0" w:rsidRDefault="00E57547" w:rsidP="00E57547">
      <w:pPr>
        <w:pStyle w:val="Heading1"/>
        <w:ind w:left="567" w:hanging="567"/>
        <w:rPr>
          <w:lang w:val="sr-Cyrl-RS"/>
        </w:rPr>
      </w:pPr>
      <w:bookmarkStart w:id="419" w:name="_Toc430944347"/>
      <w:bookmarkStart w:id="420" w:name="_Toc431369940"/>
      <w:bookmarkStart w:id="421" w:name="_Toc432425606"/>
      <w:bookmarkStart w:id="422" w:name="_Toc432498200"/>
      <w:bookmarkStart w:id="423" w:name="_Toc443988296"/>
      <w:bookmarkStart w:id="424" w:name="_Toc132281192"/>
      <w:bookmarkStart w:id="425" w:name="_Toc132969073"/>
      <w:r w:rsidRPr="000762D0">
        <w:rPr>
          <w:lang w:val="sr-Cyrl-RS"/>
        </w:rPr>
        <w:t>10.</w:t>
      </w:r>
      <w:r>
        <w:rPr>
          <w:lang w:val="en-US"/>
        </w:rPr>
        <w:tab/>
      </w:r>
      <w:r w:rsidRPr="000762D0">
        <w:rPr>
          <w:lang w:val="sr-Cyrl-RS"/>
        </w:rPr>
        <w:t>ОПШТИ УСЛОВИ И МЕРЕ ЗАШТИТЕ ЕЛЕМЕНТАРНИХ НЕПОГОДА, АКЦИДЕНТНИХ СИТУАЦИЈА И РАТНИХ ДЕЈСТАВА</w:t>
      </w:r>
      <w:bookmarkEnd w:id="419"/>
      <w:bookmarkEnd w:id="420"/>
      <w:bookmarkEnd w:id="421"/>
      <w:bookmarkEnd w:id="422"/>
      <w:bookmarkEnd w:id="423"/>
      <w:bookmarkEnd w:id="424"/>
      <w:bookmarkEnd w:id="425"/>
    </w:p>
    <w:p w14:paraId="06D8B8C3" w14:textId="77777777" w:rsidR="00E57547" w:rsidRDefault="00E57547" w:rsidP="00E57547">
      <w:pPr>
        <w:rPr>
          <w:lang w:val="sr-Cyrl-RS"/>
        </w:rPr>
      </w:pPr>
    </w:p>
    <w:p w14:paraId="4334CF2E" w14:textId="37598D89" w:rsidR="00E57547" w:rsidRPr="004F51F4" w:rsidRDefault="00832920" w:rsidP="00E57547">
      <w:pPr>
        <w:pStyle w:val="Heading2"/>
      </w:pPr>
      <w:bookmarkStart w:id="426" w:name="_Toc432425607"/>
      <w:bookmarkStart w:id="427" w:name="_Toc432498201"/>
      <w:bookmarkStart w:id="428" w:name="_Toc443988297"/>
      <w:bookmarkStart w:id="429" w:name="_Toc132281193"/>
      <w:bookmarkStart w:id="430" w:name="_Toc132969074"/>
      <w:r>
        <w:rPr>
          <w:caps w:val="0"/>
          <w:lang w:val="en-US"/>
        </w:rPr>
        <w:t xml:space="preserve">10.1. </w:t>
      </w:r>
      <w:r w:rsidRPr="004F51F4">
        <w:rPr>
          <w:caps w:val="0"/>
        </w:rPr>
        <w:t>ЕЛЕМЕНТАРНЕ НЕПОГОДЕ</w:t>
      </w:r>
      <w:bookmarkEnd w:id="426"/>
      <w:bookmarkEnd w:id="427"/>
      <w:bookmarkEnd w:id="428"/>
      <w:bookmarkEnd w:id="429"/>
      <w:bookmarkEnd w:id="430"/>
    </w:p>
    <w:p w14:paraId="45C69807" w14:textId="77777777" w:rsidR="00481106" w:rsidRDefault="00481106" w:rsidP="00481106">
      <w:pPr>
        <w:pStyle w:val="NoSpacing"/>
        <w:jc w:val="both"/>
        <w:rPr>
          <w:rFonts w:ascii="Verdana" w:hAnsi="Verdana"/>
          <w:color w:val="4F81BD" w:themeColor="accent1"/>
          <w:sz w:val="20"/>
          <w:lang w:val="sr-Cyrl-RS"/>
        </w:rPr>
      </w:pPr>
    </w:p>
    <w:p w14:paraId="167842F5" w14:textId="77777777" w:rsidR="002B69E9" w:rsidRDefault="00481106" w:rsidP="00481106">
      <w:pPr>
        <w:pStyle w:val="NoSpacing"/>
        <w:jc w:val="both"/>
        <w:rPr>
          <w:rFonts w:ascii="Verdana" w:hAnsi="Verdana"/>
          <w:sz w:val="20"/>
        </w:rPr>
      </w:pPr>
      <w:r w:rsidRPr="000A75E6">
        <w:rPr>
          <w:rFonts w:ascii="Verdana" w:hAnsi="Verdana"/>
          <w:sz w:val="20"/>
          <w:lang w:val="sr-Cyrl-RS"/>
        </w:rPr>
        <w:t xml:space="preserve">Заштита од елементарних непогода подразумева планирање простора у односу на могуће природне и друге појаве које могу да угрозе здравље и животе људи или да проузрокују штету већег обима на посматраном простору, као и прописивање мера заштите за спречавање елементарних непогода </w:t>
      </w:r>
      <w:r w:rsidR="002B69E9">
        <w:rPr>
          <w:rFonts w:ascii="Verdana" w:hAnsi="Verdana"/>
          <w:sz w:val="20"/>
          <w:lang w:val="sr-Cyrl-RS"/>
        </w:rPr>
        <w:t>или ублажавање њиховог дејства.</w:t>
      </w:r>
    </w:p>
    <w:p w14:paraId="382431F4" w14:textId="77777777" w:rsidR="000C33D1" w:rsidRPr="000C33D1" w:rsidRDefault="000C33D1" w:rsidP="00481106">
      <w:pPr>
        <w:pStyle w:val="NoSpacing"/>
        <w:jc w:val="both"/>
        <w:rPr>
          <w:rFonts w:ascii="Verdana" w:hAnsi="Verdana"/>
          <w:sz w:val="20"/>
        </w:rPr>
      </w:pPr>
    </w:p>
    <w:p w14:paraId="16BADFEE" w14:textId="1EAD5E30" w:rsidR="00481106" w:rsidRPr="000A75E6" w:rsidRDefault="00481106" w:rsidP="00481106">
      <w:pPr>
        <w:pStyle w:val="NoSpacing"/>
        <w:jc w:val="both"/>
        <w:rPr>
          <w:rFonts w:ascii="Verdana" w:hAnsi="Verdana"/>
          <w:sz w:val="20"/>
          <w:lang w:val="sr-Cyrl-RS"/>
        </w:rPr>
      </w:pPr>
      <w:r w:rsidRPr="000A75E6">
        <w:rPr>
          <w:rFonts w:ascii="Verdana" w:hAnsi="Verdana"/>
          <w:sz w:val="20"/>
          <w:lang w:val="sr-Cyrl-RS"/>
        </w:rPr>
        <w:t>Законом о смањењу ризика од катастрофа и управљању ванредним ситуацијама утврђују се конкретне мере и активности у циљу спречавања и ублажавања последица од катастрофа, кроз План смањења ризика катастрофа и План заштите и спасавања.</w:t>
      </w:r>
    </w:p>
    <w:p w14:paraId="4B9C94AB" w14:textId="77777777" w:rsidR="00481106" w:rsidRPr="000A75E6" w:rsidRDefault="00481106" w:rsidP="00481106">
      <w:pPr>
        <w:pStyle w:val="NoSpacing"/>
        <w:jc w:val="both"/>
        <w:rPr>
          <w:rFonts w:ascii="Verdana" w:hAnsi="Verdana"/>
          <w:sz w:val="20"/>
          <w:lang w:val="sr-Cyrl-RS"/>
        </w:rPr>
      </w:pPr>
    </w:p>
    <w:p w14:paraId="5100465A" w14:textId="559DA453" w:rsidR="00481106" w:rsidRPr="000A75E6" w:rsidRDefault="00481106" w:rsidP="00481106">
      <w:pPr>
        <w:pStyle w:val="NoSpacing"/>
        <w:jc w:val="both"/>
        <w:rPr>
          <w:rFonts w:ascii="Verdana" w:hAnsi="Verdana"/>
          <w:sz w:val="20"/>
          <w:lang w:val="sr-Cyrl-RS"/>
        </w:rPr>
      </w:pPr>
      <w:r w:rsidRPr="000A75E6">
        <w:rPr>
          <w:rFonts w:ascii="Verdana" w:hAnsi="Verdana"/>
          <w:sz w:val="20"/>
          <w:lang w:val="sr-Cyrl-RS"/>
        </w:rPr>
        <w:t>Посматрано подручје може бити угрожено од: земљотреса,</w:t>
      </w:r>
      <w:r w:rsidR="0093223F" w:rsidRPr="000A75E6">
        <w:rPr>
          <w:rFonts w:ascii="Verdana" w:hAnsi="Verdana"/>
          <w:sz w:val="20"/>
          <w:lang w:val="sr-Cyrl-RS"/>
        </w:rPr>
        <w:t xml:space="preserve"> пожара,</w:t>
      </w:r>
      <w:r w:rsidRPr="000A75E6">
        <w:rPr>
          <w:rFonts w:ascii="Verdana" w:hAnsi="Verdana"/>
          <w:sz w:val="20"/>
          <w:lang w:val="sr-Cyrl-RS"/>
        </w:rPr>
        <w:t xml:space="preserve"> метеоролошких  појава: атмосферско пражњење, атмосферс</w:t>
      </w:r>
      <w:r w:rsidR="0093223F" w:rsidRPr="000A75E6">
        <w:rPr>
          <w:rFonts w:ascii="Verdana" w:hAnsi="Verdana"/>
          <w:sz w:val="20"/>
          <w:lang w:val="sr-Cyrl-RS"/>
        </w:rPr>
        <w:t>ке падавине (киша, град, снег), ветар</w:t>
      </w:r>
      <w:r w:rsidRPr="000A75E6">
        <w:rPr>
          <w:rFonts w:ascii="Verdana" w:hAnsi="Verdana"/>
          <w:sz w:val="20"/>
          <w:lang w:val="sr-Cyrl-RS"/>
        </w:rPr>
        <w:t>.</w:t>
      </w:r>
    </w:p>
    <w:p w14:paraId="1297C98F" w14:textId="77777777" w:rsidR="00481106" w:rsidRPr="00481106" w:rsidRDefault="00481106" w:rsidP="00481106">
      <w:pPr>
        <w:pStyle w:val="NoSpacing"/>
        <w:jc w:val="both"/>
        <w:rPr>
          <w:rFonts w:ascii="Verdana" w:hAnsi="Verdana"/>
          <w:color w:val="4F81BD" w:themeColor="accent1"/>
          <w:sz w:val="20"/>
          <w:lang w:val="sr-Cyrl-RS"/>
        </w:rPr>
      </w:pPr>
    </w:p>
    <w:p w14:paraId="7EB1A646" w14:textId="1D5D7709" w:rsidR="000A75E6" w:rsidRPr="00FC6658" w:rsidRDefault="000A75E6" w:rsidP="000A75E6">
      <w:pPr>
        <w:rPr>
          <w:lang w:val="sr-Cyrl-RS"/>
        </w:rPr>
      </w:pPr>
      <w:r w:rsidRPr="00FC6658">
        <w:rPr>
          <w:lang w:val="sr-Cyrl-RS"/>
        </w:rPr>
        <w:t xml:space="preserve">Према Карти сеизмичког хазарда за повратни период од 475 година, на посматраном простору је могућ </w:t>
      </w:r>
      <w:r w:rsidRPr="00FC6658">
        <w:rPr>
          <w:i/>
          <w:lang w:val="sr-Cyrl-RS"/>
        </w:rPr>
        <w:t>земљотрес</w:t>
      </w:r>
      <w:r w:rsidRPr="00FC6658">
        <w:rPr>
          <w:lang w:val="sr-Cyrl-RS"/>
        </w:rPr>
        <w:t xml:space="preserve"> максималне јачине VII-VIII степени сеизмичког интензитета према Европској макросеизмичкој скали (ЕМС-98). У односу на структуру тј. тип објекта, дефинисане су класе повредивости односно очекиване деформације и оштећења на објектима. Тако би се у смислу интензитета и очекиваних последица на посматраном подручју, за VII степен сеизмичког интензитета манифестовао </w:t>
      </w:r>
      <w:r w:rsidR="00C33435">
        <w:rPr>
          <w:lang w:val="sr-Cyrl-RS"/>
        </w:rPr>
        <w:t>„</w:t>
      </w:r>
      <w:r w:rsidRPr="00FC6658">
        <w:rPr>
          <w:lang w:val="sr-Cyrl-RS"/>
        </w:rPr>
        <w:t>силан земљотрес</w:t>
      </w:r>
      <w:r w:rsidR="00C33435">
        <w:rPr>
          <w:lang w:val="sr-Cyrl-RS"/>
        </w:rPr>
        <w:t>“</w:t>
      </w:r>
      <w:r w:rsidRPr="00FC6658">
        <w:rPr>
          <w:lang w:val="sr-Cyrl-RS"/>
        </w:rPr>
        <w:t xml:space="preserve">, а за VIII степен </w:t>
      </w:r>
      <w:r w:rsidR="00C33435">
        <w:rPr>
          <w:lang w:val="sr-Cyrl-RS"/>
        </w:rPr>
        <w:t>„</w:t>
      </w:r>
      <w:r w:rsidRPr="00FC6658">
        <w:rPr>
          <w:lang w:val="sr-Cyrl-RS"/>
        </w:rPr>
        <w:t>штетан земљотрес</w:t>
      </w:r>
      <w:r w:rsidR="00C33435">
        <w:rPr>
          <w:lang w:val="sr-Cyrl-RS"/>
        </w:rPr>
        <w:t>“</w:t>
      </w:r>
      <w:r w:rsidRPr="00FC6658">
        <w:rPr>
          <w:lang w:val="sr-Cyrl-RS"/>
        </w:rPr>
        <w:t>.</w:t>
      </w:r>
    </w:p>
    <w:p w14:paraId="0A9317DD" w14:textId="77777777" w:rsidR="00481106" w:rsidRPr="00481106" w:rsidRDefault="00481106" w:rsidP="00481106">
      <w:pPr>
        <w:pStyle w:val="NoSpacing"/>
        <w:jc w:val="both"/>
        <w:rPr>
          <w:rFonts w:ascii="Verdana" w:hAnsi="Verdana"/>
          <w:color w:val="4F81BD" w:themeColor="accent1"/>
          <w:sz w:val="20"/>
          <w:lang w:val="sr-Cyrl-RS"/>
        </w:rPr>
      </w:pPr>
    </w:p>
    <w:p w14:paraId="48073F45" w14:textId="77777777" w:rsidR="00481106" w:rsidRPr="00FD1BD7" w:rsidRDefault="00481106" w:rsidP="00481106">
      <w:pPr>
        <w:pStyle w:val="NoSpacing"/>
        <w:jc w:val="both"/>
        <w:rPr>
          <w:rFonts w:ascii="Verdana" w:hAnsi="Verdana"/>
          <w:sz w:val="20"/>
          <w:lang w:val="sr-Cyrl-RS"/>
        </w:rPr>
      </w:pPr>
      <w:r w:rsidRPr="00FD1BD7">
        <w:rPr>
          <w:rFonts w:ascii="Verdana" w:hAnsi="Verdana"/>
          <w:sz w:val="20"/>
          <w:lang w:val="sr-Cyrl-RS"/>
        </w:rPr>
        <w:t xml:space="preserve">Мере заштите од земљотреса подразумевају правилан избор локације за градњу објеката, примену одговарајућег грађевинског материјала, начин изградње, спратност објеката и др., као и строго поштовање и примену важећих грађевинско-техничких прописа за изградњу објеката на сеизмичком подручју. При пројектовању и утврђивању врсте материјала за изградњу или реконструкцију објеката обавезно је уважити могуће ефекте за наведене степене сеизмичког интензитета, како би се максимално предупредила могућа оштећења објеката под сеизмичким дејством. </w:t>
      </w:r>
    </w:p>
    <w:p w14:paraId="59130691" w14:textId="77777777" w:rsidR="00481106" w:rsidRPr="00481106" w:rsidRDefault="00481106" w:rsidP="00481106">
      <w:pPr>
        <w:pStyle w:val="NoSpacing"/>
        <w:jc w:val="both"/>
        <w:rPr>
          <w:rFonts w:ascii="Verdana" w:hAnsi="Verdana"/>
          <w:color w:val="4F81BD" w:themeColor="accent1"/>
          <w:sz w:val="20"/>
          <w:lang w:val="sr-Cyrl-RS"/>
        </w:rPr>
      </w:pPr>
    </w:p>
    <w:p w14:paraId="49EFD3F9" w14:textId="77777777" w:rsidR="00481106" w:rsidRDefault="00481106" w:rsidP="00481106">
      <w:pPr>
        <w:pStyle w:val="NoSpacing"/>
        <w:jc w:val="both"/>
        <w:rPr>
          <w:rFonts w:ascii="Verdana" w:hAnsi="Verdana"/>
          <w:sz w:val="20"/>
          <w:lang w:val="sr-Cyrl-RS"/>
        </w:rPr>
      </w:pPr>
      <w:r w:rsidRPr="00FD1BD7">
        <w:rPr>
          <w:rFonts w:ascii="Verdana" w:hAnsi="Verdana"/>
          <w:sz w:val="20"/>
          <w:lang w:val="sr-Cyrl-RS"/>
        </w:rPr>
        <w:t>Такође, мере заштите од земљотреса обезбеђују се и поштовањем регулационих и грађевинских линија, односно прописаном минималном ширином саобраћајних коридора и минималном међусобном удаљеношћу објеката, како би се обезбедили слободни пролази у случају зарушавања. Применом принципа асеизмичког пројектовања објеката, односно применом сигурносних стандарда и техничких прописа о градњи на сеизмичким подручјима, обезбеђује се одговарајући степен заштите људи, минимална оштећења грађевинских конструкција и континуитет у раду објеката од виталног значаја у периоду након земљотреса.</w:t>
      </w:r>
    </w:p>
    <w:p w14:paraId="3E364577" w14:textId="3C0AED18" w:rsidR="0077586C" w:rsidRDefault="0077586C" w:rsidP="00481106">
      <w:pPr>
        <w:pStyle w:val="NoSpacing"/>
        <w:jc w:val="both"/>
        <w:rPr>
          <w:rFonts w:ascii="Verdana" w:hAnsi="Verdana"/>
          <w:sz w:val="20"/>
          <w:lang w:val="sr-Cyrl-RS"/>
        </w:rPr>
      </w:pPr>
    </w:p>
    <w:p w14:paraId="69A84282" w14:textId="77777777" w:rsidR="00C33435" w:rsidRDefault="0077586C" w:rsidP="0077586C">
      <w:pPr>
        <w:rPr>
          <w:lang w:val="sr-Cyrl-RS"/>
        </w:rPr>
      </w:pPr>
      <w:r w:rsidRPr="00FD1BD7">
        <w:rPr>
          <w:lang w:val="sr-Cyrl-RS"/>
        </w:rPr>
        <w:t xml:space="preserve">Настајање </w:t>
      </w:r>
      <w:r w:rsidRPr="00FD1BD7">
        <w:rPr>
          <w:i/>
          <w:lang w:val="sr-Cyrl-RS"/>
        </w:rPr>
        <w:t>пожара</w:t>
      </w:r>
      <w:r w:rsidRPr="00FD1BD7">
        <w:rPr>
          <w:lang w:val="sr-Cyrl-RS"/>
        </w:rPr>
        <w:t>, који могу попримити карактер елементарне непогоде, не може се искључити без обзира на све мере безбедности које се предузимају на плану заштите.</w:t>
      </w:r>
      <w:r w:rsidRPr="00FD1BD7">
        <w:t xml:space="preserve"> </w:t>
      </w:r>
      <w:r w:rsidRPr="00FD1BD7">
        <w:rPr>
          <w:lang w:val="sr-Cyrl-RS"/>
        </w:rPr>
        <w:t xml:space="preserve">Узроци избијања пожара (на отвореном и затвореном простору) могу настати услед људске непажње, атмосферског пражњења (муња, гром), топлотног деловања сунца, експлозије и техничких разлога. </w:t>
      </w:r>
    </w:p>
    <w:p w14:paraId="2791DCC2" w14:textId="77777777" w:rsidR="00C33435" w:rsidRDefault="00C33435" w:rsidP="0077586C">
      <w:pPr>
        <w:rPr>
          <w:lang w:val="sr-Cyrl-RS"/>
        </w:rPr>
      </w:pPr>
    </w:p>
    <w:p w14:paraId="5240A984" w14:textId="770C5FFF" w:rsidR="0077586C" w:rsidRPr="00FD1BD7" w:rsidRDefault="0077586C" w:rsidP="0077586C">
      <w:pPr>
        <w:rPr>
          <w:lang w:val="sr-Cyrl-RS" w:eastAsia="en-US"/>
        </w:rPr>
      </w:pPr>
      <w:r w:rsidRPr="00FD1BD7">
        <w:rPr>
          <w:lang w:val="sr-Cyrl-RS"/>
        </w:rPr>
        <w:lastRenderedPageBreak/>
        <w:t>Могућност настанка пожара је већа у производним објектима и складиштима робе и материјала са веома високим пожарним оптерећењем, као и на пољопривредним добрима, који је у већини случајева</w:t>
      </w:r>
      <w:r>
        <w:rPr>
          <w:lang w:val="sr-Cyrl-RS"/>
        </w:rPr>
        <w:t xml:space="preserve"> проузрокован људском непажњом, док је</w:t>
      </w:r>
      <w:r w:rsidRPr="00FD1BD7">
        <w:rPr>
          <w:lang w:val="sr-Cyrl-RS"/>
        </w:rPr>
        <w:t xml:space="preserve"> сеоским насељима мања угроженост</w:t>
      </w:r>
      <w:r>
        <w:rPr>
          <w:lang w:val="sr-Cyrl-RS"/>
        </w:rPr>
        <w:t>.</w:t>
      </w:r>
      <w:r w:rsidRPr="00FD1BD7">
        <w:rPr>
          <w:lang w:val="sr-Cyrl-RS" w:eastAsia="en-US"/>
        </w:rPr>
        <w:t xml:space="preserve"> Могућа појава пожара је и на пољопривредним парцелама, због држања запаљивих пољопривредних усева у летњим месецима.</w:t>
      </w:r>
    </w:p>
    <w:p w14:paraId="201AB31A" w14:textId="77777777" w:rsidR="000C33D1" w:rsidRPr="000107F9" w:rsidRDefault="000C33D1" w:rsidP="0077586C">
      <w:pPr>
        <w:pStyle w:val="NoSpacing"/>
        <w:jc w:val="both"/>
        <w:rPr>
          <w:rFonts w:ascii="Verdana" w:hAnsi="Verdana"/>
          <w:color w:val="4F81BD" w:themeColor="accent1"/>
          <w:sz w:val="20"/>
          <w:lang w:val="sr-Cyrl-RS"/>
        </w:rPr>
      </w:pPr>
    </w:p>
    <w:p w14:paraId="3791FE9E" w14:textId="77777777" w:rsidR="0077586C" w:rsidRPr="0077586C" w:rsidRDefault="0077586C" w:rsidP="0077586C">
      <w:pPr>
        <w:pStyle w:val="NoSpacing"/>
        <w:jc w:val="both"/>
        <w:rPr>
          <w:rFonts w:ascii="Verdana" w:hAnsi="Verdana"/>
          <w:sz w:val="20"/>
          <w:lang w:val="sr-Latn-RS"/>
        </w:rPr>
      </w:pPr>
      <w:r w:rsidRPr="0077586C">
        <w:rPr>
          <w:rFonts w:ascii="Verdana" w:hAnsi="Verdana"/>
          <w:sz w:val="20"/>
          <w:lang w:val="sr-Cyrl-RS"/>
        </w:rPr>
        <w:t xml:space="preserve">У погледу мера заштите од пожара, у фази пројектовања и изградње објеката са свим припадајућим инсталацијама, опремом и уређајима, потребно је применити мере заштите од пожара утврђене важећим законима, техничким прописима, стандардима и другим актима којима је уређена област заштите од пожара и експлозија. </w:t>
      </w:r>
      <w:r w:rsidRPr="0077586C">
        <w:rPr>
          <w:rFonts w:ascii="Verdana" w:hAnsi="Verdana"/>
          <w:sz w:val="20"/>
          <w:lang w:val="sr-Cyrl-CS"/>
        </w:rPr>
        <w:t xml:space="preserve">Мере заштите од пожара </w:t>
      </w:r>
      <w:r w:rsidRPr="0077586C">
        <w:rPr>
          <w:rFonts w:ascii="Verdana" w:hAnsi="Verdana"/>
          <w:sz w:val="20"/>
          <w:lang w:val="sr-Cyrl-RS"/>
        </w:rPr>
        <w:t>обухватају урбанистичке и грађевинско-техничке мере заштите и обезбеђује се</w:t>
      </w:r>
      <w:r w:rsidRPr="0077586C">
        <w:rPr>
          <w:rFonts w:ascii="Verdana" w:hAnsi="Verdana"/>
          <w:sz w:val="20"/>
          <w:lang w:val="sr-Cyrl-CS"/>
        </w:rPr>
        <w:t>:</w:t>
      </w:r>
      <w:r w:rsidRPr="0077586C">
        <w:rPr>
          <w:rFonts w:ascii="Verdana" w:hAnsi="Verdana"/>
          <w:sz w:val="20"/>
          <w:lang w:val="sr-Latn-RS"/>
        </w:rPr>
        <w:t xml:space="preserve"> </w:t>
      </w:r>
    </w:p>
    <w:p w14:paraId="76E1B46F" w14:textId="77777777" w:rsidR="0077586C" w:rsidRPr="0077586C" w:rsidRDefault="0077586C" w:rsidP="00DD594F">
      <w:pPr>
        <w:pStyle w:val="NoSpacing"/>
        <w:numPr>
          <w:ilvl w:val="0"/>
          <w:numId w:val="17"/>
        </w:numPr>
        <w:ind w:left="284" w:hanging="284"/>
        <w:rPr>
          <w:rFonts w:ascii="Verdana" w:hAnsi="Verdana"/>
          <w:sz w:val="20"/>
          <w:lang w:val="sr-Cyrl-CS"/>
        </w:rPr>
      </w:pPr>
      <w:r w:rsidRPr="0077586C">
        <w:rPr>
          <w:rFonts w:ascii="Verdana" w:hAnsi="Verdana"/>
          <w:sz w:val="20"/>
          <w:lang w:val="sr-Cyrl-CS"/>
        </w:rPr>
        <w:t>поштовањем задатих регулационих и грађевинских линија,</w:t>
      </w:r>
    </w:p>
    <w:p w14:paraId="4BD3F9A3" w14:textId="77777777" w:rsidR="0077586C" w:rsidRPr="0077586C" w:rsidRDefault="0077586C" w:rsidP="00DD594F">
      <w:pPr>
        <w:pStyle w:val="NoSpacing"/>
        <w:numPr>
          <w:ilvl w:val="0"/>
          <w:numId w:val="17"/>
        </w:numPr>
        <w:ind w:left="284" w:hanging="284"/>
        <w:jc w:val="both"/>
        <w:rPr>
          <w:rFonts w:ascii="Verdana" w:hAnsi="Verdana"/>
          <w:sz w:val="20"/>
          <w:lang w:val="sr-Cyrl-CS"/>
        </w:rPr>
      </w:pPr>
      <w:r w:rsidRPr="0077586C">
        <w:rPr>
          <w:rFonts w:ascii="Verdana" w:hAnsi="Verdana"/>
          <w:sz w:val="20"/>
          <w:lang w:val="sr-Cyrl-CS"/>
        </w:rPr>
        <w:t xml:space="preserve">дефинисањем изворишта за снабдевање водом и обезбеђивањем капацитета насељске водоводне мреже, односно довољне количине воде за ефикасно гашење пожара; </w:t>
      </w:r>
    </w:p>
    <w:p w14:paraId="1E1CD109" w14:textId="77777777" w:rsidR="0077586C" w:rsidRPr="0077586C" w:rsidRDefault="0077586C" w:rsidP="00DD594F">
      <w:pPr>
        <w:pStyle w:val="NoSpacing"/>
        <w:numPr>
          <w:ilvl w:val="0"/>
          <w:numId w:val="17"/>
        </w:numPr>
        <w:ind w:left="284" w:hanging="284"/>
        <w:jc w:val="both"/>
        <w:rPr>
          <w:rFonts w:ascii="Verdana" w:hAnsi="Verdana"/>
          <w:sz w:val="20"/>
          <w:lang w:val="sr-Cyrl-CS"/>
        </w:rPr>
      </w:pPr>
      <w:r w:rsidRPr="0077586C">
        <w:rPr>
          <w:rFonts w:ascii="Verdana" w:hAnsi="Verdana"/>
          <w:sz w:val="20"/>
          <w:lang w:val="sr-Cyrl-CS"/>
        </w:rPr>
        <w:t>градњом саобраћајница према датим правилима (потребне минималне ширине, минимални радијуси кривина и сл.);</w:t>
      </w:r>
    </w:p>
    <w:p w14:paraId="528C128C" w14:textId="77777777" w:rsidR="0077586C" w:rsidRPr="0077586C" w:rsidRDefault="0077586C" w:rsidP="00DD594F">
      <w:pPr>
        <w:pStyle w:val="NoSpacing"/>
        <w:numPr>
          <w:ilvl w:val="0"/>
          <w:numId w:val="17"/>
        </w:numPr>
        <w:ind w:left="284" w:hanging="284"/>
        <w:jc w:val="both"/>
        <w:rPr>
          <w:rFonts w:ascii="Verdana" w:hAnsi="Verdana"/>
          <w:sz w:val="20"/>
          <w:lang w:val="sr-Cyrl-CS"/>
        </w:rPr>
      </w:pPr>
      <w:r w:rsidRPr="0077586C">
        <w:rPr>
          <w:rFonts w:ascii="Verdana" w:hAnsi="Verdana"/>
          <w:sz w:val="20"/>
          <w:lang w:val="sr-Cyrl-CS"/>
        </w:rPr>
        <w:t>обезбеђивањем услова за рад ватрогасне службе (приступних путева и пролаза за ватрогасна возила)</w:t>
      </w:r>
      <w:r w:rsidRPr="0077586C">
        <w:rPr>
          <w:rFonts w:ascii="Verdana" w:hAnsi="Verdana"/>
          <w:sz w:val="20"/>
          <w:lang w:val="sr-Cyrl-RS"/>
        </w:rPr>
        <w:t>;</w:t>
      </w:r>
    </w:p>
    <w:p w14:paraId="62B05B40" w14:textId="77777777" w:rsidR="0077586C" w:rsidRPr="0077586C" w:rsidRDefault="0077586C" w:rsidP="00DD594F">
      <w:pPr>
        <w:pStyle w:val="NoSpacing"/>
        <w:numPr>
          <w:ilvl w:val="0"/>
          <w:numId w:val="17"/>
        </w:numPr>
        <w:ind w:left="284" w:hanging="284"/>
        <w:jc w:val="both"/>
        <w:rPr>
          <w:rFonts w:ascii="Verdana" w:hAnsi="Verdana"/>
          <w:sz w:val="20"/>
          <w:lang w:val="sr-Cyrl-CS"/>
        </w:rPr>
      </w:pPr>
      <w:r w:rsidRPr="0077586C">
        <w:rPr>
          <w:rFonts w:ascii="Verdana" w:hAnsi="Verdana"/>
          <w:sz w:val="20"/>
          <w:lang w:val="sr-Cyrl-CS"/>
        </w:rPr>
        <w:t>обезбеђивањем безбедносних појасева између објеката којима се спречава ширење пожара и сигурносне удаљености између објеката;</w:t>
      </w:r>
    </w:p>
    <w:p w14:paraId="22A990A6" w14:textId="77777777" w:rsidR="0077586C" w:rsidRPr="0077586C" w:rsidRDefault="0077586C" w:rsidP="00DD594F">
      <w:pPr>
        <w:pStyle w:val="NoSpacing"/>
        <w:numPr>
          <w:ilvl w:val="0"/>
          <w:numId w:val="17"/>
        </w:numPr>
        <w:ind w:left="284" w:hanging="284"/>
        <w:rPr>
          <w:rFonts w:ascii="Verdana" w:hAnsi="Verdana"/>
          <w:sz w:val="20"/>
          <w:lang w:val="sr-Cyrl-CS"/>
        </w:rPr>
      </w:pPr>
      <w:r w:rsidRPr="0077586C">
        <w:rPr>
          <w:rFonts w:ascii="Verdana" w:hAnsi="Verdana"/>
          <w:sz w:val="20"/>
          <w:lang w:val="sr-Cyrl-RS"/>
        </w:rPr>
        <w:t>евакуацијом и спасавањем људи.</w:t>
      </w:r>
    </w:p>
    <w:p w14:paraId="6A42AF35" w14:textId="77777777" w:rsidR="000C33D1" w:rsidRDefault="000C33D1" w:rsidP="0077586C">
      <w:pPr>
        <w:rPr>
          <w:rFonts w:eastAsia="Calibri"/>
          <w:lang w:val="en-US"/>
        </w:rPr>
      </w:pPr>
    </w:p>
    <w:p w14:paraId="676D83C4" w14:textId="77777777" w:rsidR="0077586C" w:rsidRPr="006717E8" w:rsidRDefault="0077586C" w:rsidP="0077586C">
      <w:pPr>
        <w:rPr>
          <w:rFonts w:eastAsia="Calibri"/>
          <w:lang w:val="sr-Cyrl-RS"/>
        </w:rPr>
      </w:pPr>
      <w:r w:rsidRPr="006717E8">
        <w:rPr>
          <w:rFonts w:eastAsia="Calibri"/>
        </w:rPr>
        <w:t xml:space="preserve">Такође, неопходно је да надлежни орган у процедури издавања локацијских услова, за објекте који су обухваћени </w:t>
      </w:r>
      <w:r w:rsidRPr="006717E8">
        <w:rPr>
          <w:rFonts w:eastAsia="Calibri"/>
          <w:lang w:val="sr-Cyrl-RS"/>
        </w:rPr>
        <w:t>Планом</w:t>
      </w:r>
      <w:r w:rsidRPr="006717E8">
        <w:rPr>
          <w:rFonts w:eastAsia="Calibri"/>
        </w:rPr>
        <w:t>, прибави посебне услове у погледу мера заштите од пожара и експлозија од Министарства унутрашњих послова (Одељења у саставу Сектора за ванредне ситуације).</w:t>
      </w:r>
    </w:p>
    <w:p w14:paraId="10A3D57F" w14:textId="77777777" w:rsidR="00481106" w:rsidRPr="00481106" w:rsidRDefault="00481106" w:rsidP="00481106">
      <w:pPr>
        <w:pStyle w:val="NoSpacing"/>
        <w:jc w:val="both"/>
        <w:rPr>
          <w:rFonts w:ascii="Verdana" w:hAnsi="Verdana"/>
          <w:color w:val="4F81BD" w:themeColor="accent1"/>
          <w:sz w:val="20"/>
          <w:lang w:val="sr-Cyrl-RS"/>
        </w:rPr>
      </w:pPr>
    </w:p>
    <w:p w14:paraId="78421B09" w14:textId="77777777" w:rsidR="00481106" w:rsidRDefault="00481106" w:rsidP="00481106">
      <w:pPr>
        <w:pStyle w:val="NoSpacing"/>
        <w:jc w:val="both"/>
        <w:rPr>
          <w:rFonts w:ascii="Verdana" w:hAnsi="Verdana"/>
          <w:sz w:val="20"/>
          <w:lang w:val="sr-Cyrl-RS"/>
        </w:rPr>
      </w:pPr>
      <w:r w:rsidRPr="00812395">
        <w:rPr>
          <w:rFonts w:ascii="Verdana" w:hAnsi="Verdana"/>
          <w:sz w:val="20"/>
          <w:lang w:val="sr-Cyrl-RS"/>
        </w:rPr>
        <w:t xml:space="preserve">Заштита објеката од </w:t>
      </w:r>
      <w:r w:rsidRPr="00812395">
        <w:rPr>
          <w:rFonts w:ascii="Verdana" w:hAnsi="Verdana"/>
          <w:i/>
          <w:sz w:val="20"/>
          <w:lang w:val="sr-Cyrl-RS"/>
        </w:rPr>
        <w:t>атмосферског пражњења</w:t>
      </w:r>
      <w:r w:rsidRPr="00812395">
        <w:rPr>
          <w:rFonts w:ascii="Verdana" w:hAnsi="Verdana"/>
          <w:sz w:val="20"/>
          <w:lang w:val="sr-Cyrl-RS"/>
        </w:rPr>
        <w:t xml:space="preserve"> обезбеђује се извођењем громобранске инсталације у складу са одговарајућом законском регулативом. </w:t>
      </w:r>
    </w:p>
    <w:p w14:paraId="3520194B" w14:textId="43B73978" w:rsidR="00812395" w:rsidRDefault="00812395" w:rsidP="00481106">
      <w:pPr>
        <w:pStyle w:val="NoSpacing"/>
        <w:jc w:val="both"/>
        <w:rPr>
          <w:rFonts w:ascii="Verdana" w:hAnsi="Verdana"/>
          <w:sz w:val="20"/>
          <w:lang w:val="sr-Cyrl-RS"/>
        </w:rPr>
      </w:pPr>
    </w:p>
    <w:p w14:paraId="5003FABE" w14:textId="3B7787BF" w:rsidR="00812395" w:rsidRPr="00CA3E39" w:rsidRDefault="00812395" w:rsidP="00417861">
      <w:pPr>
        <w:rPr>
          <w:lang w:val="sr-Cyrl-RS"/>
        </w:rPr>
      </w:pPr>
      <w:r w:rsidRPr="00FC6658">
        <w:rPr>
          <w:lang w:val="sr-Cyrl-RS"/>
        </w:rPr>
        <w:t xml:space="preserve">Појава </w:t>
      </w:r>
      <w:r w:rsidRPr="00EE6E38">
        <w:rPr>
          <w:i/>
          <w:lang w:val="sr-Cyrl-RS"/>
        </w:rPr>
        <w:t>града</w:t>
      </w:r>
      <w:r w:rsidRPr="00FC6658">
        <w:rPr>
          <w:lang w:val="sr-Cyrl-RS"/>
        </w:rPr>
        <w:t xml:space="preserve"> је најчешћа у периоду од </w:t>
      </w:r>
      <w:r w:rsidR="00CA3E39">
        <w:rPr>
          <w:lang w:val="sr-Cyrl-RS"/>
        </w:rPr>
        <w:t xml:space="preserve">априла </w:t>
      </w:r>
      <w:r w:rsidRPr="00FC6658">
        <w:rPr>
          <w:lang w:val="sr-Cyrl-RS"/>
        </w:rPr>
        <w:t xml:space="preserve"> до </w:t>
      </w:r>
      <w:r w:rsidR="00CA3E39">
        <w:rPr>
          <w:lang w:val="sr-Cyrl-RS"/>
        </w:rPr>
        <w:t>септембра</w:t>
      </w:r>
      <w:r w:rsidRPr="00FC6658">
        <w:rPr>
          <w:lang w:val="sr-Cyrl-RS"/>
        </w:rPr>
        <w:t>, када је и најопаснија за пољопривредне културе које су у том периоду најосетљивије.</w:t>
      </w:r>
      <w:r w:rsidRPr="00FC6658">
        <w:t xml:space="preserve"> </w:t>
      </w:r>
      <w:r w:rsidRPr="00FC6658">
        <w:rPr>
          <w:lang w:val="sr-Cyrl-RS"/>
        </w:rPr>
        <w:t>Заштита од града се обезбеђује путем лансирних (противградних) станица, са којих се током сезоне одбране од града испаљују противградне ракете.</w:t>
      </w:r>
      <w:r w:rsidRPr="00FC6658">
        <w:t xml:space="preserve"> </w:t>
      </w:r>
      <w:r w:rsidRPr="00812395">
        <w:rPr>
          <w:lang w:val="sr-Cyrl-RS"/>
        </w:rPr>
        <w:t>Законом о одбрани од града уведена је заштитна зона око лансирних станица (500 m), у којој је ограничена изградња нових и реконструкција постојећих објеката, као и извођење радова који могу нарушити испаљивање противградних ракета на градоносне обла</w:t>
      </w:r>
      <w:r w:rsidRPr="00CA3E39">
        <w:rPr>
          <w:lang w:val="sr-Cyrl-RS"/>
        </w:rPr>
        <w:t xml:space="preserve">ке. </w:t>
      </w:r>
      <w:r w:rsidRPr="00A77235">
        <w:rPr>
          <w:lang w:val="sr-Cyrl-RS"/>
        </w:rPr>
        <w:t>На предметној локацији не налази се ни једна лансирна станица са припадајућом заштитном зоном од 500 m.</w:t>
      </w:r>
    </w:p>
    <w:p w14:paraId="01F9BE49" w14:textId="77777777" w:rsidR="00481106" w:rsidRPr="00871F59" w:rsidRDefault="00481106" w:rsidP="00481106">
      <w:pPr>
        <w:pStyle w:val="NoSpacing"/>
        <w:jc w:val="both"/>
        <w:rPr>
          <w:rFonts w:ascii="Verdana" w:hAnsi="Verdana"/>
          <w:sz w:val="20"/>
          <w:lang w:val="sr-Cyrl-RS"/>
        </w:rPr>
      </w:pPr>
    </w:p>
    <w:p w14:paraId="3540851B" w14:textId="41988B7F" w:rsidR="00481106" w:rsidRPr="00871F59" w:rsidRDefault="00481106" w:rsidP="00481106">
      <w:pPr>
        <w:pStyle w:val="NoSpacing"/>
        <w:jc w:val="both"/>
        <w:rPr>
          <w:rFonts w:ascii="Verdana" w:hAnsi="Verdana"/>
          <w:sz w:val="20"/>
          <w:lang w:val="sr-Cyrl-RS"/>
        </w:rPr>
      </w:pPr>
      <w:r w:rsidRPr="00871F59">
        <w:rPr>
          <w:rFonts w:ascii="Verdana" w:hAnsi="Verdana"/>
          <w:sz w:val="20"/>
          <w:lang w:val="sr-Cyrl-RS"/>
        </w:rPr>
        <w:t xml:space="preserve">Почетак сезоне хазарда од </w:t>
      </w:r>
      <w:r w:rsidRPr="00871F59">
        <w:rPr>
          <w:rFonts w:ascii="Verdana" w:hAnsi="Verdana"/>
          <w:i/>
          <w:sz w:val="20"/>
          <w:lang w:val="sr-Cyrl-RS"/>
        </w:rPr>
        <w:t>екстремних временских појава</w:t>
      </w:r>
      <w:r w:rsidRPr="00871F59">
        <w:rPr>
          <w:rFonts w:ascii="Verdana" w:hAnsi="Verdana"/>
          <w:sz w:val="20"/>
          <w:lang w:val="sr-Cyrl-RS"/>
        </w:rPr>
        <w:t xml:space="preserve"> (снежне мећаве, наноси и поледицa) везује се за сезонску појаву снега/снежног покривача, праћену </w:t>
      </w:r>
      <w:r w:rsidR="00417861" w:rsidRPr="00871F59">
        <w:rPr>
          <w:rFonts w:ascii="Verdana" w:hAnsi="Verdana"/>
          <w:sz w:val="20"/>
          <w:lang w:val="sr-Cyrl-RS"/>
        </w:rPr>
        <w:t>ниским температурама и ветром.</w:t>
      </w:r>
      <w:r w:rsidRPr="00871F59">
        <w:rPr>
          <w:rFonts w:ascii="Verdana" w:hAnsi="Verdana"/>
          <w:sz w:val="20"/>
          <w:lang w:val="sr-Cyrl-RS"/>
        </w:rPr>
        <w:t xml:space="preserve"> Услед климатских промена очекивано је да се ове појаве учесталије јављају, те је потребно предузети одређене заштитне мере.</w:t>
      </w:r>
      <w:r w:rsidR="00417861" w:rsidRPr="00871F59">
        <w:rPr>
          <w:rFonts w:ascii="Verdana" w:hAnsi="Verdana"/>
          <w:sz w:val="20"/>
          <w:lang w:val="sr-Cyrl-RS"/>
        </w:rPr>
        <w:t xml:space="preserve"> </w:t>
      </w:r>
      <w:r w:rsidR="00C33435">
        <w:rPr>
          <w:rFonts w:ascii="Verdana" w:hAnsi="Verdana"/>
          <w:sz w:val="20"/>
          <w:lang w:val="sr-Cyrl-RS"/>
        </w:rPr>
        <w:t xml:space="preserve"> </w:t>
      </w:r>
      <w:r w:rsidRPr="00871F59">
        <w:rPr>
          <w:rFonts w:ascii="Verdana" w:hAnsi="Verdana"/>
          <w:sz w:val="20"/>
          <w:lang w:val="sr-Cyrl-RS"/>
        </w:rPr>
        <w:t>Снежне мећаве праћене ветром и ниским температурама доводе до формирања снежних наноса који изазивају отежано функционисање саобраћаја, нарочито на</w:t>
      </w:r>
      <w:r w:rsidRPr="00871F59">
        <w:t xml:space="preserve"> </w:t>
      </w:r>
      <w:r w:rsidRPr="00871F59">
        <w:rPr>
          <w:rFonts w:ascii="Verdana" w:hAnsi="Verdana"/>
          <w:sz w:val="20"/>
          <w:lang w:val="sr-Cyrl-RS"/>
        </w:rPr>
        <w:t xml:space="preserve">локалним путним правцима. </w:t>
      </w:r>
    </w:p>
    <w:p w14:paraId="194088F8" w14:textId="77777777" w:rsidR="00761D30" w:rsidRPr="00871F59" w:rsidRDefault="00761D30" w:rsidP="00481106">
      <w:pPr>
        <w:pStyle w:val="NoSpacing"/>
        <w:jc w:val="both"/>
        <w:rPr>
          <w:rFonts w:ascii="Verdana" w:hAnsi="Verdana"/>
          <w:sz w:val="20"/>
          <w:lang w:val="sr-Cyrl-RS"/>
        </w:rPr>
      </w:pPr>
    </w:p>
    <w:p w14:paraId="1B6E9A87" w14:textId="7B9E1EF4" w:rsidR="00481106" w:rsidRPr="00871F59" w:rsidRDefault="00BF4785" w:rsidP="00481106">
      <w:pPr>
        <w:pStyle w:val="NoSpacing"/>
        <w:jc w:val="both"/>
        <w:rPr>
          <w:rFonts w:ascii="Verdana" w:hAnsi="Verdana"/>
          <w:sz w:val="20"/>
          <w:lang w:val="sr-Cyrl-RS"/>
        </w:rPr>
      </w:pPr>
      <w:r w:rsidRPr="00871F59">
        <w:rPr>
          <w:rFonts w:ascii="Verdana" w:hAnsi="Verdana"/>
          <w:sz w:val="20"/>
          <w:lang w:val="sr-Cyrl-RS"/>
        </w:rPr>
        <w:t>Одбрана</w:t>
      </w:r>
      <w:r w:rsidR="00CA4E00">
        <w:rPr>
          <w:rFonts w:ascii="Verdana" w:hAnsi="Verdana"/>
          <w:sz w:val="20"/>
          <w:lang w:val="sr-Cyrl-RS"/>
        </w:rPr>
        <w:t xml:space="preserve"> од снежних појава спроводи се</w:t>
      </w:r>
      <w:r w:rsidRPr="00871F59">
        <w:rPr>
          <w:rFonts w:ascii="Verdana" w:hAnsi="Verdana"/>
          <w:sz w:val="20"/>
          <w:lang w:val="sr-Cyrl-RS"/>
        </w:rPr>
        <w:t xml:space="preserve"> праћењем ране најаве РХМЗ-а, који је развио систем за рано упозорење на појаву снежних мећава, наноса и поледица, као и деловањем у складу са њом. </w:t>
      </w:r>
      <w:r w:rsidR="00481106" w:rsidRPr="00871F59">
        <w:rPr>
          <w:rFonts w:ascii="Verdana" w:hAnsi="Verdana"/>
          <w:sz w:val="20"/>
          <w:lang w:val="sr-Cyrl-RS"/>
        </w:rPr>
        <w:t xml:space="preserve">Прописане мере укључују </w:t>
      </w:r>
      <w:r w:rsidRPr="00871F59">
        <w:rPr>
          <w:rFonts w:ascii="Verdana" w:hAnsi="Verdana"/>
          <w:sz w:val="20"/>
          <w:lang w:val="sr-Cyrl-RS"/>
        </w:rPr>
        <w:t>и</w:t>
      </w:r>
      <w:r w:rsidR="00481106" w:rsidRPr="00871F59">
        <w:rPr>
          <w:rFonts w:ascii="Verdana" w:hAnsi="Verdana"/>
          <w:sz w:val="20"/>
          <w:lang w:val="sr-Cyrl-RS"/>
        </w:rPr>
        <w:t xml:space="preserve"> коришћење механизације за отклањање снега и посипање соли, уклањање леда и леденица, чишћење тротоара.</w:t>
      </w:r>
      <w:r w:rsidR="00481106" w:rsidRPr="00871F59">
        <w:t xml:space="preserve"> </w:t>
      </w:r>
    </w:p>
    <w:p w14:paraId="72D9EA21" w14:textId="77777777" w:rsidR="00481106" w:rsidRPr="00481106" w:rsidRDefault="00481106" w:rsidP="00481106">
      <w:pPr>
        <w:pStyle w:val="NoSpacing"/>
        <w:jc w:val="both"/>
        <w:rPr>
          <w:rFonts w:ascii="Verdana" w:hAnsi="Verdana"/>
          <w:color w:val="4F81BD" w:themeColor="accent1"/>
          <w:sz w:val="20"/>
          <w:lang w:val="sr-Cyrl-RS"/>
        </w:rPr>
      </w:pPr>
    </w:p>
    <w:p w14:paraId="3E6E5869" w14:textId="2B8C5C47" w:rsidR="00481106" w:rsidRPr="00417861" w:rsidRDefault="00417861" w:rsidP="00417861">
      <w:pPr>
        <w:rPr>
          <w:lang w:val="sr-Cyrl-RS"/>
        </w:rPr>
      </w:pPr>
      <w:r w:rsidRPr="00FC6658">
        <w:rPr>
          <w:lang w:val="sr-Cyrl-RS"/>
        </w:rPr>
        <w:t xml:space="preserve">Доминантни </w:t>
      </w:r>
      <w:r w:rsidRPr="00FC6658">
        <w:rPr>
          <w:i/>
          <w:lang w:val="sr-Cyrl-RS"/>
        </w:rPr>
        <w:t>ветрови</w:t>
      </w:r>
      <w:r w:rsidRPr="00FC6658">
        <w:rPr>
          <w:lang w:val="sr-Cyrl-RS"/>
        </w:rPr>
        <w:t xml:space="preserve"> дувају из источног</w:t>
      </w:r>
      <w:r w:rsidR="00113C1C" w:rsidRPr="00113C1C">
        <w:t xml:space="preserve"> </w:t>
      </w:r>
      <w:r w:rsidR="00113C1C" w:rsidRPr="00113C1C">
        <w:rPr>
          <w:lang w:val="sr-Cyrl-RS"/>
        </w:rPr>
        <w:t>односно југоисточног правца (кошава)</w:t>
      </w:r>
      <w:r w:rsidRPr="00FC6658">
        <w:rPr>
          <w:lang w:val="sr-Cyrl-RS"/>
        </w:rPr>
        <w:t xml:space="preserve"> и северозападног  правца.</w:t>
      </w:r>
      <w:r w:rsidRPr="00FC6658">
        <w:t xml:space="preserve"> </w:t>
      </w:r>
      <w:r w:rsidR="00C85E64" w:rsidRPr="00C85E64">
        <w:rPr>
          <w:lang w:val="sr-Cyrl-RS"/>
        </w:rPr>
        <w:t xml:space="preserve">Најчешћи ветрови имају истовремено и највеће средње брзине које се крећу у дијапазону од 1,7 m/s до 3,2 m/s. </w:t>
      </w:r>
      <w:r w:rsidRPr="00FC6658">
        <w:rPr>
          <w:lang w:val="sr-Cyrl-RS"/>
        </w:rPr>
        <w:t xml:space="preserve">Основне мере заштите од ветра су дендролошке мере које се огледају у подизању ветрозаштитног зеленила (заштитни зелени појасеви) одговарајућих ширина, густина и врста дрвећа попречно на правац дувања ветра, уз саобраћајнице, канале и као заштита пољопривредног земљишта. </w:t>
      </w:r>
    </w:p>
    <w:p w14:paraId="451F2855" w14:textId="33A3F033" w:rsidR="00E57547" w:rsidRPr="00C24E8E" w:rsidRDefault="00832920" w:rsidP="00E57547">
      <w:pPr>
        <w:pStyle w:val="Heading2"/>
        <w:rPr>
          <w:lang w:val="sr-Cyrl-RS"/>
        </w:rPr>
      </w:pPr>
      <w:bookmarkStart w:id="431" w:name="_Toc432498202"/>
      <w:bookmarkStart w:id="432" w:name="_Toc443988298"/>
      <w:bookmarkStart w:id="433" w:name="_Toc132281194"/>
      <w:bookmarkStart w:id="434" w:name="_Toc132969075"/>
      <w:r w:rsidRPr="009905DE">
        <w:rPr>
          <w:caps w:val="0"/>
          <w:lang w:val="sr-Cyrl-RS"/>
        </w:rPr>
        <w:lastRenderedPageBreak/>
        <w:t>10.2. АКЦИДЕНТНЕ СИТУАЦИЈЕ</w:t>
      </w:r>
      <w:bookmarkEnd w:id="431"/>
      <w:r>
        <w:rPr>
          <w:caps w:val="0"/>
          <w:lang w:val="en-US"/>
        </w:rPr>
        <w:t>/</w:t>
      </w:r>
      <w:r>
        <w:rPr>
          <w:caps w:val="0"/>
          <w:lang w:val="sr-Cyrl-RS"/>
        </w:rPr>
        <w:t>ТЕХНИЧКО ТЕХНОЛОШКИ УДЕСИ</w:t>
      </w:r>
      <w:bookmarkEnd w:id="432"/>
      <w:bookmarkEnd w:id="433"/>
      <w:bookmarkEnd w:id="434"/>
    </w:p>
    <w:p w14:paraId="4691C606" w14:textId="77777777" w:rsidR="00481106" w:rsidRDefault="00481106" w:rsidP="00481106">
      <w:pPr>
        <w:rPr>
          <w:lang w:val="sr-Cyrl-RS"/>
        </w:rPr>
      </w:pPr>
    </w:p>
    <w:p w14:paraId="0FD93E0A" w14:textId="77777777" w:rsidR="00A16062" w:rsidRDefault="00A16062" w:rsidP="00A16062">
      <w:pPr>
        <w:rPr>
          <w:lang w:val="en-US"/>
        </w:rPr>
      </w:pPr>
      <w:bookmarkStart w:id="435" w:name="_Toc432498203"/>
      <w:bookmarkStart w:id="436" w:name="_Toc443988299"/>
      <w:r w:rsidRPr="00AB3695">
        <w:rPr>
          <w:lang w:val="sr-Cyrl-RS"/>
        </w:rPr>
        <w:t xml:space="preserve">Према подацима Министарства заштите животне средине на простору обухвата Плана нема евидентираних севесо постројења/комплекса. </w:t>
      </w:r>
    </w:p>
    <w:p w14:paraId="5E1A9441" w14:textId="77777777" w:rsidR="0012106D" w:rsidRPr="0012106D" w:rsidRDefault="0012106D" w:rsidP="00A16062">
      <w:pPr>
        <w:rPr>
          <w:lang w:val="en-US"/>
        </w:rPr>
      </w:pPr>
    </w:p>
    <w:p w14:paraId="2290486C" w14:textId="2CD82C91" w:rsidR="00A16062" w:rsidRPr="00AB3695" w:rsidRDefault="00A16062" w:rsidP="00A16062">
      <w:pPr>
        <w:rPr>
          <w:spacing w:val="-4"/>
          <w:lang w:val="sr-Cyrl-RS"/>
        </w:rPr>
      </w:pPr>
      <w:r w:rsidRPr="00AB3695">
        <w:rPr>
          <w:lang w:val="sr-Cyrl-RS"/>
        </w:rPr>
        <w:t>У</w:t>
      </w:r>
      <w:r w:rsidRPr="00AB3695">
        <w:rPr>
          <w:spacing w:val="-4"/>
          <w:lang w:val="sr-Cyrl-RS"/>
        </w:rPr>
        <w:t xml:space="preserve"> случају изградње севесо постројења, а у складу са Правилником о садржини политике превенције удеса и садржини методологије израде Извештаја о безбедности и Плана заштите од удеса (</w:t>
      </w:r>
      <w:r w:rsidR="00C33435">
        <w:rPr>
          <w:spacing w:val="-4"/>
          <w:lang w:val="sr-Cyrl-RS"/>
        </w:rPr>
        <w:t>„</w:t>
      </w:r>
      <w:r w:rsidRPr="00AB3695">
        <w:rPr>
          <w:spacing w:val="-4"/>
          <w:lang w:val="sr-Cyrl-RS"/>
        </w:rPr>
        <w:t>Службени гласник РС</w:t>
      </w:r>
      <w:r w:rsidR="00C33435">
        <w:rPr>
          <w:spacing w:val="-4"/>
          <w:lang w:val="sr-Cyrl-RS"/>
        </w:rPr>
        <w:t>“</w:t>
      </w:r>
      <w:r w:rsidRPr="00AB3695">
        <w:rPr>
          <w:spacing w:val="-4"/>
          <w:lang w:val="sr-Cyrl-RS"/>
        </w:rPr>
        <w:t>, број 41/10), као полазни основ за идентификацију повредивих објеката разматра се удаљеност од минимум 1000 m од границе севесо постројења, односно комплекса, док се коначн</w:t>
      </w:r>
      <w:r w:rsidR="00AB3695" w:rsidRPr="00AB3695">
        <w:rPr>
          <w:spacing w:val="-4"/>
          <w:lang w:val="sr-Cyrl-RS"/>
        </w:rPr>
        <w:t>а процена ширине повредиве зоне (</w:t>
      </w:r>
      <w:r w:rsidRPr="00AB3695">
        <w:rPr>
          <w:spacing w:val="-4"/>
          <w:lang w:val="sr-Cyrl-RS"/>
        </w:rPr>
        <w:t>зоне опасности</w:t>
      </w:r>
      <w:r w:rsidR="00AB3695" w:rsidRPr="00AB3695">
        <w:rPr>
          <w:spacing w:val="-4"/>
          <w:lang w:val="sr-Cyrl-RS"/>
        </w:rPr>
        <w:t>)</w:t>
      </w:r>
      <w:r w:rsidRPr="00AB3695">
        <w:rPr>
          <w:spacing w:val="-4"/>
          <w:lang w:val="sr-Cyrl-RS"/>
        </w:rPr>
        <w:t>, одређује на основу резултата моделовања ефеката удеса.</w:t>
      </w:r>
      <w:r w:rsidRPr="00AB3695">
        <w:rPr>
          <w:spacing w:val="-4"/>
          <w:lang w:val="en-US"/>
        </w:rPr>
        <w:t xml:space="preserve"> </w:t>
      </w:r>
      <w:r w:rsidRPr="00AB3695">
        <w:rPr>
          <w:spacing w:val="-4"/>
          <w:lang w:val="sr-Cyrl-RS"/>
        </w:rPr>
        <w:t>Такође, идентификација севесо постројења/комплекса врши се на основу Правилника о листи опасних материја  њиховим количинама и критеријумима за одређивање врсте документа који израђује оператер севесо постројења, односно комплекса (</w:t>
      </w:r>
      <w:r w:rsidR="00C33435">
        <w:rPr>
          <w:spacing w:val="-4"/>
          <w:lang w:val="sr-Cyrl-RS"/>
        </w:rPr>
        <w:t>„</w:t>
      </w:r>
      <w:r w:rsidRPr="00AB3695">
        <w:rPr>
          <w:spacing w:val="-4"/>
          <w:lang w:val="sr-Cyrl-RS"/>
        </w:rPr>
        <w:t>Службени гласник РС</w:t>
      </w:r>
      <w:r w:rsidR="00C33435">
        <w:rPr>
          <w:spacing w:val="-4"/>
          <w:lang w:val="sr-Cyrl-RS"/>
        </w:rPr>
        <w:t>“</w:t>
      </w:r>
      <w:r w:rsidRPr="00AB3695">
        <w:rPr>
          <w:spacing w:val="-4"/>
          <w:lang w:val="sr-Cyrl-RS"/>
        </w:rPr>
        <w:t>, бр</w:t>
      </w:r>
      <w:r w:rsidR="0012106D">
        <w:rPr>
          <w:spacing w:val="-4"/>
          <w:lang w:val="en-US"/>
        </w:rPr>
        <w:t>.</w:t>
      </w:r>
      <w:r w:rsidRPr="00AB3695">
        <w:rPr>
          <w:spacing w:val="-4"/>
          <w:lang w:val="sr-Cyrl-RS"/>
        </w:rPr>
        <w:t xml:space="preserve"> 41/10,</w:t>
      </w:r>
      <w:r w:rsidR="00940447">
        <w:rPr>
          <w:spacing w:val="-4"/>
          <w:lang w:val="sr-Cyrl-RS"/>
        </w:rPr>
        <w:t xml:space="preserve"> </w:t>
      </w:r>
      <w:r w:rsidRPr="00AB3695">
        <w:rPr>
          <w:spacing w:val="-4"/>
          <w:lang w:val="sr-Cyrl-RS"/>
        </w:rPr>
        <w:t>51/15 и 50/18)</w:t>
      </w:r>
      <w:r w:rsidRPr="00AB3695">
        <w:rPr>
          <w:spacing w:val="-4"/>
          <w:lang w:val="en-US"/>
        </w:rPr>
        <w:t>.</w:t>
      </w:r>
    </w:p>
    <w:p w14:paraId="64CA0B7C" w14:textId="0C60BAB2" w:rsidR="002B69E9" w:rsidRDefault="002B69E9" w:rsidP="00A16062">
      <w:pPr>
        <w:rPr>
          <w:spacing w:val="-4"/>
          <w:lang w:val="en-US"/>
        </w:rPr>
      </w:pPr>
    </w:p>
    <w:p w14:paraId="6411737D" w14:textId="77777777" w:rsidR="0012106D" w:rsidRPr="0012106D" w:rsidRDefault="0012106D" w:rsidP="00A16062">
      <w:pPr>
        <w:rPr>
          <w:spacing w:val="-4"/>
          <w:lang w:val="en-US"/>
        </w:rPr>
      </w:pPr>
    </w:p>
    <w:p w14:paraId="582C1929" w14:textId="5E08C581" w:rsidR="00E57547" w:rsidRPr="009905DE" w:rsidRDefault="00832920" w:rsidP="00E57547">
      <w:pPr>
        <w:pStyle w:val="Heading2"/>
        <w:rPr>
          <w:lang w:val="sr-Cyrl-RS"/>
        </w:rPr>
      </w:pPr>
      <w:bookmarkStart w:id="437" w:name="_Toc132281195"/>
      <w:bookmarkStart w:id="438" w:name="_Toc132969076"/>
      <w:r w:rsidRPr="009905DE">
        <w:rPr>
          <w:caps w:val="0"/>
          <w:lang w:val="sr-Cyrl-RS"/>
        </w:rPr>
        <w:t>10.3. РАТНА ДЕЈСТВА/ОДБРАНА</w:t>
      </w:r>
      <w:bookmarkEnd w:id="435"/>
      <w:bookmarkEnd w:id="436"/>
      <w:bookmarkEnd w:id="437"/>
      <w:bookmarkEnd w:id="438"/>
    </w:p>
    <w:p w14:paraId="0F41494B" w14:textId="77777777" w:rsidR="004703B8" w:rsidRDefault="004703B8" w:rsidP="004703B8">
      <w:pPr>
        <w:rPr>
          <w:lang w:val="sr-Cyrl-RS"/>
        </w:rPr>
      </w:pPr>
    </w:p>
    <w:p w14:paraId="4FFE6421" w14:textId="56A58395" w:rsidR="004703B8" w:rsidRPr="00E33FC2" w:rsidRDefault="004703B8" w:rsidP="004703B8">
      <w:pPr>
        <w:rPr>
          <w:lang w:val="sr-Cyrl-RS"/>
        </w:rPr>
      </w:pPr>
      <w:r w:rsidRPr="00E33FC2">
        <w:t>За</w:t>
      </w:r>
      <w:r w:rsidRPr="00E33FC2">
        <w:rPr>
          <w:lang w:val="ru-RU"/>
        </w:rPr>
        <w:t xml:space="preserve"> </w:t>
      </w:r>
      <w:r w:rsidRPr="00E33FC2">
        <w:t xml:space="preserve">простор који је предмет израде Плана </w:t>
      </w:r>
      <w:r w:rsidRPr="00E33FC2">
        <w:rPr>
          <w:lang w:val="sr-Cyrl-RS"/>
        </w:rPr>
        <w:t>детаљне</w:t>
      </w:r>
      <w:r w:rsidRPr="00E33FC2">
        <w:t xml:space="preserve"> регулације </w:t>
      </w:r>
      <w:r w:rsidRPr="00E33FC2">
        <w:rPr>
          <w:b/>
        </w:rPr>
        <w:t>нема посебних услова и захтева</w:t>
      </w:r>
      <w:r w:rsidRPr="00E33FC2">
        <w:t xml:space="preserve"> за прилагођавање потребама одбране земље коју прописуј</w:t>
      </w:r>
      <w:r w:rsidRPr="00E33FC2">
        <w:rPr>
          <w:lang w:val="sr-Cyrl-RS"/>
        </w:rPr>
        <w:t>е</w:t>
      </w:r>
      <w:r w:rsidRPr="00E33FC2">
        <w:t xml:space="preserve"> надлежни орган.</w:t>
      </w:r>
    </w:p>
    <w:p w14:paraId="6D5438DA" w14:textId="77777777" w:rsidR="004703B8" w:rsidRPr="00BB67FD" w:rsidRDefault="004703B8" w:rsidP="004703B8">
      <w:pPr>
        <w:rPr>
          <w:sz w:val="16"/>
          <w:szCs w:val="16"/>
          <w:lang w:val="sr-Cyrl-RS"/>
        </w:rPr>
      </w:pPr>
    </w:p>
    <w:p w14:paraId="5315EE7E" w14:textId="65B354F6" w:rsidR="004703B8" w:rsidRPr="00E33FC2" w:rsidRDefault="004703B8" w:rsidP="004703B8">
      <w:pPr>
        <w:rPr>
          <w:lang w:val="sr-Cyrl-RS"/>
        </w:rPr>
      </w:pPr>
      <w:r w:rsidRPr="00E33FC2">
        <w:t xml:space="preserve">У складу са </w:t>
      </w:r>
      <w:r w:rsidRPr="00E33FC2">
        <w:rPr>
          <w:lang w:val="sr-Cyrl-RS"/>
        </w:rPr>
        <w:t>Законом о смањењу ризика од катастрофа и управљању ванредним ситуацијама (</w:t>
      </w:r>
      <w:r w:rsidR="00C33435">
        <w:rPr>
          <w:lang w:val="sr-Cyrl-RS"/>
        </w:rPr>
        <w:t>„</w:t>
      </w:r>
      <w:r w:rsidRPr="00E33FC2">
        <w:rPr>
          <w:lang w:val="sr-Cyrl-RS"/>
        </w:rPr>
        <w:t>Службени гласник РС</w:t>
      </w:r>
      <w:r w:rsidR="00C33435">
        <w:rPr>
          <w:lang w:val="sr-Cyrl-RS"/>
        </w:rPr>
        <w:t>“</w:t>
      </w:r>
      <w:r w:rsidRPr="00E33FC2">
        <w:rPr>
          <w:lang w:val="sr-Cyrl-RS"/>
        </w:rPr>
        <w:t>, бр</w:t>
      </w:r>
      <w:r w:rsidR="001A6A0A">
        <w:rPr>
          <w:lang w:val="sr-Cyrl-RS"/>
        </w:rPr>
        <w:t>ој</w:t>
      </w:r>
      <w:r w:rsidRPr="00E33FC2">
        <w:rPr>
          <w:lang w:val="sr-Cyrl-RS"/>
        </w:rPr>
        <w:t xml:space="preserve"> 87/18)</w:t>
      </w:r>
      <w:r w:rsidRPr="00E33FC2">
        <w:rPr>
          <w:lang w:val="ru-RU"/>
        </w:rPr>
        <w:t xml:space="preserve"> </w:t>
      </w:r>
      <w:r w:rsidRPr="00E33FC2">
        <w:t>ради заштите од елементарних непогода и других несрећа, органи локалне самоуправе, привредна друштва и друга правна лица, у оквиру својих права и дужности, дужна су да обезбеде да се становништво, односно запослени, склоне у склоништа и друге објекте погодне за заштиту.</w:t>
      </w:r>
    </w:p>
    <w:p w14:paraId="0B6B35D0" w14:textId="77777777" w:rsidR="004703B8" w:rsidRPr="00BB67FD" w:rsidRDefault="004703B8" w:rsidP="004703B8">
      <w:pPr>
        <w:rPr>
          <w:sz w:val="16"/>
          <w:szCs w:val="16"/>
          <w:lang w:val="sr-Cyrl-RS"/>
        </w:rPr>
      </w:pPr>
    </w:p>
    <w:p w14:paraId="2AFC1E77" w14:textId="77777777" w:rsidR="004703B8" w:rsidRPr="00E33FC2" w:rsidRDefault="004703B8" w:rsidP="004703B8">
      <w:pPr>
        <w:rPr>
          <w:lang w:val="ru-RU"/>
        </w:rPr>
      </w:pPr>
      <w:r w:rsidRPr="00E33FC2">
        <w:t>Склањање</w:t>
      </w:r>
      <w:r w:rsidRPr="00E33FC2">
        <w:rPr>
          <w:lang w:val="ru-RU"/>
        </w:rPr>
        <w:t xml:space="preserve"> људи, материјалних и културних добара обухвата планирање и коришћење постојећих склоништа, заклона или других заштитних објеката, прилагођавање нових објеката, као и објеката погодних за заштиту и склањање, њихово одржавање и коришћење за заштиту људи од природних и других несрећа.</w:t>
      </w:r>
    </w:p>
    <w:p w14:paraId="25299406" w14:textId="77777777" w:rsidR="004703B8" w:rsidRPr="00E33FC2" w:rsidRDefault="004703B8" w:rsidP="004703B8">
      <w:pPr>
        <w:rPr>
          <w:sz w:val="16"/>
          <w:lang w:val="ru-RU"/>
        </w:rPr>
      </w:pPr>
    </w:p>
    <w:p w14:paraId="47206705" w14:textId="77777777" w:rsidR="004703B8" w:rsidRPr="00E33FC2" w:rsidRDefault="004703B8" w:rsidP="004703B8">
      <w:pPr>
        <w:rPr>
          <w:lang w:val="sr-Latn-RS"/>
        </w:rPr>
      </w:pPr>
      <w:r w:rsidRPr="00E33FC2">
        <w:rPr>
          <w:lang w:val="ru-RU"/>
        </w:rPr>
        <w:t xml:space="preserve">Као други заштитни објекти користе се просторије, прилагођене за склањање људи и материјалних добара. Приликом изградње објеката у којима ће боравити запослени, </w:t>
      </w:r>
      <w:r w:rsidRPr="00E33FC2">
        <w:rPr>
          <w:u w:val="single"/>
          <w:lang w:val="ru-RU"/>
        </w:rPr>
        <w:t>препорука је да се над подрумским просторијама или просторијама приземља (ако објекат нема изграђен подрум) гради ојачана плоча</w:t>
      </w:r>
      <w:r w:rsidRPr="00E33FC2">
        <w:rPr>
          <w:lang w:val="ru-RU"/>
        </w:rPr>
        <w:t xml:space="preserve"> која може да издржи урушавање објекта.</w:t>
      </w:r>
    </w:p>
    <w:p w14:paraId="411D178A" w14:textId="77777777" w:rsidR="004703B8" w:rsidRDefault="004703B8" w:rsidP="004703B8">
      <w:pPr>
        <w:rPr>
          <w:lang w:val="sr-Cyrl-RS"/>
        </w:rPr>
      </w:pPr>
    </w:p>
    <w:p w14:paraId="0C6C839D" w14:textId="77777777" w:rsidR="0012106D" w:rsidRDefault="004703B8" w:rsidP="004703B8">
      <w:pPr>
        <w:rPr>
          <w:lang w:val="en-US"/>
        </w:rPr>
      </w:pPr>
      <w:r>
        <w:rPr>
          <w:lang w:val="sr-Cyrl-RS"/>
        </w:rPr>
        <w:t xml:space="preserve">Према условима Центра за разминирање, у границама Плана не искључује се могућност присуства експлозивних остатака рата. </w:t>
      </w:r>
    </w:p>
    <w:p w14:paraId="54B7B5A5" w14:textId="77777777" w:rsidR="0012106D" w:rsidRDefault="0012106D" w:rsidP="004703B8">
      <w:pPr>
        <w:rPr>
          <w:lang w:val="en-US"/>
        </w:rPr>
      </w:pPr>
    </w:p>
    <w:p w14:paraId="3CF885FB" w14:textId="3A01C3A6" w:rsidR="004703B8" w:rsidRDefault="004703B8" w:rsidP="004703B8">
      <w:pPr>
        <w:rPr>
          <w:lang w:val="sr-Cyrl-RS"/>
        </w:rPr>
      </w:pPr>
      <w:r>
        <w:rPr>
          <w:lang w:val="sr-Cyrl-RS"/>
        </w:rPr>
        <w:t>Скреће се пажња на опрезност приликом извођења земљаних радова, полазећи од чињенице да су се на територији РС током два Светска рата одвијали оружани сукоби различитих интензитета.</w:t>
      </w:r>
      <w:r w:rsidR="000C33D1">
        <w:rPr>
          <w:lang w:val="en-US"/>
        </w:rPr>
        <w:t xml:space="preserve"> </w:t>
      </w:r>
      <w:r>
        <w:rPr>
          <w:lang w:val="sr-Cyrl-RS"/>
        </w:rPr>
        <w:t>Центар за разминирање израђује пројекте за разминирање и издаје уверења да је одређена површина очишћена и безбедна за даљу употребу у складу са Законом о смањењу ризика од катастрофа и управљањем ванредним ситуацијама, Уредбом о заштити од неексплодираних убојних средстава и Међународним стандардима за противминско деловање. Стога, Центра за разминирање врши израду пројекта за разминирање/чишћење одређене локације и врши послове контроле квалитета радова које спроводи извођач радова, а кога изабере наручилац, односно инвеститор радова разминирања. Након реализације пројекта за разминирање, Центра издаје Уверење о очишћености и предаје очишћену површину кориснику на даљу употребу.</w:t>
      </w:r>
    </w:p>
    <w:p w14:paraId="2538B4D8" w14:textId="77777777" w:rsidR="004703B8" w:rsidRPr="00C33435" w:rsidRDefault="004703B8" w:rsidP="004703B8">
      <w:pPr>
        <w:rPr>
          <w:lang w:val="sr-Cyrl-RS"/>
        </w:rPr>
      </w:pPr>
    </w:p>
    <w:p w14:paraId="0B7E80F6" w14:textId="07BD8E12" w:rsidR="004703B8" w:rsidRDefault="004703B8" w:rsidP="004703B8">
      <w:pPr>
        <w:rPr>
          <w:lang w:val="sr-Cyrl-RS"/>
        </w:rPr>
      </w:pPr>
      <w:r>
        <w:rPr>
          <w:lang w:val="sr-Cyrl-RS"/>
        </w:rPr>
        <w:t>Посебно указујемо на одредбу из Правилника о заштити на раду при извођењу грађевинских радова (</w:t>
      </w:r>
      <w:r w:rsidR="00C33435">
        <w:rPr>
          <w:lang w:val="sr-Cyrl-RS"/>
        </w:rPr>
        <w:t>„</w:t>
      </w:r>
      <w:r>
        <w:rPr>
          <w:lang w:val="sr-Cyrl-RS"/>
        </w:rPr>
        <w:t>Сл. гласник РС</w:t>
      </w:r>
      <w:r w:rsidR="00C33435">
        <w:rPr>
          <w:lang w:val="sr-Cyrl-RS"/>
        </w:rPr>
        <w:t>“</w:t>
      </w:r>
      <w:r>
        <w:rPr>
          <w:lang w:val="sr-Cyrl-RS"/>
        </w:rPr>
        <w:t>, број 53/97), према којој: када се земљани радови изводе на старим ратним поприштима, пре почетка радова проверава се постојање неексплодираних пројектила и других опасних предмета и материја.</w:t>
      </w:r>
    </w:p>
    <w:p w14:paraId="0F262394" w14:textId="77777777" w:rsidR="004703B8" w:rsidRPr="0012106D" w:rsidRDefault="004703B8" w:rsidP="004703B8">
      <w:pPr>
        <w:rPr>
          <w:sz w:val="16"/>
          <w:szCs w:val="16"/>
          <w:lang w:val="sr-Cyrl-RS"/>
        </w:rPr>
      </w:pPr>
    </w:p>
    <w:p w14:paraId="452F9FCF" w14:textId="01717ED6" w:rsidR="004703B8" w:rsidRPr="000762D0" w:rsidRDefault="004703B8" w:rsidP="004703B8">
      <w:pPr>
        <w:rPr>
          <w:lang w:val="sr-Cyrl-RS"/>
        </w:rPr>
      </w:pPr>
      <w:r>
        <w:rPr>
          <w:lang w:val="sr-Cyrl-RS"/>
        </w:rPr>
        <w:lastRenderedPageBreak/>
        <w:t>Члановима 113. и 114. Закона о смањењу ризика од катастрофа и управљању ванредним ситуацијама (</w:t>
      </w:r>
      <w:r w:rsidR="00C33435">
        <w:rPr>
          <w:lang w:val="sr-Cyrl-RS"/>
        </w:rPr>
        <w:t>„</w:t>
      </w:r>
      <w:r>
        <w:rPr>
          <w:lang w:val="sr-Cyrl-RS"/>
        </w:rPr>
        <w:t>Службени гласник РС</w:t>
      </w:r>
      <w:r w:rsidR="00C33435">
        <w:rPr>
          <w:lang w:val="sr-Cyrl-RS"/>
        </w:rPr>
        <w:t>“</w:t>
      </w:r>
      <w:r>
        <w:rPr>
          <w:lang w:val="sr-Cyrl-RS"/>
        </w:rPr>
        <w:t>, број 87/18) дефинисан је појам прекршаја за физичко и правно лице, као и прекршајне казне, односно предвиђена је обавеза да се казни лице које о откривеном ЕОР не обавести најближу полицијску станицу или оперативни центра 112, не обележи видљивим знаком  или не обезбеди место где се налазе ЕОР док не дођу овлашћена лица.</w:t>
      </w:r>
    </w:p>
    <w:p w14:paraId="03355045" w14:textId="77777777" w:rsidR="001A6A0A" w:rsidRDefault="001A6A0A" w:rsidP="004703B8">
      <w:pPr>
        <w:rPr>
          <w:lang w:val="sr-Cyrl-RS"/>
        </w:rPr>
      </w:pPr>
      <w:bookmarkStart w:id="439" w:name="_Toc430944348"/>
      <w:bookmarkStart w:id="440" w:name="_Toc431369941"/>
      <w:bookmarkStart w:id="441" w:name="_Toc432425608"/>
      <w:bookmarkStart w:id="442" w:name="_Toc432498204"/>
      <w:bookmarkStart w:id="443" w:name="_Toc443988300"/>
      <w:bookmarkStart w:id="444" w:name="_Toc132281196"/>
    </w:p>
    <w:p w14:paraId="24052836" w14:textId="77777777" w:rsidR="000107F9" w:rsidRPr="000762D0" w:rsidRDefault="000107F9" w:rsidP="004703B8">
      <w:pPr>
        <w:rPr>
          <w:lang w:val="sr-Cyrl-RS"/>
        </w:rPr>
      </w:pPr>
    </w:p>
    <w:p w14:paraId="693D0736" w14:textId="77777777" w:rsidR="00E57547" w:rsidRPr="000762D0" w:rsidRDefault="00E57547" w:rsidP="00E57547">
      <w:pPr>
        <w:pStyle w:val="Heading1"/>
        <w:ind w:left="567" w:hanging="567"/>
        <w:rPr>
          <w:lang w:val="sr-Cyrl-RS"/>
        </w:rPr>
      </w:pPr>
      <w:bookmarkStart w:id="445" w:name="_Toc132969077"/>
      <w:r w:rsidRPr="000762D0">
        <w:rPr>
          <w:lang w:val="sr-Cyrl-RS"/>
        </w:rPr>
        <w:t>11. ПОСЕБНИ УСЛОВИ КОЈИМА СЕ ПОВРШИНЕ И ОБЈЕКТИ ЈАВНЕ НАМЕНЕ ЧИНЕ ПРИСТУПАЧНИМ ОСОБАМА СА ИНВАЛИДИТЕТОМ</w:t>
      </w:r>
      <w:bookmarkEnd w:id="439"/>
      <w:bookmarkEnd w:id="440"/>
      <w:bookmarkEnd w:id="441"/>
      <w:bookmarkEnd w:id="442"/>
      <w:bookmarkEnd w:id="443"/>
      <w:bookmarkEnd w:id="444"/>
      <w:bookmarkEnd w:id="445"/>
    </w:p>
    <w:p w14:paraId="3299CB63" w14:textId="77777777" w:rsidR="000125A2" w:rsidRPr="0012106D" w:rsidRDefault="000125A2" w:rsidP="000125A2">
      <w:pPr>
        <w:pStyle w:val="tekst0"/>
        <w:ind w:left="0" w:right="0" w:firstLine="0"/>
        <w:rPr>
          <w:rStyle w:val="FontStyle12"/>
          <w:rFonts w:ascii="Verdana" w:eastAsiaTheme="minorEastAsia" w:hAnsi="Verdana"/>
          <w:sz w:val="16"/>
          <w:szCs w:val="16"/>
          <w:lang w:val="sr-Cyrl-RS" w:eastAsia="hr-HR"/>
        </w:rPr>
      </w:pPr>
    </w:p>
    <w:p w14:paraId="4D4E2A1A" w14:textId="511C69A2" w:rsidR="000125A2" w:rsidRPr="000F0AAF" w:rsidRDefault="000125A2" w:rsidP="000125A2">
      <w:pPr>
        <w:pStyle w:val="tekst0"/>
        <w:ind w:left="0" w:right="0" w:firstLine="0"/>
        <w:rPr>
          <w:rStyle w:val="FontStyle12"/>
          <w:rFonts w:ascii="Verdana" w:eastAsiaTheme="minorEastAsia" w:hAnsi="Verdana"/>
          <w:sz w:val="20"/>
          <w:szCs w:val="20"/>
          <w:lang w:val="sr-Cyrl-RS" w:eastAsia="hr-HR"/>
        </w:rPr>
      </w:pPr>
      <w:r w:rsidRPr="000F0AAF">
        <w:rPr>
          <w:rStyle w:val="FontStyle12"/>
          <w:rFonts w:ascii="Verdana" w:eastAsiaTheme="minorEastAsia" w:hAnsi="Verdana"/>
          <w:sz w:val="20"/>
          <w:szCs w:val="20"/>
          <w:lang w:val="sr-Cyrl-RS" w:eastAsia="hr-HR"/>
        </w:rPr>
        <w:t xml:space="preserve">Овим Планом се дају услови за уређење и изградњу површина јавне намене (јавних површина и објеката јавне намене за које се утврђује јавни интерес), као и других објеката за јавно коришћење, којима се обезбеђује приступачност особама са инвалидитетом. </w:t>
      </w:r>
    </w:p>
    <w:p w14:paraId="4AB216CA" w14:textId="77777777" w:rsidR="000125A2" w:rsidRPr="0012106D" w:rsidRDefault="000125A2" w:rsidP="000125A2">
      <w:pPr>
        <w:pStyle w:val="tekst0"/>
        <w:ind w:left="0" w:right="0" w:firstLine="0"/>
        <w:rPr>
          <w:rStyle w:val="FontStyle12"/>
          <w:rFonts w:ascii="Verdana" w:eastAsiaTheme="minorEastAsia" w:hAnsi="Verdana"/>
          <w:sz w:val="16"/>
          <w:szCs w:val="16"/>
          <w:lang w:val="sr-Cyrl-RS" w:eastAsia="hr-HR"/>
        </w:rPr>
      </w:pPr>
    </w:p>
    <w:p w14:paraId="2D211A14" w14:textId="77777777" w:rsidR="000125A2" w:rsidRPr="000F0AAF" w:rsidRDefault="000125A2" w:rsidP="000125A2">
      <w:pPr>
        <w:pStyle w:val="tekst0"/>
        <w:ind w:left="0" w:right="0" w:firstLine="0"/>
        <w:rPr>
          <w:rStyle w:val="FontStyle12"/>
          <w:rFonts w:ascii="Verdana" w:eastAsiaTheme="minorEastAsia" w:hAnsi="Verdana"/>
          <w:sz w:val="20"/>
          <w:szCs w:val="20"/>
          <w:lang w:val="sr-Cyrl-RS" w:eastAsia="hr-HR"/>
        </w:rPr>
      </w:pPr>
      <w:r w:rsidRPr="000F0AAF">
        <w:rPr>
          <w:rStyle w:val="FontStyle12"/>
          <w:rFonts w:ascii="Verdana" w:eastAsiaTheme="minorEastAsia" w:hAnsi="Verdana"/>
          <w:spacing w:val="-4"/>
          <w:sz w:val="20"/>
          <w:szCs w:val="20"/>
          <w:lang w:val="sr-Cyrl-RS" w:eastAsia="hr-HR"/>
        </w:rPr>
        <w:t>Приступачност јесте резултат примене техничких стандарда у планирању, пројектовању, грађењу, реконструкцији, доградњи и адаптацији објеката и јавних површина, помоћу којих се свим људима, без обзира на њихове физичке, сензорне и интелектуалне карактеристике или године старости осигурава несметан приступ, кретање, коришћење услуга, боравак и</w:t>
      </w:r>
      <w:r w:rsidRPr="000F0AAF">
        <w:rPr>
          <w:rStyle w:val="FontStyle12"/>
          <w:rFonts w:ascii="Verdana" w:eastAsiaTheme="minorEastAsia" w:hAnsi="Verdana"/>
          <w:sz w:val="20"/>
          <w:szCs w:val="20"/>
          <w:lang w:val="sr-Cyrl-RS" w:eastAsia="hr-HR"/>
        </w:rPr>
        <w:t xml:space="preserve"> рад. </w:t>
      </w:r>
    </w:p>
    <w:p w14:paraId="69F22ACF" w14:textId="77777777" w:rsidR="000125A2" w:rsidRPr="0012106D" w:rsidRDefault="000125A2" w:rsidP="000125A2">
      <w:pPr>
        <w:pStyle w:val="tekst0"/>
        <w:ind w:left="0" w:right="0" w:firstLine="0"/>
        <w:rPr>
          <w:rStyle w:val="FontStyle12"/>
          <w:rFonts w:ascii="Verdana" w:eastAsiaTheme="minorEastAsia" w:hAnsi="Verdana"/>
          <w:sz w:val="16"/>
          <w:szCs w:val="16"/>
          <w:lang w:val="sr-Cyrl-RS"/>
        </w:rPr>
      </w:pPr>
    </w:p>
    <w:p w14:paraId="0A613439" w14:textId="77777777" w:rsidR="000125A2" w:rsidRPr="00F04847" w:rsidRDefault="000125A2" w:rsidP="000125A2">
      <w:pPr>
        <w:rPr>
          <w:rStyle w:val="FontStyle12"/>
          <w:rFonts w:ascii="Verdana" w:hAnsi="Verdana"/>
          <w:sz w:val="20"/>
          <w:szCs w:val="20"/>
          <w:lang w:val="sr-Cyrl-RS" w:eastAsia="hr-HR"/>
        </w:rPr>
      </w:pPr>
      <w:r w:rsidRPr="000F0AAF">
        <w:rPr>
          <w:rStyle w:val="FontStyle12"/>
          <w:rFonts w:ascii="Verdana" w:hAnsi="Verdana"/>
          <w:sz w:val="20"/>
          <w:szCs w:val="20"/>
          <w:lang w:val="sr-Cyrl-RS" w:eastAsia="hr-HR"/>
        </w:rPr>
        <w:t xml:space="preserve">Објекти за јавно коришћење у обухвату Плана </w:t>
      </w:r>
      <w:r w:rsidRPr="00F04847">
        <w:rPr>
          <w:rStyle w:val="FontStyle12"/>
          <w:rFonts w:ascii="Verdana" w:hAnsi="Verdana"/>
          <w:sz w:val="20"/>
          <w:szCs w:val="20"/>
          <w:lang w:val="sr-Cyrl-RS" w:eastAsia="hr-HR"/>
        </w:rPr>
        <w:t>су колске и пешачке саобраћајнице.</w:t>
      </w:r>
    </w:p>
    <w:p w14:paraId="4E1D2D32" w14:textId="77777777" w:rsidR="000125A2" w:rsidRPr="0012106D" w:rsidRDefault="000125A2" w:rsidP="000125A2">
      <w:pPr>
        <w:rPr>
          <w:rStyle w:val="FontStyle12"/>
          <w:rFonts w:ascii="Verdana" w:hAnsi="Verdana"/>
          <w:sz w:val="16"/>
          <w:szCs w:val="16"/>
          <w:lang w:val="sr-Cyrl-RS"/>
        </w:rPr>
      </w:pPr>
    </w:p>
    <w:p w14:paraId="505BC3BC" w14:textId="67177CE6" w:rsidR="000125A2" w:rsidRPr="000F0AAF" w:rsidRDefault="000125A2" w:rsidP="000125A2">
      <w:pPr>
        <w:rPr>
          <w:rStyle w:val="FontStyle12"/>
          <w:rFonts w:ascii="Verdana" w:hAnsi="Verdana"/>
          <w:sz w:val="20"/>
          <w:szCs w:val="20"/>
          <w:lang w:val="ru-RU"/>
        </w:rPr>
      </w:pPr>
      <w:r w:rsidRPr="000F0AAF">
        <w:rPr>
          <w:rStyle w:val="FontStyle12"/>
          <w:rFonts w:ascii="Verdana" w:hAnsi="Verdana"/>
          <w:sz w:val="20"/>
          <w:szCs w:val="20"/>
          <w:lang w:val="sr-Cyrl-RS"/>
        </w:rPr>
        <w:t>При планирању, пројектовању и грађењу саобраћајних (колских и пешачких) површина, прилаза до објеката, као и пројектовање објеката јавне намене и других објеката за јавно коришћење, морају се обезбедити обавезни елементи приступачности за све потенциjaлне кориснике,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w:t>
      </w:r>
      <w:r w:rsidR="00C33435">
        <w:rPr>
          <w:rStyle w:val="FontStyle12"/>
          <w:rFonts w:ascii="Verdana" w:hAnsi="Verdana"/>
          <w:sz w:val="20"/>
          <w:szCs w:val="20"/>
          <w:lang w:val="sr-Cyrl-RS"/>
        </w:rPr>
        <w:t>„</w:t>
      </w:r>
      <w:r w:rsidRPr="000F0AAF">
        <w:rPr>
          <w:rStyle w:val="FontStyle12"/>
          <w:rFonts w:ascii="Verdana" w:hAnsi="Verdana"/>
          <w:sz w:val="20"/>
          <w:szCs w:val="20"/>
          <w:lang w:val="sr-Cyrl-RS"/>
        </w:rPr>
        <w:t>Службени гласник РС</w:t>
      </w:r>
      <w:r w:rsidR="00C33435">
        <w:rPr>
          <w:rStyle w:val="FontStyle12"/>
          <w:rFonts w:ascii="Verdana" w:hAnsi="Verdana"/>
          <w:sz w:val="20"/>
          <w:szCs w:val="20"/>
          <w:lang w:val="sr-Cyrl-RS"/>
        </w:rPr>
        <w:t>“</w:t>
      </w:r>
      <w:r w:rsidRPr="000F0AAF">
        <w:rPr>
          <w:rStyle w:val="FontStyle12"/>
          <w:rFonts w:ascii="Verdana" w:hAnsi="Verdana"/>
          <w:sz w:val="20"/>
          <w:szCs w:val="20"/>
          <w:lang w:val="sr-Cyrl-RS"/>
        </w:rPr>
        <w:t xml:space="preserve">, број 22/15). </w:t>
      </w:r>
    </w:p>
    <w:p w14:paraId="5376E55E" w14:textId="77777777" w:rsidR="00E57547" w:rsidRDefault="00E57547" w:rsidP="00E57547">
      <w:pPr>
        <w:rPr>
          <w:lang w:val="en-US"/>
        </w:rPr>
      </w:pPr>
    </w:p>
    <w:p w14:paraId="163A5C46" w14:textId="77777777" w:rsidR="002B69E9" w:rsidRPr="002B69E9" w:rsidRDefault="002B69E9" w:rsidP="00E57547">
      <w:pPr>
        <w:rPr>
          <w:lang w:val="en-US"/>
        </w:rPr>
      </w:pPr>
    </w:p>
    <w:p w14:paraId="134A36CB" w14:textId="77777777" w:rsidR="00E57547" w:rsidRPr="000762D0" w:rsidRDefault="00E57547" w:rsidP="00E57547">
      <w:pPr>
        <w:pStyle w:val="Heading1"/>
        <w:ind w:left="567" w:hanging="567"/>
        <w:rPr>
          <w:lang w:val="sr-Cyrl-RS"/>
        </w:rPr>
      </w:pPr>
      <w:bookmarkStart w:id="446" w:name="_Toc430944349"/>
      <w:bookmarkStart w:id="447" w:name="_Toc431369942"/>
      <w:bookmarkStart w:id="448" w:name="_Toc432425609"/>
      <w:bookmarkStart w:id="449" w:name="_Toc432498205"/>
      <w:bookmarkStart w:id="450" w:name="_Toc443988301"/>
      <w:bookmarkStart w:id="451" w:name="_Toc132281197"/>
      <w:bookmarkStart w:id="452" w:name="_Toc132969078"/>
      <w:r w:rsidRPr="000762D0">
        <w:rPr>
          <w:lang w:val="sr-Cyrl-RS"/>
        </w:rPr>
        <w:t>12.</w:t>
      </w:r>
      <w:r w:rsidRPr="000762D0">
        <w:rPr>
          <w:lang w:val="sr-Cyrl-RS"/>
        </w:rPr>
        <w:tab/>
        <w:t>СТЕПЕН КОМУНАЛНЕ ОПРЕМЉЕНОСТИ ГРАЂЕВИНСКОГ ЗЕМЉИШТА ПОТРЕБАН ЗА ИЗДАВАЊЕ ЛОКАЦИЈСКИХ УСЛОВА И ГРАЂЕВИНСКЕ ДОЗВОЛЕ</w:t>
      </w:r>
      <w:bookmarkEnd w:id="446"/>
      <w:bookmarkEnd w:id="447"/>
      <w:bookmarkEnd w:id="448"/>
      <w:bookmarkEnd w:id="449"/>
      <w:bookmarkEnd w:id="450"/>
      <w:bookmarkEnd w:id="451"/>
      <w:bookmarkEnd w:id="452"/>
    </w:p>
    <w:p w14:paraId="71068835" w14:textId="77777777" w:rsidR="00B110E0" w:rsidRPr="0012106D" w:rsidRDefault="00B110E0" w:rsidP="00B110E0">
      <w:pPr>
        <w:rPr>
          <w:sz w:val="16"/>
          <w:szCs w:val="16"/>
          <w:lang w:val="sr-Cyrl-RS"/>
        </w:rPr>
      </w:pPr>
    </w:p>
    <w:p w14:paraId="52D25D40" w14:textId="77777777" w:rsidR="0012106D" w:rsidRPr="00FE13B6" w:rsidRDefault="00B110E0" w:rsidP="00B110E0">
      <w:pPr>
        <w:rPr>
          <w:spacing w:val="-4"/>
          <w:lang w:val="sr-Cyrl-RS"/>
        </w:rPr>
      </w:pPr>
      <w:r w:rsidRPr="00FE13B6">
        <w:rPr>
          <w:spacing w:val="-4"/>
          <w:lang w:val="sr-Cyrl-RS"/>
        </w:rPr>
        <w:t xml:space="preserve">Планом су дефинисани услови за прикључење грађевинске парцеле на насељску комуналну инфраструктуру: јавне саобраћајнице, водоводну и канализациону мрежу, електроенергетску мрежу, дистрибутивну гасоводну мрежу и електронску комуникациону мрежу. </w:t>
      </w:r>
    </w:p>
    <w:p w14:paraId="6770515D" w14:textId="77777777" w:rsidR="00FE13B6" w:rsidRDefault="00FE13B6" w:rsidP="00B110E0">
      <w:pPr>
        <w:rPr>
          <w:lang w:val="en-US"/>
        </w:rPr>
      </w:pPr>
    </w:p>
    <w:p w14:paraId="3EE0D884" w14:textId="6B503045" w:rsidR="00B110E0" w:rsidRPr="00603D28" w:rsidRDefault="00B110E0" w:rsidP="00B110E0">
      <w:pPr>
        <w:rPr>
          <w:lang w:val="sr-Cyrl-RS"/>
        </w:rPr>
      </w:pPr>
      <w:r w:rsidRPr="00603D28">
        <w:rPr>
          <w:lang w:val="sr-Cyrl-RS"/>
        </w:rPr>
        <w:t>Такође, прикључци на јавну комуналну мрежу се изводе према техничким условима и уз сагласност предузећа, надлежног за одређену комуналну инфраструктуру.</w:t>
      </w:r>
    </w:p>
    <w:p w14:paraId="52DF252E" w14:textId="77777777" w:rsidR="00B110E0" w:rsidRPr="00603D28" w:rsidRDefault="00B110E0" w:rsidP="00B110E0">
      <w:pPr>
        <w:rPr>
          <w:lang w:val="sr-Cyrl-RS"/>
        </w:rPr>
      </w:pPr>
    </w:p>
    <w:p w14:paraId="55A23EC2" w14:textId="77777777" w:rsidR="00B110E0" w:rsidRPr="00603D28" w:rsidRDefault="00B110E0" w:rsidP="00B110E0">
      <w:pPr>
        <w:rPr>
          <w:lang w:val="sr-Cyrl-RS"/>
        </w:rPr>
      </w:pPr>
      <w:r w:rsidRPr="00603D28">
        <w:rPr>
          <w:lang w:val="sr-Cyrl-RS"/>
        </w:rPr>
        <w:t xml:space="preserve">Оптимални стандард комуналне опремљености грађевинског земљишта подразумева могућност колског прилаза и прикључака на уличну (јавну) водоводну, канализациону (путем водонепропусне јаме или упуштањем у уличну мрежу), електро, гасну, електронску комуникациону и ТВ кабловску мрежу. </w:t>
      </w:r>
    </w:p>
    <w:p w14:paraId="4C4E8BA4" w14:textId="77777777" w:rsidR="00B110E0" w:rsidRPr="00603D28" w:rsidRDefault="00B110E0" w:rsidP="00B110E0">
      <w:pPr>
        <w:rPr>
          <w:lang w:val="sr-Cyrl-RS"/>
        </w:rPr>
      </w:pPr>
      <w:r w:rsidRPr="00603D28">
        <w:rPr>
          <w:lang w:val="sr-Cyrl-RS"/>
        </w:rPr>
        <w:t xml:space="preserve"> </w:t>
      </w:r>
    </w:p>
    <w:p w14:paraId="7C4FF362" w14:textId="77777777" w:rsidR="00B110E0" w:rsidRPr="00603D28" w:rsidRDefault="00B110E0" w:rsidP="00B110E0">
      <w:pPr>
        <w:rPr>
          <w:spacing w:val="-4"/>
          <w:lang w:val="sr-Cyrl-RS"/>
        </w:rPr>
      </w:pPr>
      <w:r w:rsidRPr="00603D28">
        <w:rPr>
          <w:spacing w:val="-4"/>
          <w:lang w:val="sr-Cyrl-RS"/>
        </w:rPr>
        <w:t xml:space="preserve">За потребе издавања одговарајућих дозвола и аката у складу са Законом, неопходно је обезбедити одређени минимални степен комуналне опремљености грађевинског земљишта, односно обезбедити прикључке на ону комуналну инфраструктуру, која је неопходна за нормално функционисање објеката одређене намене. </w:t>
      </w:r>
    </w:p>
    <w:p w14:paraId="2238EA85" w14:textId="77777777" w:rsidR="00B110E0" w:rsidRPr="00EF1A03" w:rsidRDefault="00B110E0" w:rsidP="00B110E0">
      <w:pPr>
        <w:rPr>
          <w:color w:val="FF0000"/>
          <w:spacing w:val="-4"/>
          <w:lang w:val="sr-Cyrl-RS"/>
        </w:rPr>
      </w:pPr>
    </w:p>
    <w:p w14:paraId="7C89A3CA" w14:textId="7F8B9631" w:rsidR="00B110E0" w:rsidRPr="00603D28" w:rsidRDefault="00B110E0" w:rsidP="00B110E0">
      <w:pPr>
        <w:rPr>
          <w:lang w:val="sr-Cyrl-RS"/>
        </w:rPr>
      </w:pPr>
      <w:r w:rsidRPr="00603D28">
        <w:rPr>
          <w:spacing w:val="-4"/>
          <w:lang w:val="sr-Cyrl-RS"/>
        </w:rPr>
        <w:t xml:space="preserve">Степен комуналне опремљености грађевинског земљишта, који је потребан за издавање одговарајућих дозвола и аката у складу са Законом, дат је </w:t>
      </w:r>
      <w:r w:rsidR="00113E11">
        <w:rPr>
          <w:spacing w:val="-4"/>
          <w:lang w:val="sr-Cyrl-RS"/>
        </w:rPr>
        <w:t>за</w:t>
      </w:r>
      <w:r w:rsidRPr="00603D28">
        <w:rPr>
          <w:spacing w:val="-4"/>
          <w:lang w:val="sr-Cyrl-RS"/>
        </w:rPr>
        <w:t xml:space="preserve"> зону</w:t>
      </w:r>
      <w:r w:rsidR="00113E11">
        <w:rPr>
          <w:spacing w:val="-4"/>
          <w:lang w:val="sr-Cyrl-RS"/>
        </w:rPr>
        <w:t xml:space="preserve"> у обухвату Плана, за коју</w:t>
      </w:r>
      <w:r w:rsidRPr="00603D28">
        <w:rPr>
          <w:spacing w:val="-4"/>
          <w:lang w:val="sr-Cyrl-RS"/>
        </w:rPr>
        <w:t xml:space="preserve"> се одговарајуће дозволе и акта у складу са Законом издају директном применом</w:t>
      </w:r>
      <w:r w:rsidRPr="00603D28">
        <w:rPr>
          <w:lang w:val="sr-Cyrl-RS"/>
        </w:rPr>
        <w:t xml:space="preserve"> овог Плана: </w:t>
      </w:r>
    </w:p>
    <w:p w14:paraId="6CABB38B" w14:textId="17187B93" w:rsidR="00E57547" w:rsidRPr="00F66185" w:rsidRDefault="008961AB" w:rsidP="00DD594F">
      <w:pPr>
        <w:pStyle w:val="ListParagraph"/>
        <w:numPr>
          <w:ilvl w:val="0"/>
          <w:numId w:val="18"/>
        </w:numPr>
        <w:ind w:left="284" w:hanging="284"/>
        <w:rPr>
          <w:spacing w:val="-4"/>
          <w:lang w:val="sr-Cyrl-RS"/>
        </w:rPr>
      </w:pPr>
      <w:r w:rsidRPr="00F66185">
        <w:rPr>
          <w:spacing w:val="-4"/>
          <w:lang w:val="sr-Cyrl-RS"/>
        </w:rPr>
        <w:t>Вишепородично становање</w:t>
      </w:r>
      <w:r w:rsidR="00B110E0" w:rsidRPr="00F66185">
        <w:rPr>
          <w:spacing w:val="-4"/>
          <w:lang w:val="sr-Cyrl-RS"/>
        </w:rPr>
        <w:t>: саобраћајна, водоводна, к</w:t>
      </w:r>
      <w:r w:rsidRPr="00F66185">
        <w:rPr>
          <w:spacing w:val="-4"/>
          <w:lang w:val="sr-Cyrl-RS"/>
        </w:rPr>
        <w:t>анализациона, електроенергетска.</w:t>
      </w:r>
    </w:p>
    <w:p w14:paraId="02115991" w14:textId="77777777" w:rsidR="00E57547" w:rsidRPr="000762D0" w:rsidRDefault="00E57547" w:rsidP="00E57547">
      <w:pPr>
        <w:pStyle w:val="Heading1"/>
        <w:rPr>
          <w:lang w:val="sr-Cyrl-RS"/>
        </w:rPr>
      </w:pPr>
      <w:bookmarkStart w:id="453" w:name="_Toc430944350"/>
      <w:bookmarkStart w:id="454" w:name="_Toc431369943"/>
      <w:bookmarkStart w:id="455" w:name="_Toc432425610"/>
      <w:bookmarkStart w:id="456" w:name="_Toc432498206"/>
      <w:bookmarkStart w:id="457" w:name="_Toc443988302"/>
      <w:bookmarkStart w:id="458" w:name="_Toc132281198"/>
      <w:bookmarkStart w:id="459" w:name="_Toc132969079"/>
      <w:r w:rsidRPr="000762D0">
        <w:rPr>
          <w:lang w:val="sr-Cyrl-RS"/>
        </w:rPr>
        <w:lastRenderedPageBreak/>
        <w:t>II ПРАВИЛА ГРАЂЕЊА</w:t>
      </w:r>
      <w:bookmarkEnd w:id="453"/>
      <w:bookmarkEnd w:id="454"/>
      <w:bookmarkEnd w:id="455"/>
      <w:bookmarkEnd w:id="456"/>
      <w:bookmarkEnd w:id="457"/>
      <w:bookmarkEnd w:id="458"/>
      <w:bookmarkEnd w:id="459"/>
      <w:r w:rsidRPr="000762D0">
        <w:rPr>
          <w:lang w:val="sr-Cyrl-RS"/>
        </w:rPr>
        <w:t xml:space="preserve"> </w:t>
      </w:r>
    </w:p>
    <w:p w14:paraId="23042D2D" w14:textId="77777777" w:rsidR="00E57547" w:rsidRPr="000762D0" w:rsidRDefault="00E57547" w:rsidP="00E57547">
      <w:pPr>
        <w:rPr>
          <w:lang w:val="sr-Cyrl-RS" w:eastAsia="sr-Latn-RS"/>
        </w:rPr>
      </w:pPr>
    </w:p>
    <w:p w14:paraId="7245E6EB" w14:textId="77777777" w:rsidR="00E57547" w:rsidRPr="000762D0" w:rsidRDefault="00E57547" w:rsidP="00E57547">
      <w:pPr>
        <w:pStyle w:val="Heading1"/>
        <w:rPr>
          <w:lang w:val="sr-Cyrl-RS"/>
        </w:rPr>
      </w:pPr>
      <w:bookmarkStart w:id="460" w:name="_Toc431369944"/>
      <w:bookmarkStart w:id="461" w:name="_Toc432425611"/>
      <w:bookmarkStart w:id="462" w:name="_Toc432498207"/>
      <w:bookmarkStart w:id="463" w:name="_Toc443988303"/>
      <w:bookmarkStart w:id="464" w:name="_Toc132281199"/>
      <w:bookmarkStart w:id="465" w:name="_Toc132969080"/>
      <w:r w:rsidRPr="000762D0">
        <w:rPr>
          <w:lang w:val="sr-Cyrl-RS"/>
        </w:rPr>
        <w:t>1. ОПШТА ПРАВИЛА ГРАЂЕЊА</w:t>
      </w:r>
      <w:bookmarkEnd w:id="460"/>
      <w:bookmarkEnd w:id="461"/>
      <w:bookmarkEnd w:id="462"/>
      <w:bookmarkEnd w:id="463"/>
      <w:bookmarkEnd w:id="464"/>
      <w:bookmarkEnd w:id="465"/>
    </w:p>
    <w:p w14:paraId="7EB8C1D3" w14:textId="77777777" w:rsidR="00E57547" w:rsidRPr="000762D0" w:rsidRDefault="00E57547" w:rsidP="00E57547">
      <w:pPr>
        <w:rPr>
          <w:lang w:val="sr-Cyrl-RS"/>
        </w:rPr>
      </w:pPr>
    </w:p>
    <w:p w14:paraId="1A10FF1F" w14:textId="4E9B0C67" w:rsidR="00AD4392" w:rsidRPr="00665264" w:rsidRDefault="00AD4392" w:rsidP="00AD4392">
      <w:pPr>
        <w:rPr>
          <w:lang w:val="sr-Cyrl-RS"/>
        </w:rPr>
      </w:pPr>
      <w:r w:rsidRPr="00665264">
        <w:rPr>
          <w:lang w:val="sr-Cyrl-RS"/>
        </w:rPr>
        <w:t>Општа правила грађења за простор у обухвату Плана су следећа:</w:t>
      </w:r>
    </w:p>
    <w:p w14:paraId="19180BED" w14:textId="67FE2EA4" w:rsidR="00AD4392" w:rsidRPr="0024254D" w:rsidRDefault="00AD4392" w:rsidP="00DD594F">
      <w:pPr>
        <w:numPr>
          <w:ilvl w:val="0"/>
          <w:numId w:val="48"/>
        </w:numPr>
        <w:ind w:left="284" w:hanging="284"/>
        <w:rPr>
          <w:spacing w:val="-4"/>
          <w:lang w:val="sr-Cyrl-RS"/>
        </w:rPr>
      </w:pPr>
      <w:r w:rsidRPr="00665264">
        <w:rPr>
          <w:spacing w:val="-4"/>
          <w:lang w:val="sr-Cyrl-RS"/>
        </w:rPr>
        <w:t>При пројектовању конструкције објекта високоградње придржавати се норматива дефинисаних Правилником за грађевинске конструкције (</w:t>
      </w:r>
      <w:r w:rsidR="00C33435">
        <w:rPr>
          <w:spacing w:val="-4"/>
          <w:lang w:val="sr-Cyrl-RS"/>
        </w:rPr>
        <w:t>„</w:t>
      </w:r>
      <w:r w:rsidRPr="00665264">
        <w:rPr>
          <w:spacing w:val="-4"/>
          <w:lang w:val="sr-Cyrl-RS"/>
        </w:rPr>
        <w:t>Службени гласник РС</w:t>
      </w:r>
      <w:r w:rsidR="00C33435">
        <w:rPr>
          <w:spacing w:val="-4"/>
          <w:lang w:val="sr-Cyrl-RS"/>
        </w:rPr>
        <w:t>“</w:t>
      </w:r>
      <w:r w:rsidRPr="00665264">
        <w:rPr>
          <w:spacing w:val="-4"/>
          <w:lang w:val="sr-Cyrl-RS"/>
        </w:rPr>
        <w:t xml:space="preserve">, </w:t>
      </w:r>
      <w:r w:rsidR="00FE13B6">
        <w:rPr>
          <w:spacing w:val="-4"/>
          <w:lang w:val="sr-Cyrl-RS"/>
        </w:rPr>
        <w:br/>
      </w:r>
      <w:r w:rsidRPr="00665264">
        <w:rPr>
          <w:spacing w:val="-4"/>
          <w:lang w:val="sr-Cyrl-RS"/>
        </w:rPr>
        <w:t>бр. 89/19, 52/20 и 122/20)</w:t>
      </w:r>
      <w:r w:rsidRPr="00665264">
        <w:rPr>
          <w:spacing w:val="-4"/>
          <w:lang w:val="sr-Cyrl-RS" w:eastAsia="sr-Latn-RS"/>
        </w:rPr>
        <w:t xml:space="preserve">, </w:t>
      </w:r>
      <w:r w:rsidRPr="00665264">
        <w:rPr>
          <w:spacing w:val="-4"/>
          <w:lang w:val="sr-Cyrl-RS" w:eastAsia="zh-CN"/>
        </w:rPr>
        <w:t xml:space="preserve">за изградњу објеката на сеизмичком подручју </w:t>
      </w:r>
      <w:r w:rsidRPr="00665264">
        <w:rPr>
          <w:spacing w:val="-4"/>
          <w:lang w:val="sr-Cyrl-RS"/>
        </w:rPr>
        <w:t>за VII-</w:t>
      </w:r>
      <w:r w:rsidRPr="0024254D">
        <w:rPr>
          <w:spacing w:val="-4"/>
          <w:lang w:val="sr-Cyrl-RS"/>
        </w:rPr>
        <w:t>VIII степен интензитета према ЕМС-98</w:t>
      </w:r>
      <w:r w:rsidRPr="0024254D">
        <w:rPr>
          <w:spacing w:val="-4"/>
          <w:lang w:val="sr-Cyrl-RS" w:eastAsia="zh-CN"/>
        </w:rPr>
        <w:t>;</w:t>
      </w:r>
    </w:p>
    <w:p w14:paraId="4A8E3766" w14:textId="77777777" w:rsidR="00AD4392" w:rsidRPr="00665264" w:rsidRDefault="00AD4392" w:rsidP="00DD594F">
      <w:pPr>
        <w:numPr>
          <w:ilvl w:val="0"/>
          <w:numId w:val="48"/>
        </w:numPr>
        <w:ind w:left="284" w:hanging="284"/>
        <w:rPr>
          <w:spacing w:val="-4"/>
          <w:lang w:val="sr-Cyrl-RS"/>
        </w:rPr>
      </w:pPr>
      <w:r w:rsidRPr="00665264">
        <w:rPr>
          <w:lang w:val="sr-Cyrl-RS"/>
        </w:rPr>
        <w:t>У зони потенцијалног клизишта (ако није евидентирано) могућа је градња уз претходно испитивање геомеханике тла, односно неопходно је извршити примењена инжењерскогеолошка-геотехничка истраживања у циљу евидентирања клизишта. На деловима територије где су евидентирана клизишта, забрањује се свака градња објеката или било каква активност која би у случајевима трусног померања тла могла да допринесе увећању штетних ефеката;</w:t>
      </w:r>
    </w:p>
    <w:p w14:paraId="4CF015A7" w14:textId="77777777" w:rsidR="00AD4392" w:rsidRPr="00665264" w:rsidRDefault="00AD4392" w:rsidP="00DD594F">
      <w:pPr>
        <w:numPr>
          <w:ilvl w:val="0"/>
          <w:numId w:val="48"/>
        </w:numPr>
        <w:ind w:left="284" w:hanging="284"/>
        <w:rPr>
          <w:spacing w:val="-4"/>
          <w:lang w:val="sr-Cyrl-RS"/>
        </w:rPr>
      </w:pPr>
      <w:r w:rsidRPr="00665264">
        <w:rPr>
          <w:rFonts w:eastAsiaTheme="minorEastAsia"/>
          <w:spacing w:val="-4"/>
          <w:lang w:val="sr-Cyrl-RS"/>
        </w:rPr>
        <w:t>За потребе пројектовања и изградње објеката у оквиру обухвата Плана, а ради дефинисања инжењерскогеолошких-геотехничких услова изградње и/или санације, као и других карактеристика геолошке средине, обавезно извршити примењена инжењерскогеолошка-геотехничка истраживања;</w:t>
      </w:r>
    </w:p>
    <w:p w14:paraId="317B7A17" w14:textId="4262F916" w:rsidR="00AD4392" w:rsidRPr="00665264" w:rsidRDefault="00AD4392" w:rsidP="00DD594F">
      <w:pPr>
        <w:numPr>
          <w:ilvl w:val="0"/>
          <w:numId w:val="48"/>
        </w:numPr>
        <w:ind w:left="284" w:hanging="284"/>
        <w:rPr>
          <w:spacing w:val="-4"/>
          <w:lang w:val="sr-Cyrl-RS"/>
        </w:rPr>
      </w:pPr>
      <w:r w:rsidRPr="00665264">
        <w:rPr>
          <w:spacing w:val="-4"/>
          <w:lang w:val="sr-Cyrl-RS"/>
        </w:rPr>
        <w:t>Спроводити мере и услове заштите природних и радом створених вредности животне средине у складу са Законом о заштити животне средине (</w:t>
      </w:r>
      <w:r w:rsidR="00C33435">
        <w:rPr>
          <w:spacing w:val="-4"/>
          <w:lang w:val="sr-Cyrl-RS"/>
        </w:rPr>
        <w:t>„</w:t>
      </w:r>
      <w:r w:rsidRPr="00665264">
        <w:rPr>
          <w:spacing w:val="-4"/>
          <w:lang w:val="sr-Cyrl-RS"/>
        </w:rPr>
        <w:t>Службени гласник РС</w:t>
      </w:r>
      <w:r w:rsidR="00C33435">
        <w:rPr>
          <w:spacing w:val="-4"/>
          <w:lang w:val="sr-Cyrl-RS"/>
        </w:rPr>
        <w:t>“</w:t>
      </w:r>
      <w:r w:rsidRPr="00665264">
        <w:rPr>
          <w:spacing w:val="-4"/>
          <w:lang w:val="sr-Cyrl-RS"/>
        </w:rPr>
        <w:t>, бр. 135/04, 36/09, 36/09-др.закон, 72/09-др.закон, 43/11-УС, 14/16, 76/18 и 95/18-др. закон);</w:t>
      </w:r>
    </w:p>
    <w:p w14:paraId="690796B3" w14:textId="77777777" w:rsidR="00AD4392" w:rsidRPr="00665264" w:rsidRDefault="00AD4392" w:rsidP="00DD594F">
      <w:pPr>
        <w:numPr>
          <w:ilvl w:val="0"/>
          <w:numId w:val="48"/>
        </w:numPr>
        <w:ind w:left="284" w:hanging="284"/>
        <w:rPr>
          <w:spacing w:val="-4"/>
          <w:lang w:val="sr-Cyrl-RS"/>
        </w:rPr>
      </w:pPr>
      <w:r w:rsidRPr="00665264">
        <w:rPr>
          <w:lang w:val="sr-Cyrl-RS"/>
        </w:rPr>
        <w:t>У циљу заштите археолошког наслеђа</w:t>
      </w:r>
      <w:r w:rsidRPr="00665264">
        <w:rPr>
          <w:rFonts w:cs="YuCiril Times"/>
          <w:lang w:val="sr-Cyrl-RS" w:eastAsia="zh-CN"/>
        </w:rPr>
        <w:t xml:space="preserve"> oбавезно</w:t>
      </w:r>
      <w:r w:rsidRPr="00665264">
        <w:rPr>
          <w:lang w:val="sr-Cyrl-RS" w:eastAsia="zh-CN"/>
        </w:rPr>
        <w:t xml:space="preserve"> je прибављање појединачних услова и мера заштите од </w:t>
      </w:r>
      <w:r w:rsidRPr="00665264">
        <w:rPr>
          <w:spacing w:val="-4"/>
          <w:lang w:val="sr-Cyrl-RS"/>
        </w:rPr>
        <w:t>Завода за заштиту споменика културе Сремска Митровица</w:t>
      </w:r>
      <w:r w:rsidRPr="00665264">
        <w:rPr>
          <w:rFonts w:cs="YuCiril Times"/>
          <w:lang w:val="sr-Cyrl-RS" w:eastAsia="zh-CN"/>
        </w:rPr>
        <w:t xml:space="preserve"> </w:t>
      </w:r>
      <w:r w:rsidRPr="00665264">
        <w:rPr>
          <w:lang w:val="sr-Cyrl-RS" w:eastAsia="zh-CN"/>
        </w:rPr>
        <w:t>по сваком захтеву инвеститора за изградњу за све инфраструктурне радове и интервенције које обухватају земљане радове и изградњу у оквиру обухвата Плана;</w:t>
      </w:r>
    </w:p>
    <w:p w14:paraId="632D42C4" w14:textId="77777777" w:rsidR="00AD4392" w:rsidRPr="00665264" w:rsidRDefault="00AD4392" w:rsidP="00DD594F">
      <w:pPr>
        <w:numPr>
          <w:ilvl w:val="0"/>
          <w:numId w:val="48"/>
        </w:numPr>
        <w:ind w:left="284" w:hanging="284"/>
        <w:rPr>
          <w:spacing w:val="-4"/>
          <w:lang w:val="sr-Cyrl-RS"/>
        </w:rPr>
      </w:pPr>
      <w:r w:rsidRPr="00665264">
        <w:rPr>
          <w:spacing w:val="-4"/>
          <w:lang w:val="sr-Cyrl-RS"/>
        </w:rPr>
        <w:t>Обавезан је сталан археолошки надзор од стране стручне службе Завода за заштиту споменика културе Сремска Митровица приликом извођења земљаних радова на изградњи у оквиру обухвата Плана;</w:t>
      </w:r>
    </w:p>
    <w:p w14:paraId="5A674F10" w14:textId="77777777" w:rsidR="00AD4392" w:rsidRPr="00214A3B" w:rsidRDefault="00AD4392" w:rsidP="00DD594F">
      <w:pPr>
        <w:numPr>
          <w:ilvl w:val="0"/>
          <w:numId w:val="48"/>
        </w:numPr>
        <w:ind w:left="284" w:hanging="284"/>
        <w:rPr>
          <w:spacing w:val="-4"/>
          <w:lang w:val="sr-Cyrl-RS"/>
        </w:rPr>
      </w:pPr>
      <w:r w:rsidRPr="00665264">
        <w:rPr>
          <w:spacing w:val="-4"/>
          <w:lang w:val="sr-Cyrl-RS"/>
        </w:rPr>
        <w:t>Ако се у току извођења грађевинских и других радова наиђе на археолошка налазишта или археолошке предмете, извођач радова је дужан да одмах, без одлагања прекине радове и о томе обавести Завод за заштиту споменика културе у Сремској Митровици и да предузме мере да се налаз не уништи и не оштети и да се сачува на месту и у положају у коме је откривен</w:t>
      </w:r>
      <w:bookmarkStart w:id="466" w:name="SADRZAJ_412"/>
      <w:bookmarkEnd w:id="466"/>
      <w:r w:rsidRPr="00665264">
        <w:rPr>
          <w:spacing w:val="-4"/>
          <w:lang w:val="sr-Cyrl-RS"/>
        </w:rPr>
        <w:t>;</w:t>
      </w:r>
    </w:p>
    <w:p w14:paraId="48510E4D" w14:textId="77777777" w:rsidR="00AD4392" w:rsidRPr="00665264" w:rsidRDefault="00AD4392" w:rsidP="00DD594F">
      <w:pPr>
        <w:numPr>
          <w:ilvl w:val="0"/>
          <w:numId w:val="48"/>
        </w:numPr>
        <w:ind w:left="284" w:hanging="284"/>
        <w:rPr>
          <w:spacing w:val="-4"/>
          <w:lang w:val="sr-Cyrl-RS"/>
        </w:rPr>
      </w:pPr>
      <w:r w:rsidRPr="00665264">
        <w:rPr>
          <w:spacing w:val="-4"/>
          <w:lang w:val="sr-Cyrl-RS"/>
        </w:rPr>
        <w:t>Уколико се у току радова наиђе на геолошка и палеонтолошка документа (фосили, минерали, кристали и др.), а која би могла представљати заштићену природну вредност, налазач је дужан да то пријави надлежном Министарству у року од осам дана од дана проналаска и да предузме мере њихове заштите од уништења, оштећивања или крађе;</w:t>
      </w:r>
    </w:p>
    <w:p w14:paraId="689E729E" w14:textId="77777777" w:rsidR="00AD4392" w:rsidRPr="00665264" w:rsidRDefault="00AD4392" w:rsidP="00DD594F">
      <w:pPr>
        <w:numPr>
          <w:ilvl w:val="0"/>
          <w:numId w:val="48"/>
        </w:numPr>
        <w:ind w:left="284" w:hanging="284"/>
        <w:rPr>
          <w:spacing w:val="-4"/>
          <w:lang w:val="sr-Cyrl-RS"/>
        </w:rPr>
      </w:pPr>
      <w:r w:rsidRPr="00665264">
        <w:rPr>
          <w:spacing w:val="-4"/>
          <w:lang w:val="sr-Cyrl-RS"/>
        </w:rPr>
        <w:t>При пројектовању и грађењу обавезно се придржавати одредби Закона о заштити од пожара;</w:t>
      </w:r>
    </w:p>
    <w:p w14:paraId="219FFEA7" w14:textId="64CEF2B8" w:rsidR="00AD4392" w:rsidRPr="00665264" w:rsidRDefault="00AD4392" w:rsidP="00DD594F">
      <w:pPr>
        <w:numPr>
          <w:ilvl w:val="0"/>
          <w:numId w:val="48"/>
        </w:numPr>
        <w:ind w:left="284" w:hanging="284"/>
        <w:rPr>
          <w:spacing w:val="-4"/>
          <w:lang w:val="sr-Cyrl-RS"/>
        </w:rPr>
      </w:pPr>
      <w:r w:rsidRPr="00665264">
        <w:rPr>
          <w:spacing w:val="-4"/>
          <w:lang w:val="sr-Cyrl-RS"/>
        </w:rPr>
        <w:t>Јавне површине и објекти јавне намене</w:t>
      </w:r>
      <w:r w:rsidRPr="00665264">
        <w:rPr>
          <w:spacing w:val="-4"/>
          <w:lang w:val="en-US"/>
        </w:rPr>
        <w:t xml:space="preserve">, </w:t>
      </w:r>
      <w:r w:rsidRPr="00665264">
        <w:rPr>
          <w:spacing w:val="-4"/>
          <w:lang w:val="sr-Cyrl-RS"/>
        </w:rPr>
        <w:t>односно објекти за јавно коришћење морају се пројектовати и градити у складу са Правилником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w:t>
      </w:r>
      <w:r w:rsidR="00C33435">
        <w:rPr>
          <w:spacing w:val="-4"/>
          <w:lang w:val="sr-Cyrl-RS"/>
        </w:rPr>
        <w:t>„</w:t>
      </w:r>
      <w:r w:rsidRPr="00665264">
        <w:rPr>
          <w:spacing w:val="-4"/>
          <w:lang w:val="sr-Cyrl-RS"/>
        </w:rPr>
        <w:t>Службени гласник РС</w:t>
      </w:r>
      <w:r w:rsidR="00C33435">
        <w:rPr>
          <w:spacing w:val="-4"/>
          <w:lang w:val="sr-Cyrl-RS"/>
        </w:rPr>
        <w:t>“</w:t>
      </w:r>
      <w:r w:rsidRPr="00665264">
        <w:rPr>
          <w:spacing w:val="-4"/>
          <w:lang w:val="sr-Cyrl-RS"/>
        </w:rPr>
        <w:t>, број 22/15);</w:t>
      </w:r>
    </w:p>
    <w:p w14:paraId="11F90BB0" w14:textId="77777777" w:rsidR="00AD4392" w:rsidRPr="00665264" w:rsidRDefault="00AD4392" w:rsidP="00DD594F">
      <w:pPr>
        <w:numPr>
          <w:ilvl w:val="0"/>
          <w:numId w:val="48"/>
        </w:numPr>
        <w:ind w:left="284" w:hanging="284"/>
        <w:rPr>
          <w:lang w:val="sr-Cyrl-RS"/>
        </w:rPr>
      </w:pPr>
      <w:r w:rsidRPr="00665264">
        <w:rPr>
          <w:lang w:val="sr-Cyrl-RS" w:eastAsia="sr-Latn-CS"/>
        </w:rPr>
        <w:t>Објекат високоградње у зависности од врсте и намене мора бити пројектован, изграђен, коришћен и одржаван на начин којим се обезбеђују прописана енергетска својства;</w:t>
      </w:r>
    </w:p>
    <w:p w14:paraId="1A420933" w14:textId="175F84CC" w:rsidR="00AD4392" w:rsidRPr="00665264" w:rsidRDefault="00AD4392" w:rsidP="00DD594F">
      <w:pPr>
        <w:numPr>
          <w:ilvl w:val="0"/>
          <w:numId w:val="48"/>
        </w:numPr>
        <w:ind w:left="284" w:hanging="284"/>
        <w:rPr>
          <w:lang w:val="sr-Cyrl-RS"/>
        </w:rPr>
      </w:pPr>
      <w:r w:rsidRPr="00665264">
        <w:rPr>
          <w:lang w:val="sr-Cyrl-RS"/>
        </w:rPr>
        <w:t>За објекте са делатностима које су под санитарним надзором (објекти дефинисани чланом 8. Закона о санитарном надзору (</w:t>
      </w:r>
      <w:r w:rsidR="00C33435">
        <w:rPr>
          <w:lang w:val="sr-Cyrl-RS"/>
        </w:rPr>
        <w:t>„</w:t>
      </w:r>
      <w:r w:rsidRPr="00665264">
        <w:rPr>
          <w:lang w:val="sr-Cyrl-RS"/>
        </w:rPr>
        <w:t>Службени гласник РС</w:t>
      </w:r>
      <w:r w:rsidR="00C33435">
        <w:rPr>
          <w:lang w:val="sr-Cyrl-RS"/>
        </w:rPr>
        <w:t>“</w:t>
      </w:r>
      <w:r w:rsidRPr="00665264">
        <w:rPr>
          <w:lang w:val="sr-Cyrl-RS"/>
        </w:rPr>
        <w:t>, број 125/04): здравствена делатност, промет животних намирница и предмета опште употребе, јавно снабдевање становништва водом за пиће, угоститељска делатност, пружање услуга одржавања хигијене, неге и улепшавања лица и тела и немедицинских естетских интервенција, којима се нарушава интегритет коже, социјална заштита, васпитно-образовна делатност, као и делатности културе, физичке културе, спорта и рекреације и јавног саобраћаја) важе општи услови дефинисани Правилником о општим санитарним условима које морају да испуне објекти који подлежу санитарном надзору (</w:t>
      </w:r>
      <w:r w:rsidR="00C33435">
        <w:rPr>
          <w:lang w:val="sr-Cyrl-RS"/>
        </w:rPr>
        <w:t>„</w:t>
      </w:r>
      <w:r w:rsidRPr="00665264">
        <w:rPr>
          <w:lang w:val="sr-Cyrl-RS"/>
        </w:rPr>
        <w:t>Службени гласник РС</w:t>
      </w:r>
      <w:r w:rsidR="00C33435">
        <w:rPr>
          <w:lang w:val="sr-Cyrl-RS"/>
        </w:rPr>
        <w:t>“</w:t>
      </w:r>
      <w:r w:rsidRPr="00665264">
        <w:rPr>
          <w:lang w:val="sr-Cyrl-RS"/>
        </w:rPr>
        <w:t>, број 47/06);</w:t>
      </w:r>
    </w:p>
    <w:p w14:paraId="7267AE15" w14:textId="5D0016F5" w:rsidR="00AD4392" w:rsidRPr="00665264" w:rsidRDefault="00AD4392" w:rsidP="00DD594F">
      <w:pPr>
        <w:numPr>
          <w:ilvl w:val="0"/>
          <w:numId w:val="48"/>
        </w:numPr>
        <w:ind w:left="284" w:hanging="284"/>
        <w:rPr>
          <w:lang w:val="sr-Cyrl-RS"/>
        </w:rPr>
      </w:pPr>
      <w:r w:rsidRPr="00665264">
        <w:rPr>
          <w:lang w:val="sr-Cyrl-RS"/>
        </w:rPr>
        <w:lastRenderedPageBreak/>
        <w:t>При изградњи и опремању јавних дечијих игралишта обезбедити захтеве дефинисане  Правилником о безбедности дечјих игралишта (</w:t>
      </w:r>
      <w:r w:rsidR="00C33435">
        <w:rPr>
          <w:lang w:val="sr-Cyrl-RS"/>
        </w:rPr>
        <w:t>„</w:t>
      </w:r>
      <w:r w:rsidRPr="00665264">
        <w:rPr>
          <w:lang w:val="sr-Cyrl-RS"/>
        </w:rPr>
        <w:t>Службени гласник РС</w:t>
      </w:r>
      <w:r w:rsidR="00C33435">
        <w:rPr>
          <w:lang w:val="sr-Cyrl-RS"/>
        </w:rPr>
        <w:t>“</w:t>
      </w:r>
      <w:r w:rsidRPr="00665264">
        <w:rPr>
          <w:lang w:val="sr-Cyrl-RS"/>
        </w:rPr>
        <w:t>, број 41/19), за заштиту здравља и безбедности који се односе на потребне површине и опрему за јавна дечја игралишта;</w:t>
      </w:r>
    </w:p>
    <w:p w14:paraId="0E8E638D" w14:textId="533A4E2A" w:rsidR="00AD4392" w:rsidRPr="00665264" w:rsidRDefault="00AD4392" w:rsidP="00DD594F">
      <w:pPr>
        <w:numPr>
          <w:ilvl w:val="0"/>
          <w:numId w:val="48"/>
        </w:numPr>
        <w:ind w:left="284" w:hanging="284"/>
        <w:rPr>
          <w:lang w:val="sr-Cyrl-RS"/>
        </w:rPr>
      </w:pPr>
      <w:r w:rsidRPr="00665264">
        <w:rPr>
          <w:lang w:val="sr-Cyrl-RS"/>
        </w:rPr>
        <w:t xml:space="preserve">При грађењу стамбених објеката придржавати се </w:t>
      </w:r>
      <w:r w:rsidRPr="00665264">
        <w:rPr>
          <w:lang w:val="sr-Cyrl-RS" w:eastAsia="sr-Latn-CS"/>
        </w:rPr>
        <w:t>Правилника о минималним техничким условима за изградњу станова (</w:t>
      </w:r>
      <w:r w:rsidR="00C33435">
        <w:rPr>
          <w:lang w:val="sr-Cyrl-RS" w:eastAsia="sr-Latn-CS"/>
        </w:rPr>
        <w:t>„</w:t>
      </w:r>
      <w:r w:rsidRPr="00665264">
        <w:rPr>
          <w:lang w:val="sr-Cyrl-RS" w:eastAsia="sr-Latn-CS"/>
        </w:rPr>
        <w:t>Службени лист СФРЈ</w:t>
      </w:r>
      <w:r w:rsidR="00C33435">
        <w:rPr>
          <w:lang w:val="sr-Cyrl-RS" w:eastAsia="sr-Latn-CS"/>
        </w:rPr>
        <w:t>“</w:t>
      </w:r>
      <w:r w:rsidRPr="00665264">
        <w:rPr>
          <w:lang w:val="sr-Cyrl-RS" w:eastAsia="sr-Latn-CS"/>
        </w:rPr>
        <w:t xml:space="preserve">, број 45/67) и </w:t>
      </w:r>
      <w:r w:rsidRPr="00665264">
        <w:rPr>
          <w:lang w:val="sr-Cyrl-RS"/>
        </w:rPr>
        <w:t>Правилника о условима и нормативима за пројектовање стамбених зграда и станова (</w:t>
      </w:r>
      <w:r w:rsidR="00C33435">
        <w:rPr>
          <w:lang w:val="sr-Cyrl-RS"/>
        </w:rPr>
        <w:t>„</w:t>
      </w:r>
      <w:r w:rsidRPr="00665264">
        <w:rPr>
          <w:lang w:val="sr-Cyrl-RS"/>
        </w:rPr>
        <w:t>Службени гласник РС</w:t>
      </w:r>
      <w:r w:rsidR="00C33435">
        <w:rPr>
          <w:lang w:val="sr-Cyrl-RS"/>
        </w:rPr>
        <w:t>“</w:t>
      </w:r>
      <w:r w:rsidRPr="00665264">
        <w:rPr>
          <w:lang w:val="sr-Cyrl-RS"/>
        </w:rPr>
        <w:t>, бр. 58/12, 74/15 и 82/15). За остале објекте придржавати се одредби техничких прописа и услова који конкретну област регулишу;</w:t>
      </w:r>
    </w:p>
    <w:p w14:paraId="078DDEE2" w14:textId="77777777" w:rsidR="00AD4392" w:rsidRPr="00665264" w:rsidRDefault="00AD4392" w:rsidP="00DD594F">
      <w:pPr>
        <w:numPr>
          <w:ilvl w:val="0"/>
          <w:numId w:val="48"/>
        </w:numPr>
        <w:ind w:left="284" w:hanging="284"/>
        <w:rPr>
          <w:lang w:val="sr-Cyrl-RS"/>
        </w:rPr>
      </w:pPr>
      <w:r w:rsidRPr="00665264">
        <w:rPr>
          <w:rFonts w:cs="Arial"/>
        </w:rPr>
        <w:t>Породични стамбени објекат je објекaт за становање са највише четири стамбене јединице, а вишепородични стамбени објекат је објекат за становање са пет и више стамбених јединица</w:t>
      </w:r>
      <w:r w:rsidRPr="00665264">
        <w:rPr>
          <w:rFonts w:cs="Arial"/>
          <w:lang w:val="sr-Cyrl-RS"/>
        </w:rPr>
        <w:t>;</w:t>
      </w:r>
    </w:p>
    <w:p w14:paraId="68AC4297" w14:textId="2C255994" w:rsidR="00AD4392" w:rsidRPr="00665264" w:rsidRDefault="00AD4392" w:rsidP="00DD594F">
      <w:pPr>
        <w:numPr>
          <w:ilvl w:val="0"/>
          <w:numId w:val="48"/>
        </w:numPr>
        <w:ind w:left="284" w:hanging="284"/>
        <w:rPr>
          <w:lang w:val="sr-Cyrl-RS"/>
        </w:rPr>
      </w:pPr>
      <w:r w:rsidRPr="00665264">
        <w:rPr>
          <w:rFonts w:eastAsia="Calibri"/>
          <w:spacing w:val="-6"/>
          <w:lang w:val="sr-Cyrl-RS"/>
        </w:rPr>
        <w:t>Гараже градити у складу са Правилником о техничким захтевима за заштиту гаража за путничке аутомобиле од пожара и експлозија (</w:t>
      </w:r>
      <w:r w:rsidR="00C33435">
        <w:rPr>
          <w:rFonts w:eastAsia="Calibri"/>
          <w:spacing w:val="-6"/>
          <w:lang w:val="sr-Cyrl-RS"/>
        </w:rPr>
        <w:t>„</w:t>
      </w:r>
      <w:r w:rsidRPr="00665264">
        <w:rPr>
          <w:rFonts w:eastAsia="Calibri"/>
          <w:spacing w:val="-6"/>
          <w:lang w:val="sr-Cyrl-RS"/>
        </w:rPr>
        <w:t>Службени лист СЦГ</w:t>
      </w:r>
      <w:r w:rsidR="00C33435">
        <w:rPr>
          <w:rFonts w:eastAsia="Calibri"/>
          <w:spacing w:val="-6"/>
          <w:lang w:val="sr-Cyrl-RS"/>
        </w:rPr>
        <w:t>“</w:t>
      </w:r>
      <w:r w:rsidRPr="00665264">
        <w:rPr>
          <w:rFonts w:eastAsia="Calibri"/>
          <w:spacing w:val="-6"/>
          <w:lang w:val="sr-Cyrl-RS"/>
        </w:rPr>
        <w:t>, број 31/05);</w:t>
      </w:r>
    </w:p>
    <w:p w14:paraId="3383876D" w14:textId="77777777" w:rsidR="00AD4392" w:rsidRPr="00665264" w:rsidRDefault="00AD4392" w:rsidP="00DD594F">
      <w:pPr>
        <w:numPr>
          <w:ilvl w:val="0"/>
          <w:numId w:val="48"/>
        </w:numPr>
        <w:ind w:left="284" w:hanging="284"/>
        <w:rPr>
          <w:lang w:val="sr-Cyrl-RS"/>
        </w:rPr>
      </w:pPr>
      <w:r w:rsidRPr="00665264">
        <w:rPr>
          <w:lang w:val="sr-Cyrl-RS"/>
        </w:rPr>
        <w:t>Грађевинска парцела по правилу има облик правоугаоника или трапеза;</w:t>
      </w:r>
    </w:p>
    <w:p w14:paraId="10C3FF4D" w14:textId="77777777" w:rsidR="00AD4392" w:rsidRPr="00665264" w:rsidRDefault="00AD4392" w:rsidP="00DD594F">
      <w:pPr>
        <w:numPr>
          <w:ilvl w:val="0"/>
          <w:numId w:val="49"/>
        </w:numPr>
        <w:ind w:left="284" w:hanging="284"/>
        <w:rPr>
          <w:lang w:val="sr-Cyrl-RS"/>
        </w:rPr>
      </w:pPr>
      <w:r w:rsidRPr="00665264">
        <w:rPr>
          <w:lang w:val="sr-Cyrl-RS"/>
        </w:rPr>
        <w:t xml:space="preserve">На свакој грађевинској парцели обезбедити простор за постављање контејнера (канти) за комунални отпад. Бетонирани простор за контејнере на парцели лоцирати тако да се омогући лак приступ комуналне службе, а у складу са условима заштите животне средине. </w:t>
      </w:r>
    </w:p>
    <w:p w14:paraId="3A1EC687" w14:textId="77777777" w:rsidR="00CA1AF7" w:rsidRDefault="00CA1AF7" w:rsidP="00E57547">
      <w:pPr>
        <w:rPr>
          <w:lang w:val="en-US"/>
        </w:rPr>
      </w:pPr>
    </w:p>
    <w:p w14:paraId="007D9600" w14:textId="77777777" w:rsidR="002B69E9" w:rsidRPr="002B69E9" w:rsidRDefault="002B69E9" w:rsidP="00E57547">
      <w:pPr>
        <w:rPr>
          <w:lang w:val="en-US"/>
        </w:rPr>
      </w:pPr>
    </w:p>
    <w:p w14:paraId="3ABE5627" w14:textId="1562CAFE" w:rsidR="00E57547" w:rsidRPr="000762D0" w:rsidRDefault="00E57547" w:rsidP="00E57547">
      <w:pPr>
        <w:pStyle w:val="Heading1"/>
        <w:rPr>
          <w:lang w:val="sr-Cyrl-RS"/>
        </w:rPr>
      </w:pPr>
      <w:bookmarkStart w:id="467" w:name="_Toc431369945"/>
      <w:bookmarkStart w:id="468" w:name="_Toc432425612"/>
      <w:bookmarkStart w:id="469" w:name="_Toc432498208"/>
      <w:bookmarkStart w:id="470" w:name="_Toc443988304"/>
      <w:bookmarkStart w:id="471" w:name="_Toc132281200"/>
      <w:bookmarkStart w:id="472" w:name="_Toc132969081"/>
      <w:r>
        <w:rPr>
          <w:lang w:val="sr-Cyrl-RS"/>
        </w:rPr>
        <w:t>2. ПРАВИЛА ГРАЂЕЊА ПО</w:t>
      </w:r>
      <w:r w:rsidRPr="000762D0">
        <w:rPr>
          <w:lang w:val="sr-Cyrl-RS"/>
        </w:rPr>
        <w:t xml:space="preserve"> ЗОН</w:t>
      </w:r>
      <w:r>
        <w:rPr>
          <w:lang w:val="sr-Cyrl-RS"/>
        </w:rPr>
        <w:t>АМА</w:t>
      </w:r>
      <w:bookmarkEnd w:id="467"/>
      <w:bookmarkEnd w:id="468"/>
      <w:bookmarkEnd w:id="469"/>
      <w:bookmarkEnd w:id="470"/>
      <w:bookmarkEnd w:id="471"/>
      <w:bookmarkEnd w:id="472"/>
    </w:p>
    <w:p w14:paraId="32FBFC5F" w14:textId="77777777" w:rsidR="00E57547" w:rsidRDefault="00E57547" w:rsidP="00E57547">
      <w:pPr>
        <w:tabs>
          <w:tab w:val="left" w:pos="0"/>
        </w:tabs>
        <w:rPr>
          <w:lang w:val="sr-Cyrl-RS"/>
        </w:rPr>
      </w:pPr>
    </w:p>
    <w:p w14:paraId="32FC61DB" w14:textId="4BDD409D" w:rsidR="00C71263" w:rsidRDefault="00C71263" w:rsidP="001E4FCF">
      <w:pPr>
        <w:tabs>
          <w:tab w:val="left" w:pos="0"/>
        </w:tabs>
        <w:rPr>
          <w:b/>
          <w:lang w:val="en-US"/>
        </w:rPr>
      </w:pPr>
      <w:r w:rsidRPr="006470E5">
        <w:rPr>
          <w:b/>
          <w:sz w:val="22"/>
          <w:szCs w:val="22"/>
          <w:lang w:val="sr-Cyrl-RS"/>
        </w:rPr>
        <w:t>2.1. ЗОНА</w:t>
      </w:r>
      <w:r w:rsidR="001E4FCF">
        <w:rPr>
          <w:b/>
          <w:sz w:val="22"/>
          <w:szCs w:val="22"/>
          <w:lang w:val="sr-Latn-RS"/>
        </w:rPr>
        <w:t xml:space="preserve"> </w:t>
      </w:r>
      <w:r w:rsidR="002F3324">
        <w:rPr>
          <w:b/>
          <w:sz w:val="22"/>
          <w:szCs w:val="22"/>
          <w:lang w:val="sr-Cyrl-RS"/>
        </w:rPr>
        <w:t xml:space="preserve">КОМПЛЕКСА </w:t>
      </w:r>
      <w:r w:rsidR="001E4FCF">
        <w:rPr>
          <w:b/>
          <w:sz w:val="22"/>
          <w:szCs w:val="22"/>
          <w:lang w:val="sr-Cyrl-RS"/>
        </w:rPr>
        <w:t>ВИШЕПОРОДИЧНОГ СТАНОВАЊА</w:t>
      </w:r>
    </w:p>
    <w:p w14:paraId="4C18D0F7" w14:textId="77777777" w:rsidR="001E4FCF" w:rsidRDefault="001E4FCF" w:rsidP="00C71263">
      <w:pPr>
        <w:rPr>
          <w:lang w:val="sr-Cyrl-RS"/>
        </w:rPr>
      </w:pPr>
    </w:p>
    <w:p w14:paraId="1742F06B" w14:textId="2004ECFD" w:rsidR="00C71263" w:rsidRPr="001E5CD4" w:rsidRDefault="00C71263" w:rsidP="00C71263">
      <w:pPr>
        <w:rPr>
          <w:lang w:val="sr-Cyrl-RS"/>
        </w:rPr>
      </w:pPr>
      <w:r w:rsidRPr="006526A9">
        <w:rPr>
          <w:lang w:val="sr-Cyrl-RS"/>
        </w:rPr>
        <w:t xml:space="preserve">У </w:t>
      </w:r>
      <w:r w:rsidR="0045426D">
        <w:rPr>
          <w:lang w:val="sr-Cyrl-RS"/>
        </w:rPr>
        <w:t xml:space="preserve">овој </w:t>
      </w:r>
      <w:r w:rsidRPr="006526A9">
        <w:rPr>
          <w:lang w:val="sr-Cyrl-RS"/>
        </w:rPr>
        <w:t xml:space="preserve">зони </w:t>
      </w:r>
      <w:r w:rsidR="0045426D">
        <w:rPr>
          <w:lang w:val="sr-Cyrl-RS"/>
        </w:rPr>
        <w:t>п</w:t>
      </w:r>
      <w:r>
        <w:rPr>
          <w:lang w:val="sr-Cyrl-RS"/>
        </w:rPr>
        <w:t>редвиђена је изградња комплекса вишепородичног становања, на више појединачних парцела или на једној обједињеној парцели.</w:t>
      </w:r>
      <w:r>
        <w:rPr>
          <w:lang w:val="en-US"/>
        </w:rPr>
        <w:t xml:space="preserve"> </w:t>
      </w:r>
      <w:r>
        <w:rPr>
          <w:lang w:val="sr-Cyrl-RS"/>
        </w:rPr>
        <w:t>Услови и параметри који су дати у наставку текста се односе на површину комплекса.</w:t>
      </w:r>
    </w:p>
    <w:p w14:paraId="7E0DF4E3" w14:textId="77777777" w:rsidR="00C71263" w:rsidRDefault="00C71263" w:rsidP="00C71263">
      <w:pPr>
        <w:rPr>
          <w:b/>
          <w:lang w:val="sr-Cyrl-RS"/>
        </w:rPr>
      </w:pPr>
    </w:p>
    <w:p w14:paraId="7BD610BB" w14:textId="3E953FC1" w:rsidR="001251FB" w:rsidRPr="00DD5A49" w:rsidRDefault="001251FB" w:rsidP="001251FB">
      <w:pPr>
        <w:rPr>
          <w:lang w:val="sr-Cyrl-RS"/>
        </w:rPr>
      </w:pPr>
      <w:r w:rsidRPr="00DD5A49">
        <w:rPr>
          <w:lang w:val="sr-Cyrl-RS"/>
        </w:rPr>
        <w:t xml:space="preserve">Правила за изградњу објеката у </w:t>
      </w:r>
      <w:r>
        <w:rPr>
          <w:lang w:val="sr-Cyrl-RS"/>
        </w:rPr>
        <w:t>овој</w:t>
      </w:r>
      <w:r w:rsidRPr="00DD5A49">
        <w:rPr>
          <w:lang w:val="sr-Cyrl-RS"/>
        </w:rPr>
        <w:t xml:space="preserve"> зони ће обухватити правила за изградњу која су дата овом тачком као и правила за уређе</w:t>
      </w:r>
      <w:r>
        <w:rPr>
          <w:lang w:val="sr-Cyrl-RS"/>
        </w:rPr>
        <w:t xml:space="preserve">ње и изградњу дата у поглављу </w:t>
      </w:r>
      <w:r w:rsidR="00C33435">
        <w:rPr>
          <w:lang w:val="sr-Cyrl-RS"/>
        </w:rPr>
        <w:t>„</w:t>
      </w:r>
      <w:r w:rsidRPr="00DD5A49">
        <w:rPr>
          <w:lang w:val="sr-Cyrl-RS"/>
        </w:rPr>
        <w:t>7.2. Заштита природних целина</w:t>
      </w:r>
      <w:r w:rsidR="00C33435">
        <w:rPr>
          <w:lang w:val="sr-Cyrl-RS"/>
        </w:rPr>
        <w:t>“</w:t>
      </w:r>
      <w:r>
        <w:rPr>
          <w:lang w:val="sr-Cyrl-RS"/>
        </w:rPr>
        <w:t>.</w:t>
      </w:r>
    </w:p>
    <w:p w14:paraId="6B562CE8" w14:textId="77777777" w:rsidR="00214A3B" w:rsidRPr="00214A3B" w:rsidRDefault="00214A3B" w:rsidP="00C71263">
      <w:pPr>
        <w:rPr>
          <w:b/>
          <w:lang w:val="en-US"/>
        </w:rPr>
      </w:pPr>
    </w:p>
    <w:p w14:paraId="78789542" w14:textId="77777777" w:rsidR="00C71263" w:rsidRDefault="00C71263" w:rsidP="00C71263">
      <w:pPr>
        <w:rPr>
          <w:b/>
          <w:lang w:val="sr-Cyrl-RS"/>
        </w:rPr>
      </w:pPr>
      <w:r w:rsidRPr="003D5E07">
        <w:rPr>
          <w:b/>
          <w:lang w:val="sr-Cyrl-RS"/>
        </w:rPr>
        <w:t>Врста и намена објеката</w:t>
      </w:r>
    </w:p>
    <w:p w14:paraId="4502FB4A" w14:textId="77777777" w:rsidR="00C71263" w:rsidRDefault="00C71263" w:rsidP="00C71263">
      <w:pPr>
        <w:rPr>
          <w:b/>
          <w:lang w:val="sr-Cyrl-RS"/>
        </w:rPr>
      </w:pPr>
    </w:p>
    <w:p w14:paraId="6ECFCE52" w14:textId="77777777" w:rsidR="001D114C" w:rsidRPr="00C02D92" w:rsidRDefault="001D114C" w:rsidP="001D114C">
      <w:pPr>
        <w:pStyle w:val="BodyText2"/>
        <w:spacing w:after="0" w:line="240" w:lineRule="auto"/>
        <w:rPr>
          <w:rFonts w:ascii="Verdana" w:hAnsi="Verdana"/>
          <w:szCs w:val="24"/>
          <w:lang w:val="ru-RU"/>
        </w:rPr>
      </w:pPr>
      <w:r w:rsidRPr="00C02D92">
        <w:rPr>
          <w:rFonts w:ascii="Verdana" w:hAnsi="Verdana"/>
          <w:szCs w:val="24"/>
          <w:u w:val="single"/>
          <w:lang w:val="ru-RU"/>
        </w:rPr>
        <w:t>Главни објекти:</w:t>
      </w:r>
      <w:r w:rsidRPr="00C02D92">
        <w:rPr>
          <w:rFonts w:ascii="Verdana" w:hAnsi="Verdana"/>
          <w:szCs w:val="24"/>
          <w:lang w:val="ru-RU"/>
        </w:rPr>
        <w:t xml:space="preserve"> вишепородични стамбени објекти или вишепородични стамбено-пословни објекти.</w:t>
      </w:r>
    </w:p>
    <w:p w14:paraId="538C7F63" w14:textId="77777777" w:rsidR="001D114C" w:rsidRPr="001D114C" w:rsidRDefault="001D114C" w:rsidP="001D114C">
      <w:pPr>
        <w:rPr>
          <w:u w:val="single"/>
          <w:lang w:val="ru-RU"/>
        </w:rPr>
      </w:pPr>
    </w:p>
    <w:p w14:paraId="352B02C5" w14:textId="3013F48A" w:rsidR="001D114C" w:rsidRPr="001D114C" w:rsidRDefault="001D114C" w:rsidP="001D114C">
      <w:pPr>
        <w:rPr>
          <w:lang w:val="ru-RU"/>
        </w:rPr>
      </w:pPr>
      <w:r w:rsidRPr="001D114C">
        <w:rPr>
          <w:u w:val="single"/>
          <w:lang w:val="ru-RU"/>
        </w:rPr>
        <w:t>Помоћни објекти</w:t>
      </w:r>
      <w:r w:rsidRPr="001D114C">
        <w:rPr>
          <w:lang w:val="ru-RU"/>
        </w:rPr>
        <w:t>: котларнице, бунари, трафо станице и сл.</w:t>
      </w:r>
    </w:p>
    <w:p w14:paraId="22000348" w14:textId="77777777" w:rsidR="00A70681" w:rsidRDefault="00A70681" w:rsidP="001D114C">
      <w:pPr>
        <w:rPr>
          <w:spacing w:val="-4"/>
          <w:u w:val="single"/>
          <w:lang w:val="ru-RU"/>
        </w:rPr>
      </w:pPr>
    </w:p>
    <w:p w14:paraId="4E161775" w14:textId="77777777" w:rsidR="001D114C" w:rsidRPr="00C02D92" w:rsidRDefault="001D114C" w:rsidP="001D114C">
      <w:pPr>
        <w:rPr>
          <w:spacing w:val="-4"/>
          <w:lang w:val="en-US"/>
        </w:rPr>
      </w:pPr>
      <w:r w:rsidRPr="00C02D92">
        <w:rPr>
          <w:spacing w:val="-4"/>
          <w:u w:val="single"/>
          <w:lang w:val="ru-RU"/>
        </w:rPr>
        <w:t>Врста објеката</w:t>
      </w:r>
      <w:r w:rsidRPr="00C02D92">
        <w:rPr>
          <w:spacing w:val="-4"/>
          <w:lang w:val="ru-RU"/>
        </w:rPr>
        <w:t>: објекти се граде као слободностојећи</w:t>
      </w:r>
      <w:r w:rsidRPr="00C02D92">
        <w:rPr>
          <w:spacing w:val="-4"/>
          <w:lang w:val="en-US"/>
        </w:rPr>
        <w:t>.</w:t>
      </w:r>
    </w:p>
    <w:p w14:paraId="47A30B81" w14:textId="77777777" w:rsidR="001D114C" w:rsidRPr="001D114C" w:rsidRDefault="001D114C" w:rsidP="00C71263">
      <w:pPr>
        <w:rPr>
          <w:b/>
          <w:lang w:val="sr-Cyrl-RS"/>
        </w:rPr>
      </w:pPr>
    </w:p>
    <w:p w14:paraId="56ACA75A" w14:textId="056B89E8" w:rsidR="00B20DD8" w:rsidRDefault="00C71263" w:rsidP="00B20DD8">
      <w:pPr>
        <w:suppressAutoHyphens/>
        <w:rPr>
          <w:lang w:val="sr-Cyrl-RS" w:eastAsia="ar-SA"/>
        </w:rPr>
      </w:pPr>
      <w:r>
        <w:rPr>
          <w:szCs w:val="24"/>
          <w:lang w:val="sr-Cyrl-RS" w:eastAsia="ar-SA"/>
        </w:rPr>
        <w:t>У оквиру комплекса</w:t>
      </w:r>
      <w:r w:rsidRPr="00EC3376">
        <w:rPr>
          <w:szCs w:val="24"/>
          <w:lang w:val="sr-Cyrl-RS" w:eastAsia="ar-SA"/>
        </w:rPr>
        <w:t xml:space="preserve"> вишепородично</w:t>
      </w:r>
      <w:r w:rsidR="00B20DD8">
        <w:rPr>
          <w:szCs w:val="24"/>
          <w:lang w:val="sr-Cyrl-RS" w:eastAsia="ar-SA"/>
        </w:rPr>
        <w:t>г</w:t>
      </w:r>
      <w:r w:rsidRPr="00EC3376">
        <w:rPr>
          <w:szCs w:val="24"/>
          <w:lang w:val="sr-Cyrl-RS" w:eastAsia="ar-SA"/>
        </w:rPr>
        <w:t xml:space="preserve"> становањ</w:t>
      </w:r>
      <w:r w:rsidR="00B20DD8">
        <w:rPr>
          <w:szCs w:val="24"/>
          <w:lang w:val="sr-Cyrl-RS" w:eastAsia="ar-SA"/>
        </w:rPr>
        <w:t>а</w:t>
      </w:r>
      <w:r w:rsidRPr="00EC3376">
        <w:rPr>
          <w:szCs w:val="24"/>
          <w:lang w:val="sr-Cyrl-RS" w:eastAsia="ar-SA"/>
        </w:rPr>
        <w:t xml:space="preserve"> може се градити главни објекат као </w:t>
      </w:r>
      <w:r w:rsidRPr="00EC3376">
        <w:rPr>
          <w:lang w:val="sr-Cyrl-RS" w:eastAsia="ar-SA"/>
        </w:rPr>
        <w:t>вишепородични стамбени или вишепородични стамбено</w:t>
      </w:r>
      <w:r w:rsidR="001D114C">
        <w:rPr>
          <w:lang w:val="sr-Cyrl-RS" w:eastAsia="ar-SA"/>
        </w:rPr>
        <w:t xml:space="preserve"> </w:t>
      </w:r>
      <w:r w:rsidRPr="00EC3376">
        <w:rPr>
          <w:lang w:val="sr-Cyrl-RS" w:eastAsia="ar-SA"/>
        </w:rPr>
        <w:t>-</w:t>
      </w:r>
      <w:r w:rsidR="001D114C">
        <w:rPr>
          <w:lang w:val="sr-Cyrl-RS" w:eastAsia="ar-SA"/>
        </w:rPr>
        <w:t xml:space="preserve"> </w:t>
      </w:r>
      <w:r w:rsidRPr="00EC3376">
        <w:rPr>
          <w:lang w:val="sr-Cyrl-RS" w:eastAsia="ar-SA"/>
        </w:rPr>
        <w:t>пословни</w:t>
      </w:r>
      <w:r>
        <w:rPr>
          <w:lang w:val="sr-Cyrl-RS" w:eastAsia="ar-SA"/>
        </w:rPr>
        <w:t xml:space="preserve"> објекат</w:t>
      </w:r>
      <w:r w:rsidRPr="00EC3376">
        <w:rPr>
          <w:lang w:val="sr-Cyrl-RS" w:eastAsia="ar-SA"/>
        </w:rPr>
        <w:t>. У оквиру главног објекта</w:t>
      </w:r>
      <w:r>
        <w:rPr>
          <w:lang w:val="sr-Cyrl-RS" w:eastAsia="ar-SA"/>
        </w:rPr>
        <w:t>,</w:t>
      </w:r>
      <w:r w:rsidRPr="00EC3376">
        <w:rPr>
          <w:lang w:val="sr-Cyrl-RS" w:eastAsia="ar-SA"/>
        </w:rPr>
        <w:t xml:space="preserve"> део објекта може да се намени за пословни простор </w:t>
      </w:r>
      <w:r w:rsidR="00B20DD8" w:rsidRPr="001D114C">
        <w:rPr>
          <w:lang w:val="sr-Cyrl-RS" w:eastAsia="ar-SA"/>
        </w:rPr>
        <w:t>(угоститељство, трговина на мало,</w:t>
      </w:r>
      <w:r w:rsidR="001D114C" w:rsidRPr="001D114C">
        <w:rPr>
          <w:lang w:val="sr-Cyrl-RS" w:eastAsia="ar-SA"/>
        </w:rPr>
        <w:t xml:space="preserve"> </w:t>
      </w:r>
      <w:r w:rsidR="001D114C" w:rsidRPr="001D114C">
        <w:rPr>
          <w:szCs w:val="24"/>
          <w:lang w:val="sr-Cyrl-RS" w:eastAsia="ar-SA"/>
        </w:rPr>
        <w:t>туризам,  услужне делатности, производно и услужно занатство малог капацитета (фризерски салони, златаре</w:t>
      </w:r>
      <w:r w:rsidR="001D114C" w:rsidRPr="001D114C">
        <w:rPr>
          <w:szCs w:val="24"/>
          <w:lang w:val="en-US" w:eastAsia="ar-SA"/>
        </w:rPr>
        <w:t xml:space="preserve"> </w:t>
      </w:r>
      <w:r w:rsidR="001D114C" w:rsidRPr="001D114C">
        <w:rPr>
          <w:szCs w:val="24"/>
          <w:lang w:val="sr-Cyrl-RS" w:eastAsia="ar-SA"/>
        </w:rPr>
        <w:t>и сл.),</w:t>
      </w:r>
      <w:r w:rsidR="00B20DD8" w:rsidRPr="001D114C">
        <w:rPr>
          <w:lang w:val="sr-Cyrl-RS" w:eastAsia="ar-SA"/>
        </w:rPr>
        <w:t xml:space="preserve"> управа и администрација, здравствена заштита, социјална заштита, образовање, култура, физичка култура</w:t>
      </w:r>
      <w:r w:rsidR="002810B7" w:rsidRPr="001D114C">
        <w:rPr>
          <w:lang w:val="sr-Cyrl-RS" w:eastAsia="ar-SA"/>
        </w:rPr>
        <w:t>)</w:t>
      </w:r>
      <w:r w:rsidRPr="00EC3376">
        <w:rPr>
          <w:lang w:val="sr-Cyrl-RS" w:eastAsia="ar-SA"/>
        </w:rPr>
        <w:t xml:space="preserve"> кој</w:t>
      </w:r>
      <w:r w:rsidR="004116A7">
        <w:rPr>
          <w:lang w:val="sr-Cyrl-RS" w:eastAsia="ar-SA"/>
        </w:rPr>
        <w:t>и</w:t>
      </w:r>
      <w:r w:rsidRPr="00EC3376">
        <w:rPr>
          <w:lang w:val="sr-Cyrl-RS" w:eastAsia="ar-SA"/>
        </w:rPr>
        <w:t xml:space="preserve"> својом делатношћу неће угрозити примарну функцију – становање и</w:t>
      </w:r>
      <w:r w:rsidRPr="00EC3376">
        <w:rPr>
          <w:lang w:val="sr-Cyrl-RS"/>
        </w:rPr>
        <w:t xml:space="preserve">  под условом </w:t>
      </w:r>
      <w:r w:rsidRPr="00EC3376">
        <w:rPr>
          <w:lang w:val="sr-Cyrl-RS" w:eastAsia="ar-SA"/>
        </w:rPr>
        <w:t xml:space="preserve">да су </w:t>
      </w:r>
      <w:r w:rsidRPr="001D114C">
        <w:rPr>
          <w:lang w:val="sr-Cyrl-RS" w:eastAsia="ar-SA"/>
        </w:rPr>
        <w:t>обезбеђени</w:t>
      </w:r>
      <w:r w:rsidR="00B20DD8" w:rsidRPr="001D114C">
        <w:rPr>
          <w:lang w:val="sr-Cyrl-RS" w:eastAsia="ar-SA"/>
        </w:rPr>
        <w:t xml:space="preserve"> услови заштите животне средине.</w:t>
      </w:r>
    </w:p>
    <w:p w14:paraId="4A06BCBD" w14:textId="77777777" w:rsidR="001D114C" w:rsidRDefault="001D114C" w:rsidP="001D114C">
      <w:pPr>
        <w:suppressAutoHyphens/>
        <w:rPr>
          <w:szCs w:val="24"/>
          <w:lang w:val="sr-Cyrl-RS" w:eastAsia="ar-SA"/>
        </w:rPr>
      </w:pPr>
    </w:p>
    <w:p w14:paraId="6181C245" w14:textId="77777777" w:rsidR="001D114C" w:rsidRPr="00773806" w:rsidRDefault="001D114C" w:rsidP="001D114C">
      <w:pPr>
        <w:suppressAutoHyphens/>
        <w:rPr>
          <w:szCs w:val="24"/>
          <w:lang w:val="sr-Cyrl-RS" w:eastAsia="ar-SA"/>
        </w:rPr>
      </w:pPr>
      <w:r w:rsidRPr="001D114C">
        <w:rPr>
          <w:szCs w:val="24"/>
          <w:lang w:val="sr-Cyrl-RS" w:eastAsia="ar-SA"/>
        </w:rPr>
        <w:t>Није дозвољена изградња пословних објеката (цео објекат намењен пословању), као и економских, производних и складишних објеката.</w:t>
      </w:r>
      <w:r w:rsidRPr="00773806">
        <w:rPr>
          <w:szCs w:val="24"/>
          <w:lang w:val="sr-Cyrl-RS" w:eastAsia="ar-SA"/>
        </w:rPr>
        <w:t xml:space="preserve"> </w:t>
      </w:r>
    </w:p>
    <w:p w14:paraId="5E8364E4" w14:textId="77777777" w:rsidR="000C33D1" w:rsidRDefault="000C33D1" w:rsidP="00B20DD8">
      <w:pPr>
        <w:suppressAutoHyphens/>
        <w:rPr>
          <w:lang w:val="sr-Cyrl-RS" w:eastAsia="ar-SA"/>
        </w:rPr>
      </w:pPr>
    </w:p>
    <w:p w14:paraId="15ED052B" w14:textId="77777777" w:rsidR="00C33435" w:rsidRPr="006526A9" w:rsidRDefault="00C33435" w:rsidP="00C33435">
      <w:pPr>
        <w:suppressAutoHyphens/>
        <w:rPr>
          <w:szCs w:val="24"/>
          <w:lang w:val="en-US" w:eastAsia="ar-SA"/>
        </w:rPr>
      </w:pPr>
      <w:r>
        <w:rPr>
          <w:szCs w:val="24"/>
          <w:lang w:val="sr-Cyrl-RS" w:eastAsia="ar-SA"/>
        </w:rPr>
        <w:t xml:space="preserve">Дозвољена је изградња само </w:t>
      </w:r>
      <w:r w:rsidRPr="006526A9">
        <w:rPr>
          <w:szCs w:val="24"/>
          <w:lang w:val="sr-Cyrl-RS" w:eastAsia="ar-SA"/>
        </w:rPr>
        <w:t>слободностојећих објеката</w:t>
      </w:r>
      <w:r>
        <w:rPr>
          <w:szCs w:val="24"/>
          <w:lang w:val="sr-Cyrl-RS" w:eastAsia="ar-SA"/>
        </w:rPr>
        <w:t xml:space="preserve"> у оквиру простора дефинисаног грађевинским линијама</w:t>
      </w:r>
      <w:r w:rsidRPr="006526A9">
        <w:rPr>
          <w:szCs w:val="24"/>
          <w:lang w:val="en-US" w:eastAsia="ar-SA"/>
        </w:rPr>
        <w:t>.</w:t>
      </w:r>
    </w:p>
    <w:p w14:paraId="2FCCD698" w14:textId="6F1B3838" w:rsidR="00C33435" w:rsidRDefault="00C33435" w:rsidP="00B20DD8">
      <w:pPr>
        <w:suppressAutoHyphens/>
        <w:rPr>
          <w:lang w:val="sr-Cyrl-RS" w:eastAsia="ar-SA"/>
        </w:rPr>
      </w:pPr>
    </w:p>
    <w:p w14:paraId="760BE5D9" w14:textId="77777777" w:rsidR="001D114C" w:rsidRPr="0029479A" w:rsidRDefault="001D114C" w:rsidP="001D114C">
      <w:pPr>
        <w:rPr>
          <w:lang w:val="sr-Cyrl-RS" w:eastAsia="ar-SA"/>
        </w:rPr>
      </w:pPr>
      <w:r w:rsidRPr="0029479A">
        <w:rPr>
          <w:lang w:val="sr-Cyrl-RS" w:eastAsia="ar-SA"/>
        </w:rPr>
        <w:lastRenderedPageBreak/>
        <w:t xml:space="preserve">У оквиру вишепородичног стамбено-пословног објекта нису дозвољене делатности из </w:t>
      </w:r>
      <w:r w:rsidRPr="00576984">
        <w:rPr>
          <w:lang w:val="sr-Cyrl-RS" w:eastAsia="ar-SA"/>
        </w:rPr>
        <w:t xml:space="preserve">области трговине на велико, </w:t>
      </w:r>
      <w:r w:rsidRPr="0029479A">
        <w:rPr>
          <w:lang w:val="sr-Cyrl-RS" w:eastAsia="ar-SA"/>
        </w:rPr>
        <w:t>производне и складишне области, нити бављење делатношћу која буком, штетним гасовима, зрачењем, повећаним обимом саобраћаја или на други начин може угрозити квалитет становања.</w:t>
      </w:r>
    </w:p>
    <w:p w14:paraId="53FE4EBF" w14:textId="77777777" w:rsidR="00C71263" w:rsidRPr="006526A9" w:rsidRDefault="00C71263" w:rsidP="00C71263">
      <w:pPr>
        <w:suppressAutoHyphens/>
        <w:rPr>
          <w:strike/>
          <w:color w:val="FF0000"/>
          <w:szCs w:val="24"/>
          <w:lang w:val="en-US" w:eastAsia="ar-SA"/>
        </w:rPr>
      </w:pPr>
    </w:p>
    <w:p w14:paraId="5E1FE04F" w14:textId="70103A1F" w:rsidR="00C71263" w:rsidRPr="003D5E07" w:rsidRDefault="00B20DD8" w:rsidP="00C71263">
      <w:pPr>
        <w:rPr>
          <w:color w:val="FF0000"/>
          <w:szCs w:val="24"/>
          <w:lang w:val="sr-Cyrl-RS" w:eastAsia="ar-SA"/>
        </w:rPr>
      </w:pPr>
      <w:r>
        <w:rPr>
          <w:szCs w:val="24"/>
          <w:lang w:val="sr-Cyrl-RS" w:eastAsia="ar-SA"/>
        </w:rPr>
        <w:t>У комплексу</w:t>
      </w:r>
      <w:r w:rsidRPr="00EC3376">
        <w:rPr>
          <w:szCs w:val="24"/>
          <w:lang w:val="sr-Cyrl-RS" w:eastAsia="ar-SA"/>
        </w:rPr>
        <w:t xml:space="preserve"> вишепородично</w:t>
      </w:r>
      <w:r>
        <w:rPr>
          <w:szCs w:val="24"/>
          <w:lang w:val="sr-Cyrl-RS" w:eastAsia="ar-SA"/>
        </w:rPr>
        <w:t>г</w:t>
      </w:r>
      <w:r w:rsidRPr="00EC3376">
        <w:rPr>
          <w:szCs w:val="24"/>
          <w:lang w:val="sr-Cyrl-RS" w:eastAsia="ar-SA"/>
        </w:rPr>
        <w:t xml:space="preserve"> становањ</w:t>
      </w:r>
      <w:r>
        <w:rPr>
          <w:szCs w:val="24"/>
          <w:lang w:val="sr-Cyrl-RS" w:eastAsia="ar-SA"/>
        </w:rPr>
        <w:t>а</w:t>
      </w:r>
      <w:r w:rsidR="00C71263" w:rsidRPr="006526A9">
        <w:rPr>
          <w:szCs w:val="24"/>
          <w:lang w:val="sr-Cyrl-RS" w:eastAsia="ar-SA"/>
        </w:rPr>
        <w:t>, осим главног објекта, могу се градити и помоћни објекти</w:t>
      </w:r>
      <w:r w:rsidR="00C71263" w:rsidRPr="00A36DE4">
        <w:rPr>
          <w:szCs w:val="24"/>
          <w:lang w:val="sr-Cyrl-RS" w:eastAsia="ar-SA"/>
        </w:rPr>
        <w:t xml:space="preserve"> </w:t>
      </w:r>
      <w:r>
        <w:rPr>
          <w:szCs w:val="24"/>
          <w:lang w:val="sr-Cyrl-RS" w:eastAsia="ar-SA"/>
        </w:rPr>
        <w:t xml:space="preserve">(искључиво </w:t>
      </w:r>
      <w:r w:rsidR="00C71263" w:rsidRPr="00A36DE4">
        <w:rPr>
          <w:szCs w:val="24"/>
          <w:lang w:val="sr-Cyrl-RS" w:eastAsia="ar-SA"/>
        </w:rPr>
        <w:t>кому</w:t>
      </w:r>
      <w:r>
        <w:rPr>
          <w:szCs w:val="24"/>
          <w:lang w:val="sr-Cyrl-RS" w:eastAsia="ar-SA"/>
        </w:rPr>
        <w:t>нални објекти у функцији главних</w:t>
      </w:r>
      <w:r w:rsidR="00C71263" w:rsidRPr="00A36DE4">
        <w:rPr>
          <w:szCs w:val="24"/>
          <w:lang w:val="sr-Cyrl-RS" w:eastAsia="ar-SA"/>
        </w:rPr>
        <w:t xml:space="preserve"> објек</w:t>
      </w:r>
      <w:r>
        <w:rPr>
          <w:szCs w:val="24"/>
          <w:lang w:val="sr-Cyrl-RS" w:eastAsia="ar-SA"/>
        </w:rPr>
        <w:t>а</w:t>
      </w:r>
      <w:r w:rsidR="00C71263" w:rsidRPr="00A36DE4">
        <w:rPr>
          <w:szCs w:val="24"/>
          <w:lang w:val="sr-Cyrl-RS" w:eastAsia="ar-SA"/>
        </w:rPr>
        <w:t>та</w:t>
      </w:r>
      <w:r>
        <w:rPr>
          <w:szCs w:val="24"/>
          <w:lang w:val="sr-Cyrl-RS" w:eastAsia="ar-SA"/>
        </w:rPr>
        <w:t xml:space="preserve"> комплекса</w:t>
      </w:r>
      <w:r w:rsidR="00C71263" w:rsidRPr="00A36DE4">
        <w:rPr>
          <w:szCs w:val="24"/>
          <w:lang w:val="sr-Cyrl-RS" w:eastAsia="ar-SA"/>
        </w:rPr>
        <w:t xml:space="preserve"> – котларниц</w:t>
      </w:r>
      <w:r>
        <w:rPr>
          <w:szCs w:val="24"/>
          <w:lang w:val="sr-Cyrl-RS" w:eastAsia="ar-SA"/>
        </w:rPr>
        <w:t>е, трафостанице и слично)</w:t>
      </w:r>
      <w:r w:rsidR="00C71263" w:rsidRPr="00A36DE4">
        <w:rPr>
          <w:szCs w:val="24"/>
          <w:lang w:val="sr-Cyrl-RS" w:eastAsia="ar-SA"/>
        </w:rPr>
        <w:t>, под условом да су испуњени сви урбанистички услови прописани овим Планом.</w:t>
      </w:r>
    </w:p>
    <w:p w14:paraId="07ED1842" w14:textId="77777777" w:rsidR="00C71263" w:rsidRPr="00C33435" w:rsidRDefault="00C71263" w:rsidP="00C71263">
      <w:pPr>
        <w:rPr>
          <w:color w:val="FF0000"/>
          <w:lang w:val="sr-Cyrl-RS" w:eastAsia="ar-SA"/>
        </w:rPr>
      </w:pPr>
    </w:p>
    <w:p w14:paraId="53A6ADE0" w14:textId="5B822DE8" w:rsidR="001D114C" w:rsidRPr="00F957E5" w:rsidRDefault="001D114C" w:rsidP="001D114C">
      <w:pPr>
        <w:rPr>
          <w:sz w:val="18"/>
          <w:szCs w:val="18"/>
          <w:lang w:val="sr-Cyrl-RS" w:eastAsia="ar-SA"/>
        </w:rPr>
      </w:pPr>
      <w:r w:rsidRPr="00F957E5">
        <w:rPr>
          <w:sz w:val="18"/>
          <w:szCs w:val="18"/>
          <w:lang w:val="sr-Cyrl-RS" w:eastAsia="ar-SA"/>
        </w:rPr>
        <w:t xml:space="preserve">У оквиру комплекса дозвољено је формирање паркинга само уз приступне (јавне) и интерне саобраћајнице. </w:t>
      </w:r>
    </w:p>
    <w:p w14:paraId="2BEF54BA" w14:textId="77777777" w:rsidR="001D114C" w:rsidRPr="00C33435" w:rsidRDefault="001D114C" w:rsidP="001D114C">
      <w:pPr>
        <w:rPr>
          <w:lang w:val="sr-Cyrl-RS" w:eastAsia="ar-SA"/>
        </w:rPr>
      </w:pPr>
    </w:p>
    <w:p w14:paraId="34ED67FF" w14:textId="5541EDE0" w:rsidR="00C71263" w:rsidRPr="00F957E5" w:rsidRDefault="00C71263" w:rsidP="001D114C">
      <w:pPr>
        <w:rPr>
          <w:lang w:val="en-US"/>
        </w:rPr>
      </w:pPr>
      <w:r w:rsidRPr="00F957E5">
        <w:rPr>
          <w:lang w:val="sr-Cyrl-RS"/>
        </w:rPr>
        <w:t>За уређење зелених површина у</w:t>
      </w:r>
      <w:r w:rsidR="001D114C" w:rsidRPr="00F957E5">
        <w:rPr>
          <w:lang w:val="sr-Cyrl-RS"/>
        </w:rPr>
        <w:t xml:space="preserve"> комплексу</w:t>
      </w:r>
      <w:r w:rsidRPr="00F957E5">
        <w:rPr>
          <w:lang w:val="sr-Cyrl-RS"/>
        </w:rPr>
        <w:t xml:space="preserve"> </w:t>
      </w:r>
      <w:r w:rsidR="001D114C" w:rsidRPr="00F957E5">
        <w:rPr>
          <w:lang w:val="sr-Cyrl-RS"/>
        </w:rPr>
        <w:t>вишепородичног</w:t>
      </w:r>
      <w:r w:rsidRPr="00F957E5">
        <w:rPr>
          <w:lang w:val="sr-Cyrl-RS"/>
        </w:rPr>
        <w:t xml:space="preserve"> становањ</w:t>
      </w:r>
      <w:r w:rsidR="001D114C" w:rsidRPr="00F957E5">
        <w:rPr>
          <w:lang w:val="sr-Cyrl-RS"/>
        </w:rPr>
        <w:t>а</w:t>
      </w:r>
      <w:r w:rsidRPr="00F957E5">
        <w:rPr>
          <w:lang w:val="sr-Cyrl-RS"/>
        </w:rPr>
        <w:t xml:space="preserve"> примењиваће се услови дефинисани у поглављу </w:t>
      </w:r>
      <w:r w:rsidR="00C33435">
        <w:rPr>
          <w:lang w:val="sr-Cyrl-RS"/>
        </w:rPr>
        <w:t>„</w:t>
      </w:r>
      <w:r w:rsidRPr="00F957E5">
        <w:rPr>
          <w:lang w:val="sr-Cyrl-RS"/>
        </w:rPr>
        <w:t>6.6. Услови за уређење зелених и слободних површина</w:t>
      </w:r>
      <w:r w:rsidR="00C33435">
        <w:rPr>
          <w:lang w:val="sr-Cyrl-RS"/>
        </w:rPr>
        <w:t>“</w:t>
      </w:r>
      <w:r w:rsidRPr="00F957E5">
        <w:rPr>
          <w:lang w:val="sr-Cyrl-RS"/>
        </w:rPr>
        <w:t xml:space="preserve">, у тачки </w:t>
      </w:r>
      <w:r w:rsidR="00C33435">
        <w:rPr>
          <w:lang w:val="sr-Cyrl-RS"/>
        </w:rPr>
        <w:t>„</w:t>
      </w:r>
      <w:r w:rsidRPr="00F957E5">
        <w:rPr>
          <w:lang w:val="sr-Cyrl-RS"/>
        </w:rPr>
        <w:t>6.6.2. Зелене и слободне површине осталог коришћења</w:t>
      </w:r>
      <w:r w:rsidR="00C33435">
        <w:rPr>
          <w:lang w:val="sr-Cyrl-RS"/>
        </w:rPr>
        <w:t>“</w:t>
      </w:r>
      <w:r w:rsidRPr="00F957E5">
        <w:rPr>
          <w:lang w:val="en-US"/>
        </w:rPr>
        <w:t>.</w:t>
      </w:r>
    </w:p>
    <w:p w14:paraId="1F613FD0" w14:textId="77777777" w:rsidR="00C71263" w:rsidRDefault="00C71263" w:rsidP="00C71263">
      <w:pPr>
        <w:rPr>
          <w:lang w:val="sr-Cyrl-RS"/>
        </w:rPr>
      </w:pPr>
    </w:p>
    <w:p w14:paraId="1C9B2D84" w14:textId="40D0FD7A" w:rsidR="00C71263" w:rsidRPr="003D5E07" w:rsidRDefault="00C71263" w:rsidP="00C71263">
      <w:pPr>
        <w:rPr>
          <w:b/>
          <w:lang w:val="sr-Cyrl-RS"/>
        </w:rPr>
      </w:pPr>
      <w:r w:rsidRPr="003D5E07">
        <w:rPr>
          <w:b/>
          <w:lang w:val="sr-Cyrl-RS"/>
        </w:rPr>
        <w:t>Услови за форм</w:t>
      </w:r>
      <w:r w:rsidR="00286D3E">
        <w:rPr>
          <w:b/>
          <w:lang w:val="sr-Cyrl-RS"/>
        </w:rPr>
        <w:t>ирање грађевинске парцеле</w:t>
      </w:r>
      <w:r w:rsidR="00C5016C">
        <w:rPr>
          <w:b/>
          <w:lang w:val="sr-Cyrl-RS"/>
        </w:rPr>
        <w:t xml:space="preserve"> </w:t>
      </w:r>
    </w:p>
    <w:p w14:paraId="082DD5C8" w14:textId="77777777" w:rsidR="00C71263" w:rsidRDefault="00C71263" w:rsidP="00C71263">
      <w:pPr>
        <w:suppressAutoHyphens/>
        <w:rPr>
          <w:color w:val="FF0000"/>
          <w:lang w:val="sr-Cyrl-RS" w:eastAsia="ar-SA"/>
        </w:rPr>
      </w:pPr>
    </w:p>
    <w:p w14:paraId="06A99CAA" w14:textId="77777777" w:rsidR="00286D3E" w:rsidRDefault="00286D3E" w:rsidP="00C71263">
      <w:pPr>
        <w:rPr>
          <w:rFonts w:eastAsia="Calibri"/>
          <w:spacing w:val="-4"/>
          <w:szCs w:val="24"/>
          <w:lang w:val="sr-Cyrl-RS"/>
        </w:rPr>
      </w:pPr>
      <w:r>
        <w:rPr>
          <w:rFonts w:eastAsia="Calibri"/>
          <w:spacing w:val="-4"/>
          <w:szCs w:val="24"/>
          <w:lang w:val="sr-Cyrl-RS"/>
        </w:rPr>
        <w:t xml:space="preserve">Овим Планом се предвиђа формирање грађевинског комплекса (једног или више) у оквиру ког се могу формирати грађевинске парцеле за планиране објекте вишепородичног становања, као и парцеле за саобраћајне површине и остале слободне површине (зеленило, партерно уређење и друге слободне површине). </w:t>
      </w:r>
    </w:p>
    <w:p w14:paraId="7BC86FA5" w14:textId="77777777" w:rsidR="00286D3E" w:rsidRDefault="00286D3E" w:rsidP="00C71263">
      <w:pPr>
        <w:rPr>
          <w:rFonts w:eastAsia="Calibri"/>
          <w:spacing w:val="-4"/>
          <w:szCs w:val="24"/>
          <w:lang w:val="sr-Cyrl-RS"/>
        </w:rPr>
      </w:pPr>
    </w:p>
    <w:p w14:paraId="616F0F4E" w14:textId="6D6E21E2" w:rsidR="00C71263" w:rsidRDefault="00C71263" w:rsidP="00C71263">
      <w:pPr>
        <w:rPr>
          <w:rFonts w:eastAsia="Calibri"/>
          <w:spacing w:val="-4"/>
          <w:szCs w:val="24"/>
          <w:lang w:val="sr-Cyrl-RS"/>
        </w:rPr>
      </w:pPr>
      <w:r w:rsidRPr="00A171AC">
        <w:rPr>
          <w:rFonts w:eastAsia="Calibri"/>
          <w:spacing w:val="-4"/>
          <w:szCs w:val="24"/>
          <w:lang w:val="sr-Cyrl-RS"/>
        </w:rPr>
        <w:t>Услови за образовање грађевинске парцеле намењене</w:t>
      </w:r>
      <w:r w:rsidR="00286D3E">
        <w:rPr>
          <w:rFonts w:eastAsia="Calibri"/>
          <w:spacing w:val="-4"/>
          <w:szCs w:val="24"/>
          <w:lang w:val="sr-Cyrl-RS"/>
        </w:rPr>
        <w:t xml:space="preserve"> објектима вишепородичног</w:t>
      </w:r>
      <w:r w:rsidRPr="00A171AC">
        <w:rPr>
          <w:rFonts w:eastAsia="Calibri"/>
          <w:spacing w:val="-4"/>
          <w:szCs w:val="24"/>
          <w:lang w:val="sr-Cyrl-RS"/>
        </w:rPr>
        <w:t xml:space="preserve"> становањ</w:t>
      </w:r>
      <w:r w:rsidR="00286D3E">
        <w:rPr>
          <w:rFonts w:eastAsia="Calibri"/>
          <w:spacing w:val="-4"/>
          <w:szCs w:val="24"/>
          <w:lang w:val="sr-Cyrl-RS"/>
        </w:rPr>
        <w:t>а</w:t>
      </w:r>
      <w:r w:rsidRPr="00A171AC">
        <w:rPr>
          <w:rFonts w:eastAsia="Calibri"/>
          <w:spacing w:val="-4"/>
          <w:szCs w:val="24"/>
          <w:lang w:val="sr-Cyrl-RS"/>
        </w:rPr>
        <w:t xml:space="preserve"> </w:t>
      </w:r>
      <w:r w:rsidR="00286D3E">
        <w:rPr>
          <w:rFonts w:eastAsia="Calibri"/>
          <w:spacing w:val="-4"/>
          <w:szCs w:val="24"/>
          <w:lang w:val="sr-Cyrl-RS"/>
        </w:rPr>
        <w:t xml:space="preserve">су дефинисани грађевинским линијама датим одговарајућим графичким прилогом. </w:t>
      </w:r>
    </w:p>
    <w:p w14:paraId="784E4305" w14:textId="77777777" w:rsidR="00286D3E" w:rsidRPr="00A171AC" w:rsidRDefault="00286D3E" w:rsidP="00C71263">
      <w:pPr>
        <w:rPr>
          <w:rFonts w:eastAsia="Calibri"/>
          <w:spacing w:val="-4"/>
          <w:szCs w:val="24"/>
          <w:lang w:val="sr-Cyrl-RS"/>
        </w:rPr>
      </w:pPr>
    </w:p>
    <w:p w14:paraId="4A46234B" w14:textId="07A46885" w:rsidR="00C71263" w:rsidRPr="00C06F18" w:rsidRDefault="00C71263" w:rsidP="00C71263">
      <w:pPr>
        <w:rPr>
          <w:b/>
          <w:strike/>
          <w:color w:val="FF0000"/>
          <w:lang w:val="sr-Cyrl-RS"/>
        </w:rPr>
      </w:pPr>
      <w:r w:rsidRPr="003D5E07">
        <w:rPr>
          <w:b/>
          <w:lang w:val="sr-Cyrl-RS"/>
        </w:rPr>
        <w:t xml:space="preserve">Положај објеката у односу на регулацију </w:t>
      </w:r>
    </w:p>
    <w:p w14:paraId="7FC4DAE5" w14:textId="77777777" w:rsidR="00C71263" w:rsidRDefault="00C71263" w:rsidP="00C71263">
      <w:pPr>
        <w:rPr>
          <w:b/>
          <w:lang w:val="sr-Cyrl-RS"/>
        </w:rPr>
      </w:pPr>
    </w:p>
    <w:p w14:paraId="2E24E493" w14:textId="13D983DE" w:rsidR="00C71263" w:rsidRPr="0029492A" w:rsidRDefault="00286D3E" w:rsidP="00D94EBA">
      <w:pPr>
        <w:suppressAutoHyphens/>
        <w:rPr>
          <w:lang w:val="sr-Cyrl-RS"/>
        </w:rPr>
      </w:pPr>
      <w:r>
        <w:rPr>
          <w:lang w:val="sr-Cyrl-RS" w:eastAsia="en-US"/>
        </w:rPr>
        <w:t>Главни о</w:t>
      </w:r>
      <w:r w:rsidR="00C71263" w:rsidRPr="002342F6">
        <w:rPr>
          <w:lang w:val="sr-Cyrl-RS" w:eastAsia="en-US"/>
        </w:rPr>
        <w:t>бјек</w:t>
      </w:r>
      <w:r>
        <w:rPr>
          <w:lang w:val="sr-Cyrl-RS" w:eastAsia="en-US"/>
        </w:rPr>
        <w:t>а</w:t>
      </w:r>
      <w:r w:rsidR="00C71263" w:rsidRPr="002342F6">
        <w:rPr>
          <w:lang w:val="sr-Cyrl-RS" w:eastAsia="en-US"/>
        </w:rPr>
        <w:t>т</w:t>
      </w:r>
      <w:r>
        <w:rPr>
          <w:lang w:val="sr-Cyrl-RS" w:eastAsia="en-US"/>
        </w:rPr>
        <w:t xml:space="preserve"> гради </w:t>
      </w:r>
      <w:r w:rsidR="00C71263" w:rsidRPr="002342F6">
        <w:rPr>
          <w:szCs w:val="24"/>
          <w:lang w:val="sr-Cyrl-RS" w:eastAsia="en-US"/>
        </w:rPr>
        <w:t>се град</w:t>
      </w:r>
      <w:r>
        <w:rPr>
          <w:szCs w:val="24"/>
          <w:lang w:val="sr-Cyrl-RS" w:eastAsia="en-US"/>
        </w:rPr>
        <w:t>и</w:t>
      </w:r>
      <w:r w:rsidR="00C71263" w:rsidRPr="002342F6">
        <w:rPr>
          <w:szCs w:val="24"/>
          <w:lang w:val="sr-Cyrl-RS" w:eastAsia="en-US"/>
        </w:rPr>
        <w:t xml:space="preserve"> унутар површине ограничене грађевинским линијама. Грађевинске линије приказане су на графичком приказу </w:t>
      </w:r>
      <w:r w:rsidR="00C71263" w:rsidRPr="002342F6">
        <w:rPr>
          <w:lang w:val="sr-Cyrl-RS" w:eastAsia="ar-SA"/>
        </w:rPr>
        <w:t xml:space="preserve">број 2.3 </w:t>
      </w:r>
      <w:r w:rsidR="00C33435">
        <w:rPr>
          <w:lang w:val="sr-Cyrl-RS" w:eastAsia="ar-SA"/>
        </w:rPr>
        <w:t>„</w:t>
      </w:r>
      <w:r w:rsidR="00C71263">
        <w:rPr>
          <w:lang w:val="sr-Cyrl-RS"/>
        </w:rPr>
        <w:t xml:space="preserve">Регулационо-нивелациони план са </w:t>
      </w:r>
      <w:r w:rsidR="00C71263" w:rsidRPr="00072B1C">
        <w:rPr>
          <w:lang w:val="sr-Cyrl-RS"/>
        </w:rPr>
        <w:t>аналитичко</w:t>
      </w:r>
      <w:r w:rsidR="00C71263">
        <w:rPr>
          <w:lang w:val="sr-Cyrl-RS"/>
        </w:rPr>
        <w:t>-</w:t>
      </w:r>
      <w:r w:rsidR="00C71263" w:rsidRPr="00072B1C">
        <w:rPr>
          <w:lang w:val="sr-Cyrl-RS"/>
        </w:rPr>
        <w:t>геодетским елементима за обележавање</w:t>
      </w:r>
      <w:r w:rsidR="00C71263" w:rsidRPr="00072B1C">
        <w:rPr>
          <w:lang w:val="en-US"/>
        </w:rPr>
        <w:t xml:space="preserve">, </w:t>
      </w:r>
      <w:r w:rsidR="00C71263">
        <w:rPr>
          <w:lang w:val="sr-Cyrl-RS"/>
        </w:rPr>
        <w:t xml:space="preserve">саобраћајна инфраструктура са попречним профилима </w:t>
      </w:r>
      <w:r w:rsidR="00C71263" w:rsidRPr="00072B1C">
        <w:rPr>
          <w:lang w:val="sr-Cyrl-RS"/>
        </w:rPr>
        <w:t xml:space="preserve">и </w:t>
      </w:r>
      <w:r w:rsidR="00C71263" w:rsidRPr="00072B1C">
        <w:rPr>
          <w:lang w:val="en-US"/>
        </w:rPr>
        <w:t xml:space="preserve"> </w:t>
      </w:r>
      <w:r w:rsidR="00C71263" w:rsidRPr="00072B1C">
        <w:rPr>
          <w:lang w:val="sr-Cyrl-RS"/>
        </w:rPr>
        <w:t>грађевинске лини</w:t>
      </w:r>
      <w:r w:rsidR="00C71263" w:rsidRPr="0029492A">
        <w:rPr>
          <w:lang w:val="sr-Cyrl-RS"/>
        </w:rPr>
        <w:t>је</w:t>
      </w:r>
      <w:r w:rsidR="00C33435">
        <w:rPr>
          <w:lang w:val="sr-Cyrl-RS" w:eastAsia="ar-SA"/>
        </w:rPr>
        <w:t>“</w:t>
      </w:r>
      <w:r w:rsidR="00C71263" w:rsidRPr="0029492A">
        <w:rPr>
          <w:lang w:val="sr-Cyrl-RS" w:eastAsia="ar-SA"/>
        </w:rPr>
        <w:t xml:space="preserve">. </w:t>
      </w:r>
    </w:p>
    <w:p w14:paraId="19490559" w14:textId="77777777" w:rsidR="00D94EBA" w:rsidRPr="00825C0E" w:rsidRDefault="00D94EBA" w:rsidP="00C71263">
      <w:pPr>
        <w:pStyle w:val="BodyText2"/>
        <w:spacing w:after="0" w:line="240" w:lineRule="auto"/>
        <w:rPr>
          <w:rFonts w:ascii="Verdana" w:hAnsi="Verdana"/>
          <w:color w:val="4F81BD" w:themeColor="accent1"/>
          <w:szCs w:val="24"/>
          <w:lang w:val="sr-Cyrl-CS"/>
        </w:rPr>
      </w:pPr>
    </w:p>
    <w:p w14:paraId="3675E894" w14:textId="4024DDC9" w:rsidR="00C71263" w:rsidRPr="003D5E07" w:rsidRDefault="00C71263" w:rsidP="00C71263">
      <w:pPr>
        <w:rPr>
          <w:b/>
          <w:lang w:val="sr-Cyrl-RS"/>
        </w:rPr>
      </w:pPr>
      <w:r>
        <w:rPr>
          <w:b/>
          <w:lang w:val="sr-Cyrl-RS"/>
        </w:rPr>
        <w:t>Највећи дозвољени индекс</w:t>
      </w:r>
      <w:r w:rsidR="000E7607">
        <w:rPr>
          <w:b/>
          <w:lang w:val="sr-Cyrl-RS"/>
        </w:rPr>
        <w:t xml:space="preserve"> заузетости </w:t>
      </w:r>
      <w:r w:rsidRPr="003D5E07">
        <w:rPr>
          <w:b/>
          <w:lang w:val="sr-Cyrl-RS"/>
        </w:rPr>
        <w:t>грађевинске парцеле</w:t>
      </w:r>
    </w:p>
    <w:p w14:paraId="64683A2C" w14:textId="77777777" w:rsidR="00C71263" w:rsidRDefault="00C71263" w:rsidP="00C71263">
      <w:pPr>
        <w:rPr>
          <w:b/>
          <w:lang w:val="sr-Cyrl-RS"/>
        </w:rPr>
      </w:pPr>
    </w:p>
    <w:p w14:paraId="28C749D3" w14:textId="3805BF6C" w:rsidR="004A6375" w:rsidRDefault="00C71263" w:rsidP="00C71263">
      <w:pPr>
        <w:rPr>
          <w:lang w:val="sr-Cyrl-RS" w:eastAsia="en-US"/>
        </w:rPr>
      </w:pPr>
      <w:r w:rsidRPr="003338ED">
        <w:rPr>
          <w:lang w:val="sr-Cyrl-RS"/>
        </w:rPr>
        <w:t>Индекс заузетости</w:t>
      </w:r>
      <w:r w:rsidR="000E7607">
        <w:rPr>
          <w:lang w:val="sr-Cyrl-RS"/>
        </w:rPr>
        <w:t xml:space="preserve"> грађевинске парцеле н</w:t>
      </w:r>
      <w:r w:rsidRPr="003338ED">
        <w:rPr>
          <w:lang w:val="sr-Cyrl-RS"/>
        </w:rPr>
        <w:t xml:space="preserve">амењене </w:t>
      </w:r>
      <w:r w:rsidR="000E7607">
        <w:rPr>
          <w:lang w:val="sr-Cyrl-RS"/>
        </w:rPr>
        <w:t>изградњи главних објека</w:t>
      </w:r>
      <w:r w:rsidR="004A6375">
        <w:rPr>
          <w:lang w:val="sr-Cyrl-RS"/>
        </w:rPr>
        <w:t>та уну</w:t>
      </w:r>
      <w:r w:rsidR="000E7607">
        <w:rPr>
          <w:lang w:val="sr-Cyrl-RS"/>
        </w:rPr>
        <w:t>тар планиран</w:t>
      </w:r>
      <w:r w:rsidR="004A6375">
        <w:rPr>
          <w:lang w:val="sr-Cyrl-RS"/>
        </w:rPr>
        <w:t>ог</w:t>
      </w:r>
      <w:r w:rsidR="000E7607">
        <w:rPr>
          <w:lang w:val="sr-Cyrl-RS"/>
        </w:rPr>
        <w:t xml:space="preserve"> комплекса</w:t>
      </w:r>
      <w:r w:rsidR="004A6375">
        <w:rPr>
          <w:lang w:val="sr-Cyrl-RS"/>
        </w:rPr>
        <w:t xml:space="preserve"> је </w:t>
      </w:r>
      <w:r w:rsidRPr="003338ED">
        <w:rPr>
          <w:lang w:val="sr-Cyrl-RS" w:eastAsia="en-US"/>
        </w:rPr>
        <w:t>макс</w:t>
      </w:r>
      <w:r w:rsidR="004A6375">
        <w:rPr>
          <w:lang w:val="sr-Cyrl-RS" w:eastAsia="en-US"/>
        </w:rPr>
        <w:t>имално</w:t>
      </w:r>
      <w:r w:rsidRPr="003338ED">
        <w:rPr>
          <w:lang w:val="sr-Cyrl-RS" w:eastAsia="en-US"/>
        </w:rPr>
        <w:t xml:space="preserve"> </w:t>
      </w:r>
      <w:r w:rsidR="004A6375">
        <w:rPr>
          <w:lang w:val="sr-Cyrl-RS" w:eastAsia="en-US"/>
        </w:rPr>
        <w:t>80</w:t>
      </w:r>
      <w:r w:rsidRPr="003338ED">
        <w:rPr>
          <w:lang w:val="sr-Cyrl-RS" w:eastAsia="en-US"/>
        </w:rPr>
        <w:t xml:space="preserve"> %</w:t>
      </w:r>
      <w:r w:rsidR="004A6375">
        <w:rPr>
          <w:lang w:val="sr-Cyrl-RS" w:eastAsia="en-US"/>
        </w:rPr>
        <w:t xml:space="preserve"> (на нивоу приземне етаже). </w:t>
      </w:r>
    </w:p>
    <w:p w14:paraId="58DACCFC" w14:textId="77777777" w:rsidR="004A6375" w:rsidRDefault="004A6375" w:rsidP="00C71263">
      <w:pPr>
        <w:rPr>
          <w:lang w:val="sr-Cyrl-RS" w:eastAsia="en-US"/>
        </w:rPr>
      </w:pPr>
    </w:p>
    <w:p w14:paraId="32675B45" w14:textId="19D70188" w:rsidR="004A6375" w:rsidRDefault="004A6375" w:rsidP="00C71263">
      <w:pPr>
        <w:rPr>
          <w:lang w:val="sr-Cyrl-RS" w:eastAsia="en-US"/>
        </w:rPr>
      </w:pPr>
      <w:r>
        <w:rPr>
          <w:lang w:val="sr-Cyrl-RS" w:eastAsia="en-US"/>
        </w:rPr>
        <w:t xml:space="preserve">Заузетост под подземном етажом може бити 100 %. </w:t>
      </w:r>
    </w:p>
    <w:p w14:paraId="72B40DB5" w14:textId="77777777" w:rsidR="00C71263" w:rsidRDefault="00C71263" w:rsidP="00C71263">
      <w:pPr>
        <w:rPr>
          <w:color w:val="FF0000"/>
          <w:lang w:val="sr-Cyrl-RS" w:eastAsia="en-US"/>
        </w:rPr>
      </w:pPr>
    </w:p>
    <w:p w14:paraId="007EBC56" w14:textId="77777777" w:rsidR="00C71263" w:rsidRPr="003D5E07" w:rsidRDefault="00C71263" w:rsidP="00C71263">
      <w:pPr>
        <w:rPr>
          <w:b/>
          <w:lang w:val="sr-Cyrl-RS"/>
        </w:rPr>
      </w:pPr>
      <w:r w:rsidRPr="003D5E07">
        <w:rPr>
          <w:b/>
          <w:lang w:val="sr-Cyrl-RS"/>
        </w:rPr>
        <w:t>Највећа дозвољена спратност и висина објеката</w:t>
      </w:r>
    </w:p>
    <w:p w14:paraId="190BF228" w14:textId="77777777" w:rsidR="00C71263" w:rsidRDefault="00C71263" w:rsidP="00C71263">
      <w:pPr>
        <w:rPr>
          <w:b/>
          <w:lang w:val="sr-Cyrl-RS"/>
        </w:rPr>
      </w:pPr>
    </w:p>
    <w:p w14:paraId="7A55A3DF" w14:textId="5EF70609" w:rsidR="00C71263" w:rsidRDefault="00C71263" w:rsidP="00C71263">
      <w:pPr>
        <w:rPr>
          <w:color w:val="FF0000"/>
          <w:lang w:val="sr-Cyrl-RS" w:eastAsia="en-US"/>
        </w:rPr>
      </w:pPr>
      <w:r w:rsidRPr="00847C67">
        <w:rPr>
          <w:lang w:val="sr-Cyrl-RS" w:eastAsia="en-US"/>
        </w:rPr>
        <w:t xml:space="preserve">Спратност планираног главног објекта (вишепородични стамбени или вишепородични стамбено-пословни објекат) је максимално П+4+Пк (приземље + четири спрата + поткровље). Дозвољена је изградња подрумске, односно сутеренске етаже ако не постоје сметње геотехничке и хидротехничке природе. </w:t>
      </w:r>
      <w:r>
        <w:rPr>
          <w:lang w:val="sr-Cyrl-RS" w:eastAsia="en-US"/>
        </w:rPr>
        <w:t xml:space="preserve">Дозвољена је изградња високог приземља (висине до 1,2 </w:t>
      </w:r>
      <w:r w:rsidRPr="00847C67">
        <w:rPr>
          <w:lang w:val="sr-Cyrl-RS" w:eastAsia="en-US"/>
        </w:rPr>
        <w:t>m</w:t>
      </w:r>
      <w:r>
        <w:rPr>
          <w:lang w:val="sr-Cyrl-RS" w:eastAsia="en-US"/>
        </w:rPr>
        <w:t xml:space="preserve">, односно до 2,2 </w:t>
      </w:r>
      <w:r w:rsidRPr="00847C67">
        <w:rPr>
          <w:lang w:val="sr-Cyrl-RS" w:eastAsia="en-US"/>
        </w:rPr>
        <w:t>m</w:t>
      </w:r>
      <w:r>
        <w:rPr>
          <w:lang w:val="sr-Cyrl-RS" w:eastAsia="en-US"/>
        </w:rPr>
        <w:t xml:space="preserve"> на делу објекта према каналу, где је кота терена (приступа објекту) нижа у односу на коту терена (приступа објекту) према дворишном </w:t>
      </w:r>
      <w:r w:rsidRPr="003D6950">
        <w:rPr>
          <w:lang w:val="sr-Cyrl-RS" w:eastAsia="en-US"/>
        </w:rPr>
        <w:t>делу). Подрумску етажу наменити за гаражна места путничких аутомобила (уз могућност изградње гаража у више нивоа по принципу аутоматизације), а сутеренск</w:t>
      </w:r>
      <w:r w:rsidR="00215708" w:rsidRPr="003D6950">
        <w:rPr>
          <w:lang w:val="sr-Cyrl-RS" w:eastAsia="en-US"/>
        </w:rPr>
        <w:t>у</w:t>
      </w:r>
      <w:r w:rsidRPr="003D6950">
        <w:rPr>
          <w:lang w:val="sr-Cyrl-RS" w:eastAsia="en-US"/>
        </w:rPr>
        <w:t xml:space="preserve"> етаж</w:t>
      </w:r>
      <w:r w:rsidR="00215708" w:rsidRPr="003D6950">
        <w:rPr>
          <w:lang w:val="sr-Cyrl-RS" w:eastAsia="en-US"/>
        </w:rPr>
        <w:t>у</w:t>
      </w:r>
      <w:r w:rsidRPr="003D6950">
        <w:rPr>
          <w:lang w:val="sr-Cyrl-RS" w:eastAsia="en-US"/>
        </w:rPr>
        <w:t xml:space="preserve"> наменити пословању</w:t>
      </w:r>
      <w:r w:rsidR="00B4197C" w:rsidRPr="003D6950">
        <w:rPr>
          <w:lang w:val="sr-Cyrl-RS" w:eastAsia="en-US"/>
        </w:rPr>
        <w:t xml:space="preserve"> и по потреби за гаражна места путничких аутомобила</w:t>
      </w:r>
      <w:r w:rsidRPr="003D6950">
        <w:rPr>
          <w:lang w:val="sr-Cyrl-RS" w:eastAsia="en-US"/>
        </w:rPr>
        <w:t>. У случају</w:t>
      </w:r>
      <w:r>
        <w:rPr>
          <w:lang w:val="sr-Cyrl-RS" w:eastAsia="en-US"/>
        </w:rPr>
        <w:t xml:space="preserve"> изградње само подрумске(их) етаже(а), без сутерена, приземље главног објекта може имати и галерију. </w:t>
      </w:r>
    </w:p>
    <w:p w14:paraId="427CA852" w14:textId="77777777" w:rsidR="00C71263" w:rsidRDefault="00C71263" w:rsidP="00C71263">
      <w:pPr>
        <w:rPr>
          <w:color w:val="FF0000"/>
          <w:lang w:val="sr-Cyrl-RS" w:eastAsia="en-US"/>
        </w:rPr>
      </w:pPr>
    </w:p>
    <w:p w14:paraId="2A6B2B29" w14:textId="77777777" w:rsidR="00C33435" w:rsidRDefault="00C33435" w:rsidP="00C71263">
      <w:pPr>
        <w:rPr>
          <w:color w:val="FF0000"/>
          <w:lang w:val="sr-Cyrl-RS" w:eastAsia="en-US"/>
        </w:rPr>
      </w:pPr>
    </w:p>
    <w:p w14:paraId="43522F3A" w14:textId="1A84E416" w:rsidR="00C71263" w:rsidRPr="00466917" w:rsidRDefault="00C71263" w:rsidP="00C71263">
      <w:pPr>
        <w:rPr>
          <w:lang w:val="sr-Cyrl-RS" w:eastAsia="en-US"/>
        </w:rPr>
      </w:pPr>
      <w:r w:rsidRPr="00C95D3C">
        <w:rPr>
          <w:lang w:val="sr-Cyrl-RS" w:eastAsia="en-US"/>
        </w:rPr>
        <w:lastRenderedPageBreak/>
        <w:t>Максимална висина надзитка поткровне етаже је 1,6 m рачунајући од коте готовог пода поткровне етаже до тачке прелома кровне косине.</w:t>
      </w:r>
      <w:r w:rsidRPr="00C95D3C">
        <w:rPr>
          <w:lang w:val="sr-Cyrl-RS"/>
        </w:rPr>
        <w:t xml:space="preserve"> У оквиру поткровне етаже, тамо где услови дозвољавају, могућа је изградња дуплекса. </w:t>
      </w:r>
      <w:r w:rsidRPr="00C95D3C">
        <w:rPr>
          <w:szCs w:val="24"/>
          <w:lang w:val="sr-Cyrl-RS" w:eastAsia="en-US"/>
        </w:rPr>
        <w:t>Укупна висина објекта не може прећи 26,0 m.</w:t>
      </w:r>
    </w:p>
    <w:p w14:paraId="42EA8AF4" w14:textId="77777777" w:rsidR="00C71263" w:rsidRPr="00C33435" w:rsidRDefault="00C71263" w:rsidP="00C71263">
      <w:pPr>
        <w:rPr>
          <w:color w:val="FF0000"/>
          <w:lang w:val="sr-Cyrl-RS" w:eastAsia="en-US"/>
        </w:rPr>
      </w:pPr>
    </w:p>
    <w:p w14:paraId="3AE18609" w14:textId="45A65A3C" w:rsidR="00C71263" w:rsidRPr="00C33435" w:rsidRDefault="00C71263" w:rsidP="00C71263">
      <w:pPr>
        <w:rPr>
          <w:lang w:val="en-US" w:eastAsia="en-US"/>
        </w:rPr>
      </w:pPr>
      <w:r w:rsidRPr="00C33435">
        <w:rPr>
          <w:lang w:val="sr-Cyrl-RS" w:eastAsia="en-US"/>
        </w:rPr>
        <w:t xml:space="preserve">Помоћни објекат </w:t>
      </w:r>
      <w:r w:rsidR="008F1ED8" w:rsidRPr="00C33435">
        <w:rPr>
          <w:lang w:val="sr-Cyrl-RS" w:eastAsia="en-US"/>
        </w:rPr>
        <w:t>у комплексу</w:t>
      </w:r>
      <w:r w:rsidRPr="00C33435">
        <w:rPr>
          <w:lang w:val="sr-Cyrl-RS" w:eastAsia="en-US"/>
        </w:rPr>
        <w:t xml:space="preserve"> је максималне спратности П (приземље). Укупна висина објекта не може прећи 4,0 m.</w:t>
      </w:r>
    </w:p>
    <w:p w14:paraId="78DFE779" w14:textId="77777777" w:rsidR="00C71263" w:rsidRPr="00C33435" w:rsidRDefault="00C71263" w:rsidP="00C71263">
      <w:pPr>
        <w:suppressAutoHyphens/>
        <w:rPr>
          <w:lang w:val="sr-Cyrl-RS" w:eastAsia="ar-SA"/>
        </w:rPr>
      </w:pPr>
    </w:p>
    <w:p w14:paraId="40C015DA" w14:textId="77777777" w:rsidR="00C71263" w:rsidRPr="001218B1" w:rsidRDefault="00C71263" w:rsidP="00C71263">
      <w:pPr>
        <w:ind w:right="-1"/>
        <w:rPr>
          <w:rFonts w:cs="Arial"/>
          <w:lang w:val="sr-Cyrl-RS" w:eastAsia="sr-Latn-RS"/>
        </w:rPr>
      </w:pPr>
      <w:r w:rsidRPr="001218B1">
        <w:rPr>
          <w:rFonts w:cs="Arial"/>
          <w:lang w:val="sr-Cyrl-RS" w:eastAsia="sr-Latn-RS"/>
        </w:rPr>
        <w:t>Кота приземља објекта одређује се у односу на коту нивелете јавног или приступног пута, односно према нултој коти објекта (коти заштитног тротоара објекта)  и то:</w:t>
      </w:r>
    </w:p>
    <w:p w14:paraId="241320A4" w14:textId="77777777" w:rsidR="00C71263" w:rsidRPr="001218B1" w:rsidRDefault="00C71263" w:rsidP="00DD594F">
      <w:pPr>
        <w:pStyle w:val="ListParagraph"/>
        <w:numPr>
          <w:ilvl w:val="0"/>
          <w:numId w:val="50"/>
        </w:numPr>
        <w:ind w:left="284" w:right="-1" w:hanging="284"/>
        <w:rPr>
          <w:rFonts w:cs="Arial"/>
          <w:lang w:val="sr-Cyrl-RS" w:eastAsia="sr-Latn-RS"/>
        </w:rPr>
      </w:pPr>
      <w:r w:rsidRPr="001218B1">
        <w:rPr>
          <w:rFonts w:cs="Arial"/>
          <w:lang w:val="sr-Cyrl-RS" w:eastAsia="sr-Latn-RS"/>
        </w:rPr>
        <w:t>кота приземља нових објеката на равном терену не може бити нижа од коте нивелете јавног или приступног пута;</w:t>
      </w:r>
    </w:p>
    <w:p w14:paraId="0CD80242" w14:textId="77777777" w:rsidR="00C71263" w:rsidRPr="001218B1" w:rsidRDefault="00C71263" w:rsidP="00DD594F">
      <w:pPr>
        <w:pStyle w:val="ListParagraph"/>
        <w:numPr>
          <w:ilvl w:val="0"/>
          <w:numId w:val="50"/>
        </w:numPr>
        <w:ind w:left="284" w:right="-1" w:hanging="284"/>
        <w:rPr>
          <w:rFonts w:cs="Arial"/>
          <w:lang w:val="sr-Cyrl-RS" w:eastAsia="sr-Latn-RS"/>
        </w:rPr>
      </w:pPr>
      <w:r w:rsidRPr="001218B1">
        <w:rPr>
          <w:rFonts w:cs="Arial"/>
          <w:lang w:val="sr-Cyrl-RS" w:eastAsia="sr-Latn-RS"/>
        </w:rPr>
        <w:t>кота приземља може бити виша од нулте коте (коте заштитног тротоара) највише ½ спратне висине од нулте коте;</w:t>
      </w:r>
    </w:p>
    <w:p w14:paraId="55DB46D0" w14:textId="77777777" w:rsidR="00C71263" w:rsidRPr="001218B1" w:rsidRDefault="00C71263" w:rsidP="00DD594F">
      <w:pPr>
        <w:pStyle w:val="ListParagraph"/>
        <w:numPr>
          <w:ilvl w:val="0"/>
          <w:numId w:val="50"/>
        </w:numPr>
        <w:ind w:left="284" w:right="-1" w:hanging="284"/>
        <w:rPr>
          <w:rFonts w:cs="Arial"/>
          <w:lang w:val="sr-Cyrl-RS" w:eastAsia="sr-Latn-RS"/>
        </w:rPr>
      </w:pPr>
      <w:r w:rsidRPr="001218B1">
        <w:rPr>
          <w:rFonts w:cs="Arial"/>
          <w:lang w:val="sr-Cyrl-RS" w:eastAsia="sr-Latn-RS"/>
        </w:rPr>
        <w:t>за објекте на стрмом терену са нагибом од улице (наниже), када је нулта кота (кота заштитног тротоара) нижа од коте нивелете јавног пута, кота приземља може бити нижа од нулте коте највише ½ спратне висине.</w:t>
      </w:r>
    </w:p>
    <w:p w14:paraId="5838732D" w14:textId="77777777" w:rsidR="00C71263" w:rsidRPr="001218B1" w:rsidRDefault="00C71263" w:rsidP="00C71263">
      <w:pPr>
        <w:rPr>
          <w:b/>
          <w:lang w:val="sr-Cyrl-RS"/>
        </w:rPr>
      </w:pPr>
    </w:p>
    <w:p w14:paraId="08A7687B" w14:textId="772EEC7E" w:rsidR="00C71263" w:rsidRPr="00BF0257" w:rsidRDefault="00C71263" w:rsidP="00C71263">
      <w:pPr>
        <w:rPr>
          <w:b/>
          <w:strike/>
          <w:lang w:val="sr-Cyrl-RS"/>
        </w:rPr>
      </w:pPr>
      <w:r w:rsidRPr="003D5E07">
        <w:rPr>
          <w:b/>
          <w:lang w:val="sr-Cyrl-RS"/>
        </w:rPr>
        <w:t xml:space="preserve">Најмања дозвољена међусобна удаљеност објеката </w:t>
      </w:r>
    </w:p>
    <w:p w14:paraId="195FF613" w14:textId="77777777" w:rsidR="00C71263" w:rsidRPr="00FC6DA3" w:rsidRDefault="00C71263" w:rsidP="00C71263">
      <w:pPr>
        <w:rPr>
          <w:lang w:val="sr-Cyrl-RS" w:eastAsia="en-US"/>
        </w:rPr>
      </w:pPr>
    </w:p>
    <w:p w14:paraId="64C39474" w14:textId="7E8DF29F" w:rsidR="00FC6DA3" w:rsidRPr="00FC6DA3" w:rsidRDefault="00FC6DA3" w:rsidP="00C71263">
      <w:pPr>
        <w:rPr>
          <w:lang w:val="sr-Cyrl-RS" w:eastAsia="en-US"/>
        </w:rPr>
      </w:pPr>
      <w:r w:rsidRPr="00FC6DA3">
        <w:rPr>
          <w:lang w:val="sr-Cyrl-RS" w:eastAsia="en-US"/>
        </w:rPr>
        <w:t xml:space="preserve">Међусобна удаљеност </w:t>
      </w:r>
      <w:r>
        <w:rPr>
          <w:lang w:val="sr-Cyrl-RS" w:eastAsia="en-US"/>
        </w:rPr>
        <w:t>главних објеката</w:t>
      </w:r>
      <w:r w:rsidRPr="00FC6DA3">
        <w:rPr>
          <w:lang w:val="sr-Cyrl-RS" w:eastAsia="en-US"/>
        </w:rPr>
        <w:t xml:space="preserve"> </w:t>
      </w:r>
      <w:r>
        <w:rPr>
          <w:lang w:val="sr-Cyrl-RS" w:eastAsia="en-US"/>
        </w:rPr>
        <w:t xml:space="preserve">је </w:t>
      </w:r>
      <w:r w:rsidRPr="00FC6DA3">
        <w:rPr>
          <w:lang w:val="sr-Cyrl-RS" w:eastAsia="en-US"/>
        </w:rPr>
        <w:t>најмање половин</w:t>
      </w:r>
      <w:r>
        <w:rPr>
          <w:lang w:val="sr-Cyrl-RS" w:eastAsia="en-US"/>
        </w:rPr>
        <w:t>а</w:t>
      </w:r>
      <w:r w:rsidRPr="00FC6DA3">
        <w:rPr>
          <w:lang w:val="sr-Cyrl-RS" w:eastAsia="en-US"/>
        </w:rPr>
        <w:t xml:space="preserve"> висине вишег објекта</w:t>
      </w:r>
      <w:r>
        <w:rPr>
          <w:lang w:val="sr-Cyrl-RS" w:eastAsia="en-US"/>
        </w:rPr>
        <w:t xml:space="preserve">. </w:t>
      </w:r>
      <w:r w:rsidRPr="00FC6DA3">
        <w:rPr>
          <w:lang w:val="sr-Cyrl-RS" w:eastAsia="en-US"/>
        </w:rPr>
        <w:t xml:space="preserve"> Удаљеност се може смањити на четвртину, </w:t>
      </w:r>
      <w:r>
        <w:rPr>
          <w:lang w:val="sr-Cyrl-RS" w:eastAsia="en-US"/>
        </w:rPr>
        <w:t xml:space="preserve">само </w:t>
      </w:r>
      <w:r w:rsidRPr="00FC6DA3">
        <w:rPr>
          <w:lang w:val="sr-Cyrl-RS" w:eastAsia="en-US"/>
        </w:rPr>
        <w:t>ако објекти на наспрамним бочним фасадама не садрже наспрамне отворе на просторијама за становање (као и атељеима и пословним просторијама).</w:t>
      </w:r>
    </w:p>
    <w:p w14:paraId="647DBBE7" w14:textId="77777777" w:rsidR="00FC6DA3" w:rsidRPr="00FC6DA3" w:rsidRDefault="00FC6DA3" w:rsidP="00C71263">
      <w:pPr>
        <w:rPr>
          <w:lang w:val="sr-Cyrl-RS" w:eastAsia="en-US"/>
        </w:rPr>
      </w:pPr>
    </w:p>
    <w:p w14:paraId="537F6716" w14:textId="364742B6" w:rsidR="00C71263" w:rsidRPr="003E52E4" w:rsidRDefault="00C71263" w:rsidP="00C71263">
      <w:pPr>
        <w:rPr>
          <w:b/>
          <w:lang w:val="sr-Cyrl-RS"/>
        </w:rPr>
      </w:pPr>
      <w:r w:rsidRPr="003D5E07">
        <w:rPr>
          <w:b/>
          <w:lang w:val="sr-Cyrl-RS"/>
        </w:rPr>
        <w:t>Усл</w:t>
      </w:r>
      <w:r w:rsidR="00FC6DA3">
        <w:rPr>
          <w:b/>
          <w:lang w:val="sr-Cyrl-RS"/>
        </w:rPr>
        <w:t>ови за изградњу других објеката</w:t>
      </w:r>
    </w:p>
    <w:p w14:paraId="59A28ECF" w14:textId="77777777" w:rsidR="00C71263" w:rsidRDefault="00C71263" w:rsidP="00C71263">
      <w:pPr>
        <w:rPr>
          <w:b/>
          <w:lang w:val="sr-Cyrl-RS"/>
        </w:rPr>
      </w:pPr>
    </w:p>
    <w:p w14:paraId="4C4D708B" w14:textId="35F1BF3B" w:rsidR="00C71263" w:rsidRPr="007B6B92" w:rsidRDefault="00C71263" w:rsidP="00C71263">
      <w:pPr>
        <w:rPr>
          <w:lang w:val="sr-Cyrl-RS" w:eastAsia="en-US"/>
        </w:rPr>
      </w:pPr>
      <w:r>
        <w:rPr>
          <w:lang w:val="sr-Cyrl-RS" w:eastAsia="en-US"/>
        </w:rPr>
        <w:t xml:space="preserve">У </w:t>
      </w:r>
      <w:r w:rsidRPr="00974C60">
        <w:rPr>
          <w:lang w:val="sr-Cyrl-RS" w:eastAsia="en-US"/>
        </w:rPr>
        <w:t xml:space="preserve">грађевинском комплексу </w:t>
      </w:r>
      <w:r w:rsidRPr="007B6B92">
        <w:rPr>
          <w:lang w:val="sr-Cyrl-RS" w:eastAsia="en-US"/>
        </w:rPr>
        <w:t xml:space="preserve">дозвољена је изградња помоћних </w:t>
      </w:r>
      <w:r>
        <w:rPr>
          <w:lang w:val="sr-Cyrl-RS" w:eastAsia="en-US"/>
        </w:rPr>
        <w:t>објеката -</w:t>
      </w:r>
      <w:r w:rsidRPr="00F5021D">
        <w:rPr>
          <w:color w:val="FF0000"/>
          <w:lang w:val="sr-Cyrl-RS" w:eastAsia="en-US"/>
        </w:rPr>
        <w:t xml:space="preserve"> </w:t>
      </w:r>
      <w:r w:rsidRPr="007B6B92">
        <w:rPr>
          <w:lang w:val="sr-Cyrl-RS" w:eastAsia="en-US"/>
        </w:rPr>
        <w:t>комуналних објек</w:t>
      </w:r>
      <w:r>
        <w:rPr>
          <w:lang w:val="sr-Cyrl-RS" w:eastAsia="en-US"/>
        </w:rPr>
        <w:t>ата у функцији главног објекта</w:t>
      </w:r>
      <w:r w:rsidRPr="007B6B92">
        <w:rPr>
          <w:lang w:val="sr-Cyrl-RS" w:eastAsia="en-US"/>
        </w:rPr>
        <w:t xml:space="preserve"> </w:t>
      </w:r>
      <w:r>
        <w:rPr>
          <w:lang w:val="sr-Cyrl-RS" w:eastAsia="en-US"/>
        </w:rPr>
        <w:t>(</w:t>
      </w:r>
      <w:r w:rsidRPr="007B6B92">
        <w:rPr>
          <w:lang w:val="sr-Cyrl-RS" w:eastAsia="en-US"/>
        </w:rPr>
        <w:t>котларнице, трафостанице и слично</w:t>
      </w:r>
      <w:r>
        <w:rPr>
          <w:lang w:val="sr-Cyrl-RS" w:eastAsia="en-US"/>
        </w:rPr>
        <w:t>)</w:t>
      </w:r>
      <w:r w:rsidRPr="007B6B92">
        <w:rPr>
          <w:lang w:val="sr-Cyrl-RS" w:eastAsia="en-US"/>
        </w:rPr>
        <w:t xml:space="preserve">. </w:t>
      </w:r>
    </w:p>
    <w:p w14:paraId="51E35A10" w14:textId="77777777" w:rsidR="00C71263" w:rsidRPr="00C33435" w:rsidRDefault="00C71263" w:rsidP="00C71263">
      <w:pPr>
        <w:rPr>
          <w:lang w:val="sr-Cyrl-RS" w:eastAsia="en-US"/>
        </w:rPr>
      </w:pPr>
    </w:p>
    <w:p w14:paraId="1A03024A" w14:textId="23388A3F" w:rsidR="00C71263" w:rsidRPr="00C33435" w:rsidRDefault="00C71263" w:rsidP="00C71263">
      <w:pPr>
        <w:pStyle w:val="BodyText2"/>
        <w:spacing w:after="0" w:line="240" w:lineRule="auto"/>
        <w:rPr>
          <w:rFonts w:ascii="Verdana" w:hAnsi="Verdana"/>
          <w:lang w:val="sr-Cyrl-RS"/>
        </w:rPr>
      </w:pPr>
      <w:r w:rsidRPr="00C33435">
        <w:rPr>
          <w:rFonts w:ascii="Verdana" w:hAnsi="Verdana"/>
          <w:lang w:val="sr-Cyrl-RS"/>
        </w:rPr>
        <w:t>Помоћни објекти могу да се граде</w:t>
      </w:r>
      <w:r w:rsidR="00EB5ADE" w:rsidRPr="00C33435">
        <w:rPr>
          <w:rFonts w:ascii="Verdana" w:hAnsi="Verdana"/>
          <w:lang w:val="sr-Cyrl-RS"/>
        </w:rPr>
        <w:t xml:space="preserve"> само</w:t>
      </w:r>
      <w:r w:rsidRPr="00C33435">
        <w:rPr>
          <w:rFonts w:ascii="Verdana" w:hAnsi="Verdana"/>
          <w:lang w:val="sr-Cyrl-RS"/>
        </w:rPr>
        <w:t xml:space="preserve"> као слободностојећи</w:t>
      </w:r>
      <w:r w:rsidR="00EB5ADE" w:rsidRPr="00C33435">
        <w:rPr>
          <w:rFonts w:ascii="Verdana" w:hAnsi="Verdana"/>
          <w:lang w:val="sr-Cyrl-RS"/>
        </w:rPr>
        <w:t>. М</w:t>
      </w:r>
      <w:r w:rsidRPr="00C33435">
        <w:rPr>
          <w:rFonts w:ascii="Verdana" w:hAnsi="Verdana"/>
          <w:lang w:val="sr-Cyrl-RS"/>
        </w:rPr>
        <w:t>еђусобни размак не може бити мањи од 4,0 m, односно</w:t>
      </w:r>
      <w:r w:rsidR="00EB5ADE" w:rsidRPr="00C33435">
        <w:rPr>
          <w:rFonts w:ascii="Verdana" w:hAnsi="Verdana"/>
          <w:lang w:val="sr-Cyrl-RS"/>
        </w:rPr>
        <w:t xml:space="preserve"> у складу са важећим прописима који предметну област уређују. </w:t>
      </w:r>
    </w:p>
    <w:p w14:paraId="007B88A2" w14:textId="77777777" w:rsidR="00C71263" w:rsidRPr="00C33435" w:rsidRDefault="00C71263" w:rsidP="00C71263">
      <w:pPr>
        <w:rPr>
          <w:color w:val="FF0000"/>
          <w:lang w:val="en-US" w:eastAsia="en-US"/>
        </w:rPr>
      </w:pPr>
    </w:p>
    <w:p w14:paraId="50A93709" w14:textId="41B838FD" w:rsidR="00735A61" w:rsidRPr="00C33435" w:rsidRDefault="00A21F67" w:rsidP="00735A61">
      <w:pPr>
        <w:pStyle w:val="BodyText2"/>
        <w:spacing w:after="0" w:line="240" w:lineRule="auto"/>
        <w:rPr>
          <w:rFonts w:ascii="Verdana" w:hAnsi="Verdana"/>
          <w:lang w:val="ru-RU"/>
        </w:rPr>
      </w:pPr>
      <w:r w:rsidRPr="00C33435">
        <w:rPr>
          <w:lang w:val="sr-Cyrl-RS"/>
        </w:rPr>
        <w:t>П</w:t>
      </w:r>
      <w:r w:rsidR="009B0DC5" w:rsidRPr="00C33435">
        <w:rPr>
          <w:rFonts w:ascii="Verdana" w:hAnsi="Verdana"/>
          <w:lang w:val="ru-RU"/>
        </w:rPr>
        <w:t>омоћн</w:t>
      </w:r>
      <w:r w:rsidRPr="00C33435">
        <w:rPr>
          <w:rFonts w:ascii="Verdana" w:hAnsi="Verdana"/>
          <w:lang w:val="ru-RU"/>
        </w:rPr>
        <w:t>и</w:t>
      </w:r>
      <w:r w:rsidR="009B0DC5" w:rsidRPr="00C33435">
        <w:rPr>
          <w:rFonts w:ascii="Verdana" w:hAnsi="Verdana"/>
          <w:lang w:val="ru-RU"/>
        </w:rPr>
        <w:t xml:space="preserve"> објек</w:t>
      </w:r>
      <w:r w:rsidRPr="00C33435">
        <w:rPr>
          <w:rFonts w:ascii="Verdana" w:hAnsi="Verdana"/>
          <w:lang w:val="ru-RU"/>
        </w:rPr>
        <w:t>а</w:t>
      </w:r>
      <w:r w:rsidR="00735A61" w:rsidRPr="00C33435">
        <w:rPr>
          <w:rFonts w:ascii="Verdana" w:hAnsi="Verdana"/>
          <w:lang w:val="ru-RU"/>
        </w:rPr>
        <w:t>т</w:t>
      </w:r>
      <w:r w:rsidRPr="00C33435">
        <w:rPr>
          <w:rFonts w:ascii="Verdana" w:hAnsi="Verdana"/>
          <w:lang w:val="ru-RU"/>
        </w:rPr>
        <w:t xml:space="preserve"> - котларницу</w:t>
      </w:r>
      <w:r w:rsidR="00735A61" w:rsidRPr="00C33435">
        <w:rPr>
          <w:rFonts w:ascii="Verdana" w:hAnsi="Verdana"/>
          <w:lang w:val="ru-RU"/>
        </w:rPr>
        <w:t xml:space="preserve"> </w:t>
      </w:r>
      <w:r w:rsidR="00267F04" w:rsidRPr="00C33435">
        <w:rPr>
          <w:rFonts w:ascii="Verdana" w:hAnsi="Verdana"/>
          <w:lang w:val="sr-Cyrl-RS"/>
        </w:rPr>
        <w:t xml:space="preserve">(која се изводи као панелна) </w:t>
      </w:r>
      <w:r w:rsidR="00735A61" w:rsidRPr="00C33435">
        <w:rPr>
          <w:rFonts w:ascii="Verdana" w:hAnsi="Verdana"/>
          <w:lang w:val="ru-RU"/>
        </w:rPr>
        <w:t>могу</w:t>
      </w:r>
      <w:r w:rsidRPr="00C33435">
        <w:rPr>
          <w:rFonts w:ascii="Verdana" w:hAnsi="Verdana"/>
          <w:lang w:val="ru-RU"/>
        </w:rPr>
        <w:t>ће</w:t>
      </w:r>
      <w:r w:rsidR="00735A61" w:rsidRPr="00C33435">
        <w:rPr>
          <w:rFonts w:ascii="Verdana" w:hAnsi="Verdana"/>
          <w:lang w:val="ru-RU"/>
        </w:rPr>
        <w:t xml:space="preserve"> </w:t>
      </w:r>
      <w:r w:rsidRPr="00C33435">
        <w:rPr>
          <w:rFonts w:ascii="Verdana" w:hAnsi="Verdana"/>
          <w:lang w:val="ru-RU"/>
        </w:rPr>
        <w:t>је</w:t>
      </w:r>
      <w:r w:rsidR="00735A61" w:rsidRPr="00C33435">
        <w:rPr>
          <w:rFonts w:ascii="Verdana" w:hAnsi="Verdana"/>
          <w:lang w:val="ru-RU"/>
        </w:rPr>
        <w:t xml:space="preserve"> град</w:t>
      </w:r>
      <w:r w:rsidRPr="00C33435">
        <w:rPr>
          <w:rFonts w:ascii="Verdana" w:hAnsi="Verdana"/>
          <w:lang w:val="ru-RU"/>
        </w:rPr>
        <w:t>ити</w:t>
      </w:r>
      <w:r w:rsidR="00735A61" w:rsidRPr="00C33435">
        <w:rPr>
          <w:rFonts w:ascii="Verdana" w:hAnsi="Verdana"/>
          <w:lang w:val="ru-RU"/>
        </w:rPr>
        <w:t xml:space="preserve"> на размаку од  0,0 m</w:t>
      </w:r>
      <w:r w:rsidR="000E421F" w:rsidRPr="00C33435">
        <w:rPr>
          <w:rFonts w:ascii="Verdana" w:hAnsi="Verdana"/>
          <w:lang w:val="en-US"/>
        </w:rPr>
        <w:t xml:space="preserve"> </w:t>
      </w:r>
      <w:r w:rsidR="000E421F" w:rsidRPr="00C33435">
        <w:rPr>
          <w:rFonts w:ascii="Verdana" w:hAnsi="Verdana"/>
          <w:lang w:val="sr-Cyrl-RS"/>
        </w:rPr>
        <w:t>у односу на главни објекат</w:t>
      </w:r>
      <w:r w:rsidR="00735A61" w:rsidRPr="00C33435">
        <w:rPr>
          <w:rFonts w:ascii="Verdana" w:hAnsi="Verdana"/>
          <w:lang w:val="ru-RU"/>
        </w:rPr>
        <w:t>, ако су задовољени санитарни, против</w:t>
      </w:r>
      <w:r w:rsidR="00512D0B" w:rsidRPr="00C33435">
        <w:rPr>
          <w:rFonts w:ascii="Verdana" w:hAnsi="Verdana"/>
          <w:lang w:val="ru-RU"/>
        </w:rPr>
        <w:t>пожарни и други технички услови, у складу са важећим прописима</w:t>
      </w:r>
      <w:r w:rsidR="007D5CC2" w:rsidRPr="00C33435">
        <w:rPr>
          <w:rFonts w:ascii="Verdana" w:hAnsi="Verdana"/>
          <w:lang w:val="ru-RU"/>
        </w:rPr>
        <w:t xml:space="preserve"> и правилницима</w:t>
      </w:r>
      <w:r w:rsidR="00512D0B" w:rsidRPr="00C33435">
        <w:rPr>
          <w:rFonts w:ascii="Verdana" w:hAnsi="Verdana"/>
          <w:lang w:val="ru-RU"/>
        </w:rPr>
        <w:t>.</w:t>
      </w:r>
    </w:p>
    <w:p w14:paraId="7BD09874" w14:textId="3A5C32F3" w:rsidR="00C71263" w:rsidRPr="00C33435" w:rsidRDefault="00C71263" w:rsidP="00C71263">
      <w:pPr>
        <w:rPr>
          <w:lang w:val="sr-Cyrl-RS" w:eastAsia="en-US"/>
        </w:rPr>
      </w:pPr>
      <w:r w:rsidRPr="00C33435">
        <w:rPr>
          <w:lang w:val="sr-Cyrl-RS" w:eastAsia="en-US"/>
        </w:rPr>
        <w:t>Ограђивање комплекса се може вршити само живом зеленом оградом.</w:t>
      </w:r>
      <w:r w:rsidRPr="00C33435">
        <w:rPr>
          <w:lang w:val="sr-Cyrl-RS"/>
        </w:rPr>
        <w:t xml:space="preserve"> </w:t>
      </w:r>
    </w:p>
    <w:p w14:paraId="0C7591FF" w14:textId="77777777" w:rsidR="00C71263" w:rsidRPr="00C33435" w:rsidRDefault="00C71263" w:rsidP="00C71263">
      <w:pPr>
        <w:rPr>
          <w:color w:val="FF0000"/>
          <w:lang w:val="sr-Cyrl-RS" w:eastAsia="en-US"/>
        </w:rPr>
      </w:pPr>
    </w:p>
    <w:p w14:paraId="156E892E" w14:textId="4E7A4591" w:rsidR="00C71263" w:rsidRPr="00C33435" w:rsidRDefault="00EB5ADE" w:rsidP="00C71263">
      <w:pPr>
        <w:rPr>
          <w:bCs/>
          <w:lang w:val="sr-Cyrl-RS" w:eastAsia="en-US"/>
        </w:rPr>
      </w:pPr>
      <w:r w:rsidRPr="00C33435">
        <w:rPr>
          <w:lang w:val="sr-Cyrl-RS" w:eastAsia="en-US"/>
        </w:rPr>
        <w:t>У оквиру сваког комплекса, неопходно је дефинисати површину за смештај</w:t>
      </w:r>
      <w:r w:rsidR="00C71263" w:rsidRPr="00C33435">
        <w:rPr>
          <w:lang w:val="sr-Cyrl-RS" w:eastAsia="en-US"/>
        </w:rPr>
        <w:t xml:space="preserve"> </w:t>
      </w:r>
      <w:r w:rsidRPr="00C33435">
        <w:rPr>
          <w:lang w:val="sr-Cyrl-RS" w:eastAsia="en-US"/>
        </w:rPr>
        <w:t>к</w:t>
      </w:r>
      <w:r w:rsidR="00C71263" w:rsidRPr="00C33435">
        <w:rPr>
          <w:lang w:val="sr-Cyrl-RS" w:eastAsia="en-US"/>
        </w:rPr>
        <w:t xml:space="preserve">онтејнера за комунални отпад. </w:t>
      </w:r>
    </w:p>
    <w:p w14:paraId="4C915D43" w14:textId="77777777" w:rsidR="00C71263" w:rsidRPr="00C33435" w:rsidRDefault="00C71263" w:rsidP="00C71263">
      <w:pPr>
        <w:rPr>
          <w:bCs/>
          <w:lang w:val="sr-Cyrl-RS" w:eastAsia="en-US"/>
        </w:rPr>
      </w:pPr>
    </w:p>
    <w:p w14:paraId="7FB3ABFA" w14:textId="77777777" w:rsidR="00C71263" w:rsidRPr="00C33435" w:rsidRDefault="00C71263" w:rsidP="00C71263">
      <w:pPr>
        <w:rPr>
          <w:bCs/>
          <w:lang w:val="sr-Cyrl-RS" w:eastAsia="en-US"/>
        </w:rPr>
      </w:pPr>
      <w:r w:rsidRPr="00C33435">
        <w:rPr>
          <w:bCs/>
          <w:lang w:val="sr-Cyrl-RS" w:eastAsia="en-US"/>
        </w:rPr>
        <w:t xml:space="preserve">За један контејнер је потребно обезбедити површину 1,0 х 1,5 m. Уколико се постављају подземни контејнери, потребна површина је дефинисана одабраним типом контејнера. </w:t>
      </w:r>
    </w:p>
    <w:p w14:paraId="2AD99174" w14:textId="77777777" w:rsidR="00C71263" w:rsidRPr="00C33435" w:rsidRDefault="00C71263" w:rsidP="00C71263">
      <w:pPr>
        <w:numPr>
          <w:ilvl w:val="12"/>
          <w:numId w:val="0"/>
        </w:numPr>
        <w:rPr>
          <w:color w:val="9BBB59" w:themeColor="accent3"/>
          <w:lang w:val="sr-Cyrl-RS"/>
        </w:rPr>
      </w:pPr>
    </w:p>
    <w:p w14:paraId="77ADDDE3" w14:textId="77777777" w:rsidR="00C71263" w:rsidRPr="003D5E07" w:rsidRDefault="00C71263" w:rsidP="00C71263">
      <w:pPr>
        <w:rPr>
          <w:b/>
          <w:lang w:val="sr-Cyrl-RS"/>
        </w:rPr>
      </w:pPr>
      <w:r w:rsidRPr="003D5E07">
        <w:rPr>
          <w:b/>
          <w:lang w:val="sr-Cyrl-RS"/>
        </w:rPr>
        <w:t>Услови и начин обезбеђивања приступа парцели и простора за паркирање возила</w:t>
      </w:r>
    </w:p>
    <w:p w14:paraId="642649FE" w14:textId="77777777" w:rsidR="00C71263" w:rsidRPr="00C33435" w:rsidRDefault="00C71263" w:rsidP="00C71263">
      <w:pPr>
        <w:rPr>
          <w:b/>
          <w:lang w:val="sr-Cyrl-RS"/>
        </w:rPr>
      </w:pPr>
    </w:p>
    <w:p w14:paraId="2BF19148" w14:textId="32C0E60A" w:rsidR="00C71263" w:rsidRPr="00C33435" w:rsidRDefault="001E62B8" w:rsidP="001E62B8">
      <w:pPr>
        <w:rPr>
          <w:lang w:val="sr-Cyrl-RS" w:eastAsia="en-US"/>
        </w:rPr>
      </w:pPr>
      <w:r w:rsidRPr="00C33435">
        <w:rPr>
          <w:rFonts w:cs="Arial"/>
          <w:lang w:val="ru-RU"/>
        </w:rPr>
        <w:t xml:space="preserve">Приступ комплексу решити са јавне саобраћајне површине – улице. </w:t>
      </w:r>
      <w:r w:rsidRPr="00C33435">
        <w:rPr>
          <w:lang w:val="sr-Cyrl-RS" w:eastAsia="en-US"/>
        </w:rPr>
        <w:t>За потребе приступа главним објектима, неопходно је обезбедити колско</w:t>
      </w:r>
      <w:r w:rsidR="00C71263" w:rsidRPr="00C33435">
        <w:rPr>
          <w:lang w:val="sr-Cyrl-RS" w:eastAsia="en-US"/>
        </w:rPr>
        <w:t>-пешачки прилаз ширине</w:t>
      </w:r>
      <w:r w:rsidRPr="00C33435">
        <w:rPr>
          <w:lang w:val="sr-Cyrl-RS" w:eastAsia="en-US"/>
        </w:rPr>
        <w:t xml:space="preserve"> минимум </w:t>
      </w:r>
      <w:r w:rsidR="00214A3B" w:rsidRPr="00C33435">
        <w:rPr>
          <w:lang w:val="en-US" w:eastAsia="en-US"/>
        </w:rPr>
        <w:t xml:space="preserve">    </w:t>
      </w:r>
      <w:r w:rsidRPr="00C33435">
        <w:rPr>
          <w:lang w:val="sr-Cyrl-RS" w:eastAsia="en-US"/>
        </w:rPr>
        <w:t>3,5</w:t>
      </w:r>
      <w:r w:rsidR="00C71263" w:rsidRPr="00C33435">
        <w:rPr>
          <w:lang w:val="sr-Cyrl-RS" w:eastAsia="en-US"/>
        </w:rPr>
        <w:t xml:space="preserve"> m. </w:t>
      </w:r>
    </w:p>
    <w:p w14:paraId="6D5F423B" w14:textId="77777777" w:rsidR="00C71263" w:rsidRPr="00C33435" w:rsidRDefault="00C71263" w:rsidP="00C71263">
      <w:pPr>
        <w:rPr>
          <w:color w:val="FF0000"/>
          <w:lang w:val="sr-Cyrl-RS" w:eastAsia="en-US"/>
        </w:rPr>
      </w:pPr>
      <w:r w:rsidRPr="00C33435">
        <w:rPr>
          <w:color w:val="FF0000"/>
          <w:lang w:val="sr-Cyrl-RS" w:eastAsia="en-US"/>
        </w:rPr>
        <w:t xml:space="preserve"> </w:t>
      </w:r>
    </w:p>
    <w:p w14:paraId="7A7CD1C8" w14:textId="77777777" w:rsidR="00C71263" w:rsidRPr="00C33435" w:rsidRDefault="00C71263" w:rsidP="00C71263">
      <w:pPr>
        <w:rPr>
          <w:lang w:val="en-US" w:eastAsia="en-US"/>
        </w:rPr>
      </w:pPr>
      <w:r w:rsidRPr="00C33435">
        <w:rPr>
          <w:lang w:val="sr-Cyrl-RS" w:eastAsia="en-US"/>
        </w:rPr>
        <w:t>При обезбеђењу прилаза комплексу</w:t>
      </w:r>
      <w:r w:rsidRPr="00C33435">
        <w:rPr>
          <w:b/>
          <w:lang w:val="sr-Cyrl-RS" w:eastAsia="en-US"/>
        </w:rPr>
        <w:t xml:space="preserve"> </w:t>
      </w:r>
      <w:r w:rsidRPr="00C33435">
        <w:rPr>
          <w:lang w:val="sr-Cyrl-RS" w:eastAsia="en-US"/>
        </w:rPr>
        <w:t>забрањено је затрпавање уличних канала.</w:t>
      </w:r>
      <w:r w:rsidRPr="00C33435">
        <w:rPr>
          <w:color w:val="FF0000"/>
          <w:lang w:val="sr-Cyrl-RS" w:eastAsia="en-US"/>
        </w:rPr>
        <w:t xml:space="preserve"> </w:t>
      </w:r>
      <w:r w:rsidRPr="00C33435">
        <w:rPr>
          <w:lang w:val="sr-Cyrl-RS" w:eastAsia="en-US"/>
        </w:rPr>
        <w:t xml:space="preserve">Обавезно оставити пропуст за атмосферску воду. </w:t>
      </w:r>
    </w:p>
    <w:p w14:paraId="2188EBB5" w14:textId="77777777" w:rsidR="00C71263" w:rsidRDefault="00C71263" w:rsidP="00C71263">
      <w:pPr>
        <w:rPr>
          <w:color w:val="FF0000"/>
          <w:lang w:val="sr-Cyrl-RS" w:eastAsia="en-US"/>
        </w:rPr>
      </w:pPr>
    </w:p>
    <w:p w14:paraId="4032E9D6" w14:textId="77777777" w:rsidR="00C33435" w:rsidRPr="00C33435" w:rsidRDefault="00C33435" w:rsidP="00C71263">
      <w:pPr>
        <w:rPr>
          <w:color w:val="FF0000"/>
          <w:lang w:val="sr-Cyrl-RS" w:eastAsia="en-US"/>
        </w:rPr>
      </w:pPr>
    </w:p>
    <w:p w14:paraId="1CC73095" w14:textId="77777777" w:rsidR="00C71263" w:rsidRDefault="00C71263" w:rsidP="00C71263">
      <w:pPr>
        <w:rPr>
          <w:lang w:val="sr-Cyrl-RS" w:eastAsia="en-US"/>
        </w:rPr>
      </w:pPr>
      <w:r w:rsidRPr="00120FFF">
        <w:rPr>
          <w:lang w:val="sr-Cyrl-RS" w:eastAsia="en-US"/>
        </w:rPr>
        <w:lastRenderedPageBreak/>
        <w:t>За паркирање возила за сопствене потребе у оквиру комплекса мора се обезбедити паркинг место тј. простор за паркирање возила по правилу: једно паркинг или гаражно место на један стан, односно мин. једно паркинг место на 70 m</w:t>
      </w:r>
      <w:r w:rsidRPr="00120FFF">
        <w:rPr>
          <w:vertAlign w:val="superscript"/>
          <w:lang w:val="sr-Cyrl-RS" w:eastAsia="en-US"/>
        </w:rPr>
        <w:t>2</w:t>
      </w:r>
      <w:r w:rsidRPr="00120FFF">
        <w:rPr>
          <w:lang w:val="sr-Cyrl-RS" w:eastAsia="en-US"/>
        </w:rPr>
        <w:t xml:space="preserve"> пословног простора, тј. у складу са важећим прописима који одређену делатност уређују. Такође, у оквиру комплекса мора се обезбедити потребан сао</w:t>
      </w:r>
      <w:r>
        <w:rPr>
          <w:lang w:val="sr-Cyrl-RS" w:eastAsia="en-US"/>
        </w:rPr>
        <w:t>браћајно-манипулативни простор.</w:t>
      </w:r>
    </w:p>
    <w:p w14:paraId="209F95F4" w14:textId="77777777" w:rsidR="00C71263" w:rsidRPr="00AB23D3" w:rsidRDefault="00C71263" w:rsidP="00C71263">
      <w:pPr>
        <w:suppressAutoHyphens/>
        <w:rPr>
          <w:color w:val="FF0000"/>
          <w:szCs w:val="24"/>
          <w:lang w:val="sr-Cyrl-RS" w:eastAsia="ar-SA"/>
        </w:rPr>
      </w:pPr>
    </w:p>
    <w:p w14:paraId="2548729B" w14:textId="77777777" w:rsidR="00C71263" w:rsidRPr="00435DE3" w:rsidRDefault="00C71263" w:rsidP="00C71263">
      <w:pPr>
        <w:rPr>
          <w:b/>
          <w:sz w:val="24"/>
          <w:szCs w:val="24"/>
          <w:lang w:val="sr-Cyrl-RS" w:eastAsia="sr-Latn-CS"/>
        </w:rPr>
      </w:pPr>
      <w:r w:rsidRPr="00435DE3">
        <w:rPr>
          <w:lang w:val="sr-Cyrl-RS" w:eastAsia="sr-Latn-CS"/>
        </w:rPr>
        <w:t xml:space="preserve">Паркинг за бицикле изводити са обезбеђивањем засебне површине минимално </w:t>
      </w:r>
      <w:r w:rsidRPr="00435DE3">
        <w:rPr>
          <w:lang w:val="sr-Cyrl-RS" w:eastAsia="sr-Latn-CS"/>
        </w:rPr>
        <w:br/>
        <w:t>0,6-0,7 m</w:t>
      </w:r>
      <w:r w:rsidRPr="00435DE3">
        <w:rPr>
          <w:vertAlign w:val="superscript"/>
          <w:lang w:val="sr-Cyrl-RS" w:eastAsia="sr-Latn-CS"/>
        </w:rPr>
        <w:t>2</w:t>
      </w:r>
      <w:r w:rsidRPr="00435DE3">
        <w:rPr>
          <w:lang w:val="sr-Cyrl-RS" w:eastAsia="sr-Latn-CS"/>
        </w:rPr>
        <w:t xml:space="preserve"> по бициклу. </w:t>
      </w:r>
    </w:p>
    <w:p w14:paraId="30F909AF" w14:textId="77777777" w:rsidR="00C71263" w:rsidRPr="001400AE" w:rsidRDefault="00C71263" w:rsidP="00C71263">
      <w:pPr>
        <w:rPr>
          <w:color w:val="4F81BD" w:themeColor="accent1"/>
          <w:sz w:val="16"/>
          <w:szCs w:val="16"/>
        </w:rPr>
      </w:pPr>
    </w:p>
    <w:p w14:paraId="60A33FE6" w14:textId="77777777" w:rsidR="00C71263" w:rsidRPr="003D5E07" w:rsidRDefault="00C71263" w:rsidP="00C71263">
      <w:pPr>
        <w:rPr>
          <w:b/>
          <w:lang w:val="sr-Cyrl-RS"/>
        </w:rPr>
      </w:pPr>
      <w:r w:rsidRPr="003D5E07">
        <w:rPr>
          <w:b/>
          <w:lang w:val="sr-Cyrl-RS"/>
        </w:rPr>
        <w:t>Заштита суседних објеката</w:t>
      </w:r>
    </w:p>
    <w:p w14:paraId="71D749E5" w14:textId="77777777" w:rsidR="00C71263" w:rsidRDefault="00C71263" w:rsidP="00C71263">
      <w:pPr>
        <w:rPr>
          <w:b/>
          <w:lang w:val="sr-Cyrl-RS"/>
        </w:rPr>
      </w:pPr>
    </w:p>
    <w:p w14:paraId="6B3AD33F" w14:textId="77777777" w:rsidR="00C71263" w:rsidRPr="00940E4A" w:rsidRDefault="00C71263" w:rsidP="00C71263">
      <w:pPr>
        <w:rPr>
          <w:szCs w:val="24"/>
          <w:lang w:val="sr-Cyrl-RS" w:eastAsia="en-US"/>
        </w:rPr>
      </w:pPr>
      <w:r w:rsidRPr="00940E4A">
        <w:rPr>
          <w:szCs w:val="24"/>
          <w:lang w:val="sr-Cyrl-RS" w:eastAsia="en-US"/>
        </w:rPr>
        <w:t xml:space="preserve">Испади на планираним вишепородичним објектима (еркери, доксати, балкони, улазне надстрешнице са и без стубова, надстрешнице и сл.) не могу прелазити грађевинску линију више од 1,6 m и то на делу објекта вишем од 3,0 m. </w:t>
      </w:r>
    </w:p>
    <w:p w14:paraId="4AC6F7DF" w14:textId="77777777" w:rsidR="00C71263" w:rsidRPr="00940E4A" w:rsidRDefault="00C71263" w:rsidP="00C71263">
      <w:pPr>
        <w:rPr>
          <w:szCs w:val="24"/>
          <w:lang w:val="sr-Cyrl-RS" w:eastAsia="en-US"/>
        </w:rPr>
      </w:pPr>
    </w:p>
    <w:p w14:paraId="4E1FF3B6" w14:textId="77777777" w:rsidR="00C71263" w:rsidRPr="00940E4A" w:rsidRDefault="00C71263" w:rsidP="00C71263">
      <w:pPr>
        <w:rPr>
          <w:szCs w:val="24"/>
          <w:lang w:val="sr-Cyrl-RS" w:eastAsia="en-US"/>
        </w:rPr>
      </w:pPr>
      <w:r w:rsidRPr="00940E4A">
        <w:rPr>
          <w:szCs w:val="24"/>
          <w:lang w:val="sr-Cyrl-RS" w:eastAsia="en-US"/>
        </w:rPr>
        <w:t>Грађевински елементи на нивоу приземља могу прећи грађевинску линију (рачунајући од основног габарита објекта до хоризонталне пројекције испада) и то:</w:t>
      </w:r>
    </w:p>
    <w:p w14:paraId="3AD574D2" w14:textId="274F004B" w:rsidR="00C71263" w:rsidRPr="00940E4A" w:rsidRDefault="00C71263" w:rsidP="00C33435">
      <w:pPr>
        <w:numPr>
          <w:ilvl w:val="0"/>
          <w:numId w:val="51"/>
        </w:numPr>
        <w:tabs>
          <w:tab w:val="clear" w:pos="720"/>
        </w:tabs>
        <w:ind w:left="284" w:hanging="284"/>
        <w:rPr>
          <w:szCs w:val="24"/>
          <w:lang w:val="sr-Cyrl-RS" w:eastAsia="en-US"/>
        </w:rPr>
      </w:pPr>
      <w:r w:rsidRPr="00940E4A">
        <w:rPr>
          <w:szCs w:val="24"/>
          <w:lang w:val="sr-Cyrl-RS" w:eastAsia="en-US"/>
        </w:rPr>
        <w:t>излози локала до 0,30 m по целој висини, када најмања ширина тротоара износи 3,0 m, а испод те ширине тротоара није дозвољена изградња испада излога локала у приземљу;</w:t>
      </w:r>
    </w:p>
    <w:p w14:paraId="29EF5EC1" w14:textId="77777777" w:rsidR="00C71263" w:rsidRPr="00940E4A" w:rsidRDefault="00C71263" w:rsidP="00C33435">
      <w:pPr>
        <w:numPr>
          <w:ilvl w:val="0"/>
          <w:numId w:val="51"/>
        </w:numPr>
        <w:tabs>
          <w:tab w:val="clear" w:pos="720"/>
        </w:tabs>
        <w:ind w:left="284" w:hanging="284"/>
        <w:rPr>
          <w:szCs w:val="24"/>
          <w:lang w:val="sr-Cyrl-RS" w:eastAsia="en-US"/>
        </w:rPr>
      </w:pPr>
      <w:r w:rsidRPr="00940E4A">
        <w:rPr>
          <w:szCs w:val="24"/>
          <w:lang w:val="sr-Cyrl-RS" w:eastAsia="en-US"/>
        </w:rPr>
        <w:t>транспарентне браварске конзолне надстрешнице у зони приземне етаже до 2,0 m по целој ширини објекта са висином изнад 3,0 m,</w:t>
      </w:r>
    </w:p>
    <w:p w14:paraId="5F12CA02" w14:textId="77777777" w:rsidR="00C71263" w:rsidRPr="00940E4A" w:rsidRDefault="00C71263" w:rsidP="00C33435">
      <w:pPr>
        <w:numPr>
          <w:ilvl w:val="0"/>
          <w:numId w:val="51"/>
        </w:numPr>
        <w:tabs>
          <w:tab w:val="clear" w:pos="720"/>
        </w:tabs>
        <w:ind w:left="284" w:hanging="284"/>
        <w:rPr>
          <w:szCs w:val="24"/>
          <w:lang w:val="sr-Cyrl-RS" w:eastAsia="en-US"/>
        </w:rPr>
      </w:pPr>
      <w:r w:rsidRPr="00940E4A">
        <w:rPr>
          <w:szCs w:val="24"/>
          <w:lang w:val="sr-Cyrl-RS" w:eastAsia="en-US"/>
        </w:rPr>
        <w:t>платнене надстрешнице са масивном браварском конструкцијом до 1,0 m од спољне ивице тротоара на висини изнад 3,0 m,</w:t>
      </w:r>
    </w:p>
    <w:p w14:paraId="6EDC9BE5" w14:textId="77777777" w:rsidR="00C71263" w:rsidRPr="00940E4A" w:rsidRDefault="00C71263" w:rsidP="00C33435">
      <w:pPr>
        <w:numPr>
          <w:ilvl w:val="0"/>
          <w:numId w:val="51"/>
        </w:numPr>
        <w:tabs>
          <w:tab w:val="clear" w:pos="720"/>
        </w:tabs>
        <w:ind w:left="284" w:hanging="284"/>
        <w:rPr>
          <w:szCs w:val="24"/>
          <w:lang w:val="sr-Cyrl-RS" w:eastAsia="en-US"/>
        </w:rPr>
      </w:pPr>
      <w:r w:rsidRPr="00940E4A">
        <w:rPr>
          <w:szCs w:val="24"/>
          <w:lang w:val="sr-Cyrl-RS" w:eastAsia="en-US"/>
        </w:rPr>
        <w:t>конзолне рекламе до 1,2 m на висини изнад 3,0 m.</w:t>
      </w:r>
    </w:p>
    <w:p w14:paraId="205592FC" w14:textId="77777777" w:rsidR="00C71263" w:rsidRPr="00940E4A" w:rsidRDefault="00C71263" w:rsidP="00C71263">
      <w:pPr>
        <w:rPr>
          <w:szCs w:val="24"/>
          <w:lang w:val="sr-Cyrl-RS" w:eastAsia="en-US"/>
        </w:rPr>
      </w:pPr>
    </w:p>
    <w:p w14:paraId="0DF48B84" w14:textId="77777777" w:rsidR="00C71263" w:rsidRPr="00940E4A" w:rsidRDefault="00C71263" w:rsidP="00C71263">
      <w:pPr>
        <w:rPr>
          <w:lang w:val="sr-Cyrl-RS" w:eastAsia="en-US"/>
        </w:rPr>
      </w:pPr>
      <w:r w:rsidRPr="00940E4A">
        <w:rPr>
          <w:lang w:val="sr-Cyrl-RS" w:eastAsia="en-US"/>
        </w:rPr>
        <w:t>Отворене спољне степенице не смеју прелазити регулациону линију.</w:t>
      </w:r>
    </w:p>
    <w:p w14:paraId="799902BE" w14:textId="77777777" w:rsidR="00C71263" w:rsidRPr="00940E4A" w:rsidRDefault="00C71263" w:rsidP="00C71263">
      <w:pPr>
        <w:rPr>
          <w:szCs w:val="24"/>
          <w:lang w:val="sr-Cyrl-RS" w:eastAsia="en-US"/>
        </w:rPr>
      </w:pPr>
    </w:p>
    <w:p w14:paraId="7E0B3146" w14:textId="77777777" w:rsidR="00C71263" w:rsidRPr="00940E4A" w:rsidRDefault="00C71263" w:rsidP="00C71263">
      <w:pPr>
        <w:rPr>
          <w:szCs w:val="24"/>
          <w:lang w:val="sr-Cyrl-RS" w:eastAsia="en-US"/>
        </w:rPr>
      </w:pPr>
      <w:r w:rsidRPr="00940E4A">
        <w:rPr>
          <w:szCs w:val="24"/>
          <w:lang w:val="sr-Cyrl-RS" w:eastAsia="en-US"/>
        </w:rPr>
        <w:t xml:space="preserve">Отворене спољне степенице могу се постављати на предњи део објекта ако савлађују висину до 0,9 m. Степенице које савлађују висину преко 0,9 m изнад површине терена улазе у основни габарит објекта. </w:t>
      </w:r>
      <w:r w:rsidRPr="00940E4A">
        <w:rPr>
          <w:rFonts w:cs="Yu C Times Roman"/>
          <w:lang w:val="sr-Cyrl-RS"/>
        </w:rPr>
        <w:t>С</w:t>
      </w:r>
      <w:r w:rsidRPr="00940E4A">
        <w:rPr>
          <w:rFonts w:cs="Arial"/>
          <w:lang w:val="sr-Cyrl-RS"/>
        </w:rPr>
        <w:t>тепенице</w:t>
      </w:r>
      <w:r w:rsidRPr="00940E4A">
        <w:rPr>
          <w:rFonts w:cs="Yu C Times Roman"/>
          <w:lang w:val="sr-Cyrl-RS"/>
        </w:rPr>
        <w:t xml:space="preserve"> које савлађују </w:t>
      </w:r>
      <w:r w:rsidRPr="00940E4A">
        <w:rPr>
          <w:rFonts w:cs="Arial"/>
          <w:lang w:val="sr-Cyrl-RS"/>
        </w:rPr>
        <w:t>висину</w:t>
      </w:r>
      <w:r w:rsidRPr="00940E4A">
        <w:rPr>
          <w:rFonts w:cs="Yu C Times Roman"/>
          <w:lang w:val="sr-Cyrl-RS"/>
        </w:rPr>
        <w:t xml:space="preserve"> </w:t>
      </w:r>
      <w:r w:rsidRPr="00940E4A">
        <w:rPr>
          <w:rFonts w:cs="Arial"/>
          <w:lang w:val="sr-Cyrl-RS"/>
        </w:rPr>
        <w:t>до</w:t>
      </w:r>
      <w:r w:rsidRPr="00940E4A">
        <w:rPr>
          <w:rFonts w:cs="Yu C Times Roman"/>
          <w:lang w:val="sr-Cyrl-RS"/>
        </w:rPr>
        <w:t xml:space="preserve"> </w:t>
      </w:r>
      <w:r w:rsidRPr="00940E4A">
        <w:rPr>
          <w:lang w:val="sr-Cyrl-RS"/>
        </w:rPr>
        <w:t xml:space="preserve">0,9 m </w:t>
      </w:r>
      <w:r w:rsidRPr="00940E4A">
        <w:rPr>
          <w:rFonts w:cs="Arial"/>
          <w:lang w:val="sr-Cyrl-RS"/>
        </w:rPr>
        <w:t>не</w:t>
      </w:r>
      <w:r w:rsidRPr="00940E4A">
        <w:rPr>
          <w:rFonts w:cs="Yu C Times Roman"/>
          <w:lang w:val="sr-Cyrl-RS"/>
        </w:rPr>
        <w:t xml:space="preserve"> </w:t>
      </w:r>
      <w:r w:rsidRPr="00940E4A">
        <w:rPr>
          <w:rFonts w:cs="Arial"/>
          <w:lang w:val="sr-Cyrl-RS"/>
        </w:rPr>
        <w:t>смеју ометати</w:t>
      </w:r>
      <w:r w:rsidRPr="00940E4A">
        <w:rPr>
          <w:rFonts w:cs="Yu C Times Roman"/>
          <w:lang w:val="sr-Cyrl-RS"/>
        </w:rPr>
        <w:t xml:space="preserve"> </w:t>
      </w:r>
      <w:r w:rsidRPr="00940E4A">
        <w:rPr>
          <w:rFonts w:cs="Arial"/>
          <w:lang w:val="sr-Cyrl-RS"/>
        </w:rPr>
        <w:t>пролаз</w:t>
      </w:r>
      <w:r w:rsidRPr="00940E4A">
        <w:rPr>
          <w:rFonts w:cs="Yu C Times Roman"/>
          <w:lang w:val="sr-Cyrl-RS"/>
        </w:rPr>
        <w:t xml:space="preserve"> </w:t>
      </w:r>
      <w:r w:rsidRPr="00940E4A">
        <w:rPr>
          <w:rFonts w:cs="Arial"/>
          <w:lang w:val="sr-Cyrl-RS"/>
        </w:rPr>
        <w:t>и</w:t>
      </w:r>
      <w:r w:rsidRPr="00940E4A">
        <w:rPr>
          <w:rFonts w:cs="Yu C Times Roman"/>
          <w:lang w:val="sr-Cyrl-RS"/>
        </w:rPr>
        <w:t xml:space="preserve"> </w:t>
      </w:r>
      <w:r w:rsidRPr="00940E4A">
        <w:rPr>
          <w:rFonts w:cs="Arial"/>
          <w:lang w:val="sr-Cyrl-RS"/>
        </w:rPr>
        <w:t>друге</w:t>
      </w:r>
      <w:r w:rsidRPr="00940E4A">
        <w:rPr>
          <w:rFonts w:cs="Yu C Times Roman"/>
          <w:lang w:val="sr-Cyrl-RS"/>
        </w:rPr>
        <w:t xml:space="preserve"> </w:t>
      </w:r>
      <w:r w:rsidRPr="00940E4A">
        <w:rPr>
          <w:rFonts w:cs="Arial"/>
          <w:lang w:val="sr-Cyrl-RS"/>
        </w:rPr>
        <w:t>функције</w:t>
      </w:r>
      <w:r w:rsidRPr="00940E4A">
        <w:rPr>
          <w:rFonts w:cs="Yu C Times Roman"/>
          <w:lang w:val="sr-Cyrl-RS"/>
        </w:rPr>
        <w:t xml:space="preserve"> </w:t>
      </w:r>
      <w:r w:rsidRPr="00940E4A">
        <w:rPr>
          <w:rFonts w:cs="Arial"/>
          <w:lang w:val="sr-Cyrl-RS"/>
        </w:rPr>
        <w:t>комплекса</w:t>
      </w:r>
      <w:r w:rsidRPr="00940E4A">
        <w:rPr>
          <w:rFonts w:cs="Yu C Times Roman"/>
          <w:lang w:val="sr-Cyrl-RS"/>
        </w:rPr>
        <w:t>.</w:t>
      </w:r>
    </w:p>
    <w:p w14:paraId="0E6E4D2F" w14:textId="77777777" w:rsidR="00C71263" w:rsidRPr="00940E4A" w:rsidRDefault="00C71263" w:rsidP="00C71263">
      <w:pPr>
        <w:rPr>
          <w:szCs w:val="24"/>
          <w:lang w:val="sr-Cyrl-RS" w:eastAsia="en-US"/>
        </w:rPr>
      </w:pPr>
    </w:p>
    <w:p w14:paraId="3893B634" w14:textId="77777777" w:rsidR="00C71263" w:rsidRPr="00940E4A" w:rsidRDefault="00C71263" w:rsidP="00C71263">
      <w:pPr>
        <w:rPr>
          <w:lang w:val="sr-Cyrl-RS" w:eastAsia="sr-Latn-RS"/>
        </w:rPr>
      </w:pPr>
      <w:r w:rsidRPr="00940E4A">
        <w:rPr>
          <w:lang w:val="sr-Cyrl-RS" w:eastAsia="sr-Latn-RS"/>
        </w:rPr>
        <w:t>Грађевински елементи испод коте тротоара - подрумске етаже, када се грађевинска и регулациона линија не поклапају, могу прећи грађевинску линију и могу бити постављени на регулациону линију.</w:t>
      </w:r>
    </w:p>
    <w:p w14:paraId="15C1B03A" w14:textId="77777777" w:rsidR="00C71263" w:rsidRPr="004F0D46" w:rsidRDefault="00C71263" w:rsidP="00C71263">
      <w:pPr>
        <w:rPr>
          <w:color w:val="FF0000"/>
          <w:lang w:val="sr-Cyrl-RS" w:eastAsia="sr-Latn-RS"/>
        </w:rPr>
      </w:pPr>
    </w:p>
    <w:p w14:paraId="4292518D" w14:textId="77777777" w:rsidR="00C71263" w:rsidRPr="00940E4A" w:rsidRDefault="00C71263" w:rsidP="00C71263">
      <w:pPr>
        <w:rPr>
          <w:lang w:val="sr-Cyrl-RS" w:eastAsia="sr-Latn-RS"/>
        </w:rPr>
      </w:pPr>
      <w:r w:rsidRPr="00940E4A">
        <w:rPr>
          <w:lang w:val="sr-Cyrl-RS" w:eastAsia="sr-Latn-RS"/>
        </w:rPr>
        <w:t>Стопе темеља не могу прелазити границу суседне парцеле.</w:t>
      </w:r>
    </w:p>
    <w:p w14:paraId="024F55B5" w14:textId="77777777" w:rsidR="00C71263" w:rsidRPr="004F0D46" w:rsidRDefault="00C71263" w:rsidP="00C71263">
      <w:pPr>
        <w:rPr>
          <w:color w:val="FF0000"/>
          <w:szCs w:val="24"/>
          <w:lang w:val="sr-Cyrl-RS" w:eastAsia="en-US"/>
        </w:rPr>
      </w:pPr>
    </w:p>
    <w:p w14:paraId="3897BF2C" w14:textId="144C1798" w:rsidR="00C71263" w:rsidRPr="00940E4A" w:rsidRDefault="00C71263" w:rsidP="00C71263">
      <w:pPr>
        <w:rPr>
          <w:szCs w:val="24"/>
          <w:lang w:val="sr-Cyrl-RS" w:eastAsia="en-US"/>
        </w:rPr>
      </w:pPr>
      <w:r w:rsidRPr="00940E4A">
        <w:rPr>
          <w:szCs w:val="24"/>
          <w:lang w:val="sr-Cyrl-RS" w:eastAsia="en-US"/>
        </w:rPr>
        <w:t xml:space="preserve">Површинске воде </w:t>
      </w:r>
      <w:r w:rsidR="009C1B29">
        <w:rPr>
          <w:szCs w:val="24"/>
          <w:lang w:val="sr-Cyrl-RS" w:eastAsia="en-US"/>
        </w:rPr>
        <w:t xml:space="preserve">регулисано одвести </w:t>
      </w:r>
      <w:r w:rsidRPr="00940E4A">
        <w:rPr>
          <w:szCs w:val="24"/>
          <w:lang w:val="sr-Cyrl-RS" w:eastAsia="en-US"/>
        </w:rPr>
        <w:t xml:space="preserve">према насељској атмосферској канализационој мрежи. </w:t>
      </w:r>
    </w:p>
    <w:p w14:paraId="308DBA3A" w14:textId="77777777" w:rsidR="00C71263" w:rsidRPr="004F0D46" w:rsidRDefault="00C71263" w:rsidP="00C71263">
      <w:pPr>
        <w:rPr>
          <w:color w:val="FF0000"/>
          <w:szCs w:val="24"/>
          <w:lang w:val="sr-Cyrl-RS" w:eastAsia="en-US"/>
        </w:rPr>
      </w:pPr>
    </w:p>
    <w:p w14:paraId="482E193D" w14:textId="77777777" w:rsidR="00C71263" w:rsidRPr="00C74A19" w:rsidRDefault="00C71263" w:rsidP="00C71263">
      <w:pPr>
        <w:rPr>
          <w:szCs w:val="24"/>
          <w:lang w:val="sr-Cyrl-RS" w:eastAsia="en-US"/>
        </w:rPr>
      </w:pPr>
      <w:r w:rsidRPr="00C74A19">
        <w:rPr>
          <w:szCs w:val="24"/>
          <w:lang w:val="sr-Cyrl-RS" w:eastAsia="en-US"/>
        </w:rPr>
        <w:t>Одводња атмосферских падавина са кровних површина мора се решити у оквиру самог комплекса.</w:t>
      </w:r>
    </w:p>
    <w:p w14:paraId="2B8B0EA8" w14:textId="77777777" w:rsidR="00C71263" w:rsidRPr="003D5E07" w:rsidRDefault="00C71263" w:rsidP="00C71263">
      <w:pPr>
        <w:rPr>
          <w:b/>
          <w:lang w:val="sr-Cyrl-RS"/>
        </w:rPr>
      </w:pPr>
    </w:p>
    <w:p w14:paraId="10BE002D" w14:textId="77777777" w:rsidR="00C71263" w:rsidRPr="003D5E07" w:rsidRDefault="00C71263" w:rsidP="00C71263">
      <w:pPr>
        <w:rPr>
          <w:b/>
          <w:lang w:val="sr-Cyrl-RS"/>
        </w:rPr>
      </w:pPr>
      <w:r w:rsidRPr="003D5E07">
        <w:rPr>
          <w:b/>
          <w:lang w:val="sr-Cyrl-RS"/>
        </w:rPr>
        <w:t>Архитектонско обликовање и материјализација</w:t>
      </w:r>
    </w:p>
    <w:p w14:paraId="64197A37" w14:textId="77777777" w:rsidR="00C71263" w:rsidRPr="003D5E07" w:rsidRDefault="00C71263" w:rsidP="00C71263">
      <w:pPr>
        <w:rPr>
          <w:b/>
          <w:lang w:val="sr-Cyrl-RS"/>
        </w:rPr>
      </w:pPr>
    </w:p>
    <w:p w14:paraId="40726ED7" w14:textId="77777777" w:rsidR="00C71263" w:rsidRPr="009F36E9" w:rsidRDefault="00C71263" w:rsidP="00C71263">
      <w:pPr>
        <w:rPr>
          <w:lang w:val="sr-Cyrl-RS" w:eastAsia="en-US"/>
        </w:rPr>
      </w:pPr>
      <w:r w:rsidRPr="009F36E9">
        <w:rPr>
          <w:lang w:val="sr-Cyrl-RS" w:eastAsia="en-US"/>
        </w:rPr>
        <w:t>Објекти својим архитектонским изразом морају бити усклађени са просторним и временским контекстом у ком настају.</w:t>
      </w:r>
    </w:p>
    <w:p w14:paraId="0113064D" w14:textId="77777777" w:rsidR="00C71263" w:rsidRPr="004E4629" w:rsidRDefault="00C71263" w:rsidP="00C71263">
      <w:pPr>
        <w:rPr>
          <w:color w:val="FF0000"/>
          <w:lang w:val="sr-Cyrl-RS" w:eastAsia="en-US"/>
        </w:rPr>
      </w:pPr>
    </w:p>
    <w:p w14:paraId="51E5636E" w14:textId="77777777" w:rsidR="00C71263" w:rsidRPr="009F36E9" w:rsidRDefault="00C71263" w:rsidP="00C71263">
      <w:pPr>
        <w:rPr>
          <w:lang w:val="sr-Cyrl-RS" w:eastAsia="en-US"/>
        </w:rPr>
      </w:pPr>
      <w:r w:rsidRPr="009F36E9">
        <w:rPr>
          <w:lang w:val="sr-Cyrl-RS" w:eastAsia="en-US"/>
        </w:rPr>
        <w:t xml:space="preserve">Архитектонским облицима, употребљеним материјалима и бојама мора се тежити ка успостављању јединствене естетске и визуелне целине. </w:t>
      </w:r>
    </w:p>
    <w:p w14:paraId="68245A49" w14:textId="77777777" w:rsidR="00C71263" w:rsidRPr="009F36E9" w:rsidRDefault="00C71263" w:rsidP="00C71263">
      <w:pPr>
        <w:rPr>
          <w:lang w:val="sr-Cyrl-RS" w:eastAsia="en-US"/>
        </w:rPr>
      </w:pPr>
    </w:p>
    <w:p w14:paraId="55A89A54" w14:textId="77777777" w:rsidR="00C71263" w:rsidRPr="009F36E9" w:rsidRDefault="00C71263" w:rsidP="00C71263">
      <w:pPr>
        <w:rPr>
          <w:lang w:val="sr-Cyrl-RS" w:eastAsia="en-US"/>
        </w:rPr>
      </w:pPr>
      <w:r w:rsidRPr="009F36E9">
        <w:rPr>
          <w:lang w:val="sr-Cyrl-RS" w:eastAsia="en-US"/>
        </w:rPr>
        <w:t xml:space="preserve">Препоручује се пројектовање чистих, ритмичних фасада, без примене еклектичких елемената. Није дозвољена изградња угаоних кула. </w:t>
      </w:r>
    </w:p>
    <w:p w14:paraId="4035735D" w14:textId="77777777" w:rsidR="00C71263" w:rsidRPr="004E4629" w:rsidRDefault="00C71263" w:rsidP="00C71263">
      <w:pPr>
        <w:rPr>
          <w:color w:val="FF0000"/>
          <w:lang w:val="sr-Cyrl-RS" w:eastAsia="en-US"/>
        </w:rPr>
      </w:pPr>
    </w:p>
    <w:p w14:paraId="5D97915F" w14:textId="77777777" w:rsidR="00C71263" w:rsidRDefault="00C71263" w:rsidP="00C71263">
      <w:pPr>
        <w:rPr>
          <w:lang w:val="en-US"/>
        </w:rPr>
      </w:pPr>
      <w:r w:rsidRPr="009F36E9">
        <w:rPr>
          <w:lang w:val="sr-Cyrl-RS" w:eastAsia="en-US"/>
        </w:rPr>
        <w:lastRenderedPageBreak/>
        <w:t>Фасаде објеката могу бити облагане свим врстама традиционалних и савремених материјала или малтерисане и бојене у пастелним тоновима. Боје обавезно ускладити са суседним објектима.</w:t>
      </w:r>
      <w:r w:rsidRPr="009F36E9">
        <w:rPr>
          <w:lang w:val="sr-Cyrl-RS"/>
        </w:rPr>
        <w:t xml:space="preserve"> Боја фасаде и крова не сме да одудара, односно да се истиче у односу на преовлађујуће боје простора.</w:t>
      </w:r>
    </w:p>
    <w:p w14:paraId="2D45D0EC" w14:textId="77777777" w:rsidR="00214A3B" w:rsidRPr="00214A3B" w:rsidRDefault="00214A3B" w:rsidP="00C71263">
      <w:pPr>
        <w:rPr>
          <w:lang w:val="en-US"/>
        </w:rPr>
      </w:pPr>
    </w:p>
    <w:p w14:paraId="0DBB5D69" w14:textId="77777777" w:rsidR="00C71263" w:rsidRPr="009F36E9" w:rsidRDefault="00C71263" w:rsidP="00C71263">
      <w:pPr>
        <w:rPr>
          <w:lang w:val="sr-Cyrl-RS"/>
        </w:rPr>
      </w:pPr>
      <w:r w:rsidRPr="009F36E9">
        <w:rPr>
          <w:lang w:val="sr-Cyrl-RS"/>
        </w:rPr>
        <w:t xml:space="preserve">Користити техничка решења којима се на најмању могућу меру смањује рефлексија сунчевог зрачења и промена микроклиматских услова, што подразумева искључење употребе разних рефлектујућих површина. Осим за потребе одржања повољних микроклиматских услова, искључење рефлектујућих површина значајно је за потрeбе заштите орнитофауне. </w:t>
      </w:r>
    </w:p>
    <w:p w14:paraId="67FB30C0" w14:textId="77777777" w:rsidR="00C71263" w:rsidRPr="009F36E9" w:rsidRDefault="00C71263" w:rsidP="00C71263">
      <w:pPr>
        <w:rPr>
          <w:lang w:val="sr-Cyrl-RS"/>
        </w:rPr>
      </w:pPr>
    </w:p>
    <w:p w14:paraId="2A8A2B04" w14:textId="69CDDF89" w:rsidR="00C71263" w:rsidRPr="009F36E9" w:rsidRDefault="00C71263" w:rsidP="00C71263">
      <w:pPr>
        <w:rPr>
          <w:szCs w:val="24"/>
          <w:lang w:val="sr-Cyrl-RS" w:eastAsia="en-US"/>
        </w:rPr>
      </w:pPr>
      <w:r w:rsidRPr="009F36E9">
        <w:rPr>
          <w:lang w:val="sr-Cyrl-RS"/>
        </w:rPr>
        <w:t xml:space="preserve">Све стаклене површине веће од 1 </w:t>
      </w:r>
      <w:r w:rsidRPr="009F36E9">
        <w:rPr>
          <w:szCs w:val="24"/>
          <w:lang w:val="sr-Cyrl-RS" w:eastAsia="en-US"/>
        </w:rPr>
        <w:t>m</w:t>
      </w:r>
      <w:r w:rsidRPr="009F36E9">
        <w:rPr>
          <w:szCs w:val="24"/>
          <w:vertAlign w:val="superscript"/>
          <w:lang w:val="sr-Cyrl-RS" w:eastAsia="en-US"/>
        </w:rPr>
        <w:t xml:space="preserve">2 </w:t>
      </w:r>
      <w:r w:rsidRPr="009F36E9">
        <w:rPr>
          <w:szCs w:val="24"/>
          <w:lang w:val="sr-Cyrl-RS" w:eastAsia="en-US"/>
        </w:rPr>
        <w:t xml:space="preserve">снабдевати налепницама са приказом </w:t>
      </w:r>
      <w:r w:rsidR="00C33435">
        <w:rPr>
          <w:szCs w:val="24"/>
          <w:lang w:val="sr-Cyrl-RS" w:eastAsia="en-US"/>
        </w:rPr>
        <w:t>„</w:t>
      </w:r>
      <w:r w:rsidRPr="009F36E9">
        <w:rPr>
          <w:szCs w:val="24"/>
          <w:lang w:val="sr-Cyrl-RS" w:eastAsia="en-US"/>
        </w:rPr>
        <w:t>сенке</w:t>
      </w:r>
      <w:r w:rsidR="00C33435">
        <w:rPr>
          <w:szCs w:val="24"/>
          <w:lang w:val="sr-Cyrl-RS" w:eastAsia="en-US"/>
        </w:rPr>
        <w:t>“</w:t>
      </w:r>
      <w:r w:rsidRPr="009F36E9">
        <w:rPr>
          <w:szCs w:val="24"/>
          <w:lang w:val="sr-Cyrl-RS" w:eastAsia="en-US"/>
        </w:rPr>
        <w:t xml:space="preserve"> птице грабљивице, чиме се смањује могућност судара птица са стаклом. </w:t>
      </w:r>
    </w:p>
    <w:p w14:paraId="11A0F632" w14:textId="77777777" w:rsidR="00C71263" w:rsidRPr="004E4629" w:rsidRDefault="00C71263" w:rsidP="00C71263">
      <w:pPr>
        <w:rPr>
          <w:color w:val="FF0000"/>
          <w:lang w:val="sr-Cyrl-RS"/>
        </w:rPr>
      </w:pPr>
    </w:p>
    <w:p w14:paraId="6711A96A" w14:textId="77777777" w:rsidR="00C71263" w:rsidRPr="00425D48" w:rsidRDefault="00C71263" w:rsidP="00C71263">
      <w:pPr>
        <w:rPr>
          <w:szCs w:val="24"/>
          <w:lang w:val="sr-Cyrl-RS" w:eastAsia="en-US"/>
        </w:rPr>
      </w:pPr>
      <w:r w:rsidRPr="00425D48">
        <w:rPr>
          <w:szCs w:val="24"/>
          <w:lang w:val="sr-Cyrl-RS" w:eastAsia="en-US"/>
        </w:rPr>
        <w:t>Ограде балкона/тераса морају бити безбедне за децу – мора бити онемогућено пењање на ограду (избегавати хоризонталну конструкцију без заштите).</w:t>
      </w:r>
    </w:p>
    <w:p w14:paraId="2B9D2BC3" w14:textId="77777777" w:rsidR="00C71263" w:rsidRPr="00425D48" w:rsidRDefault="00C71263" w:rsidP="00C71263">
      <w:pPr>
        <w:rPr>
          <w:szCs w:val="24"/>
          <w:lang w:val="sr-Cyrl-RS" w:eastAsia="en-US"/>
        </w:rPr>
      </w:pPr>
      <w:r w:rsidRPr="00425D48">
        <w:rPr>
          <w:szCs w:val="24"/>
          <w:lang w:val="sr-Cyrl-RS" w:eastAsia="en-US"/>
        </w:rPr>
        <w:t xml:space="preserve">  </w:t>
      </w:r>
    </w:p>
    <w:p w14:paraId="47A4B307" w14:textId="77777777" w:rsidR="00C71263" w:rsidRPr="00425D48" w:rsidRDefault="00C71263" w:rsidP="00C71263">
      <w:pPr>
        <w:rPr>
          <w:szCs w:val="24"/>
          <w:lang w:val="sr-Cyrl-RS" w:eastAsia="en-US"/>
        </w:rPr>
      </w:pPr>
      <w:r w:rsidRPr="00425D48">
        <w:rPr>
          <w:szCs w:val="24"/>
          <w:lang w:val="sr-Cyrl-RS" w:eastAsia="en-US"/>
        </w:rPr>
        <w:t xml:space="preserve">Није дозвољено постављање клима уређаја на главну фасаду, осим унутар балкона/тераса. </w:t>
      </w:r>
    </w:p>
    <w:p w14:paraId="1474EF8F" w14:textId="77777777" w:rsidR="00C71263" w:rsidRDefault="00C71263" w:rsidP="00C71263">
      <w:pPr>
        <w:rPr>
          <w:szCs w:val="24"/>
          <w:lang w:val="sr-Cyrl-RS" w:eastAsia="en-US"/>
        </w:rPr>
      </w:pPr>
    </w:p>
    <w:p w14:paraId="6516F685" w14:textId="77777777" w:rsidR="00C71263" w:rsidRPr="00665264" w:rsidRDefault="00C71263" w:rsidP="00C71263">
      <w:pPr>
        <w:rPr>
          <w:szCs w:val="24"/>
          <w:lang w:val="sr-Cyrl-RS" w:eastAsia="en-US"/>
        </w:rPr>
      </w:pPr>
      <w:r w:rsidRPr="00665264">
        <w:rPr>
          <w:szCs w:val="24"/>
          <w:lang w:val="sr-Cyrl-RS" w:eastAsia="en-US"/>
        </w:rPr>
        <w:t xml:space="preserve">Пројектном документацијом предвидети места за клима уређаје у објекту и решење одвођења воде из клима-уређаја. За пословне и јавне објекте се препоручује уградња централних инсталација за климатизацију. </w:t>
      </w:r>
    </w:p>
    <w:p w14:paraId="3CFC47A6" w14:textId="77777777" w:rsidR="00C71263" w:rsidRPr="00665264" w:rsidRDefault="00C71263" w:rsidP="00C71263">
      <w:pPr>
        <w:rPr>
          <w:sz w:val="16"/>
          <w:szCs w:val="24"/>
          <w:lang w:val="sr-Cyrl-RS" w:eastAsia="en-US"/>
        </w:rPr>
      </w:pPr>
    </w:p>
    <w:p w14:paraId="35558465" w14:textId="77777777" w:rsidR="00C71263" w:rsidRPr="00665264" w:rsidRDefault="00C71263" w:rsidP="00C71263">
      <w:pPr>
        <w:tabs>
          <w:tab w:val="left" w:pos="3544"/>
        </w:tabs>
        <w:rPr>
          <w:szCs w:val="24"/>
          <w:lang w:val="sr-Cyrl-RS" w:eastAsia="en-US"/>
        </w:rPr>
      </w:pPr>
      <w:r w:rsidRPr="00665264">
        <w:rPr>
          <w:szCs w:val="24"/>
          <w:lang w:val="sr-Cyrl-RS" w:eastAsia="en-US"/>
        </w:rPr>
        <w:t xml:space="preserve">Пројектном документацијом предвидети и место за истицање фирми. </w:t>
      </w:r>
    </w:p>
    <w:p w14:paraId="2CC4EF68" w14:textId="77777777" w:rsidR="00C71263" w:rsidRPr="00425D48" w:rsidRDefault="00C71263" w:rsidP="00C71263">
      <w:pPr>
        <w:rPr>
          <w:szCs w:val="24"/>
          <w:lang w:val="sr-Cyrl-RS" w:eastAsia="en-US"/>
        </w:rPr>
      </w:pPr>
    </w:p>
    <w:p w14:paraId="1A214505" w14:textId="77777777" w:rsidR="00C71263" w:rsidRPr="00425D48" w:rsidRDefault="00C71263" w:rsidP="00C71263">
      <w:pPr>
        <w:rPr>
          <w:szCs w:val="24"/>
          <w:lang w:val="sr-Cyrl-RS" w:eastAsia="en-US"/>
        </w:rPr>
      </w:pPr>
      <w:r w:rsidRPr="00425D48">
        <w:rPr>
          <w:szCs w:val="24"/>
          <w:lang w:val="sr-Cyrl-RS" w:eastAsia="en-US"/>
        </w:rPr>
        <w:t>Степенишни простори унутар објеката морају имати природно осветљење и могућност проветравања.</w:t>
      </w:r>
    </w:p>
    <w:p w14:paraId="09619B4C" w14:textId="77777777" w:rsidR="00C71263" w:rsidRPr="004E4629" w:rsidRDefault="00C71263" w:rsidP="00C71263">
      <w:pPr>
        <w:rPr>
          <w:color w:val="FF0000"/>
          <w:lang w:val="sr-Cyrl-RS" w:eastAsia="en-US"/>
        </w:rPr>
      </w:pPr>
    </w:p>
    <w:p w14:paraId="008F7B38" w14:textId="77777777" w:rsidR="00C71263" w:rsidRPr="0072291F" w:rsidRDefault="00C71263" w:rsidP="00C71263">
      <w:pPr>
        <w:rPr>
          <w:lang w:val="sr-Cyrl-RS"/>
        </w:rPr>
      </w:pPr>
      <w:r w:rsidRPr="0072291F">
        <w:rPr>
          <w:lang w:val="sr-Cyrl-RS" w:eastAsia="en-US"/>
        </w:rPr>
        <w:t>Могућа је израда косог или равног крова. Коси кров може бити четвороводни, двоводни или кров са више кровних равни. Нагиб кровних равни извести у распону од 20</w:t>
      </w:r>
      <w:r w:rsidRPr="0072291F">
        <w:rPr>
          <w:vertAlign w:val="superscript"/>
          <w:lang w:val="sr-Cyrl-RS"/>
        </w:rPr>
        <w:t>о</w:t>
      </w:r>
      <w:r w:rsidRPr="0072291F">
        <w:rPr>
          <w:lang w:val="sr-Cyrl-RS" w:eastAsia="en-US"/>
        </w:rPr>
        <w:t xml:space="preserve"> до 45</w:t>
      </w:r>
      <w:r w:rsidRPr="0072291F">
        <w:rPr>
          <w:vertAlign w:val="superscript"/>
          <w:lang w:val="sr-Cyrl-RS" w:eastAsia="en-US"/>
        </w:rPr>
        <w:t>о</w:t>
      </w:r>
      <w:r w:rsidRPr="0072291F">
        <w:rPr>
          <w:lang w:val="sr-Cyrl-RS" w:eastAsia="en-US"/>
        </w:rPr>
        <w:t xml:space="preserve">. Кровна конструкција може бити од дрвета, челика или армираног бетона, а кровни покривач у складу са нагибом крова. Уколико се изводи раван кров, неопходно је извести адекватан завршни слој, </w:t>
      </w:r>
      <w:r w:rsidRPr="0072291F">
        <w:rPr>
          <w:lang w:val="sr-Cyrl-RS"/>
        </w:rPr>
        <w:t>а дозвољено је формирање кровних тераса и башта (зелених кровова).</w:t>
      </w:r>
    </w:p>
    <w:p w14:paraId="5E30903F" w14:textId="77777777" w:rsidR="00214A3B" w:rsidRPr="00214A3B" w:rsidRDefault="00214A3B" w:rsidP="00C71263">
      <w:pPr>
        <w:rPr>
          <w:b/>
          <w:u w:val="single"/>
          <w:lang w:val="en-US"/>
        </w:rPr>
      </w:pPr>
    </w:p>
    <w:p w14:paraId="36C49751" w14:textId="77777777" w:rsidR="00C71263" w:rsidRPr="009C2973" w:rsidRDefault="00C71263" w:rsidP="00C71263">
      <w:pPr>
        <w:rPr>
          <w:b/>
          <w:lang w:val="sr-Cyrl-RS"/>
        </w:rPr>
      </w:pPr>
      <w:r w:rsidRPr="009C2973">
        <w:rPr>
          <w:b/>
          <w:lang w:val="sr-Cyrl-RS"/>
        </w:rPr>
        <w:t xml:space="preserve">Услови за уређење зелених и слободних површина </w:t>
      </w:r>
      <w:r>
        <w:rPr>
          <w:b/>
          <w:lang w:val="sr-Cyrl-RS"/>
        </w:rPr>
        <w:t>у комплексу</w:t>
      </w:r>
    </w:p>
    <w:p w14:paraId="2EEDCEB6" w14:textId="77777777" w:rsidR="00C71263" w:rsidRDefault="00C71263" w:rsidP="00C71263">
      <w:pPr>
        <w:ind w:firstLine="708"/>
        <w:rPr>
          <w:b/>
          <w:lang w:val="sr-Cyrl-RS"/>
        </w:rPr>
      </w:pPr>
    </w:p>
    <w:p w14:paraId="741FFAD3" w14:textId="5C0DCC15" w:rsidR="00C71263" w:rsidRPr="006D7F79" w:rsidRDefault="00C71263" w:rsidP="002B69E9">
      <w:pPr>
        <w:rPr>
          <w:b/>
          <w:lang w:val="sr-Cyrl-RS"/>
        </w:rPr>
      </w:pPr>
      <w:r w:rsidRPr="002B69E9">
        <w:t xml:space="preserve">Услови за уређење зелених и слободних површина </w:t>
      </w:r>
      <w:r>
        <w:rPr>
          <w:b/>
          <w:lang w:val="sr-Cyrl-RS"/>
        </w:rPr>
        <w:t xml:space="preserve">у комплексу </w:t>
      </w:r>
      <w:r w:rsidRPr="00556BD8">
        <w:rPr>
          <w:b/>
          <w:lang w:val="sr-Cyrl-RS"/>
        </w:rPr>
        <w:t>дати</w:t>
      </w:r>
      <w:r>
        <w:rPr>
          <w:b/>
          <w:lang w:val="sr-Cyrl-RS"/>
        </w:rPr>
        <w:t xml:space="preserve"> су</w:t>
      </w:r>
      <w:r w:rsidRPr="00556BD8">
        <w:rPr>
          <w:b/>
          <w:lang w:val="sr-Cyrl-RS"/>
        </w:rPr>
        <w:t xml:space="preserve"> у поглављу  </w:t>
      </w:r>
      <w:r w:rsidRPr="002B69E9">
        <w:rPr>
          <w:b/>
          <w:lang w:val="sr-Cyrl-RS"/>
        </w:rPr>
        <w:t xml:space="preserve"> </w:t>
      </w:r>
      <w:r w:rsidR="00C33435">
        <w:rPr>
          <w:b/>
          <w:lang w:val="sr-Cyrl-RS"/>
        </w:rPr>
        <w:t>„</w:t>
      </w:r>
      <w:r w:rsidRPr="002B69E9">
        <w:rPr>
          <w:b/>
        </w:rPr>
        <w:t>6.6. УСЛОВИ ЗА УРЕЂЕЊЕ ЗЕЛЕНИХ И СЛОБОДНИХ ПОВРШИНА</w:t>
      </w:r>
      <w:r w:rsidR="00C33435">
        <w:rPr>
          <w:b/>
        </w:rPr>
        <w:t>“</w:t>
      </w:r>
      <w:r>
        <w:rPr>
          <w:b/>
          <w:lang w:val="sr-Cyrl-RS"/>
        </w:rPr>
        <w:t xml:space="preserve">, у </w:t>
      </w:r>
      <w:r w:rsidRPr="00556BD8">
        <w:rPr>
          <w:b/>
          <w:lang w:val="sr-Cyrl-RS"/>
        </w:rPr>
        <w:t xml:space="preserve">тачки </w:t>
      </w:r>
      <w:r w:rsidR="00C33435">
        <w:rPr>
          <w:b/>
          <w:lang w:val="sr-Cyrl-RS"/>
        </w:rPr>
        <w:t>„</w:t>
      </w:r>
      <w:r w:rsidRPr="00556BD8">
        <w:rPr>
          <w:b/>
          <w:lang w:val="sr-Cyrl-RS"/>
        </w:rPr>
        <w:t>6.6.2. Зелене и слободне површине осталог коришћења</w:t>
      </w:r>
      <w:r w:rsidR="00C33435">
        <w:rPr>
          <w:b/>
          <w:lang w:val="sr-Cyrl-RS"/>
        </w:rPr>
        <w:t>“</w:t>
      </w:r>
      <w:r w:rsidRPr="00556BD8">
        <w:rPr>
          <w:b/>
          <w:lang w:val="sr-Cyrl-RS"/>
        </w:rPr>
        <w:t xml:space="preserve"> </w:t>
      </w:r>
      <w:r w:rsidRPr="006D7F79">
        <w:rPr>
          <w:b/>
          <w:lang w:val="sr-Cyrl-RS"/>
        </w:rPr>
        <w:t xml:space="preserve">и у поглављу </w:t>
      </w:r>
      <w:r w:rsidR="00C33435">
        <w:rPr>
          <w:b/>
          <w:lang w:val="sr-Cyrl-RS"/>
        </w:rPr>
        <w:t>„</w:t>
      </w:r>
      <w:r w:rsidRPr="006D7F79">
        <w:rPr>
          <w:b/>
          <w:lang w:val="sr-Cyrl-RS"/>
        </w:rPr>
        <w:t>7.</w:t>
      </w:r>
      <w:r w:rsidRPr="006D7F79">
        <w:rPr>
          <w:b/>
          <w:lang w:val="en-US"/>
        </w:rPr>
        <w:t>2</w:t>
      </w:r>
      <w:r w:rsidRPr="006D7F79">
        <w:rPr>
          <w:b/>
          <w:lang w:val="sr-Cyrl-RS"/>
        </w:rPr>
        <w:t>. Заштита природних целина</w:t>
      </w:r>
      <w:r w:rsidR="00C33435">
        <w:rPr>
          <w:b/>
          <w:lang w:val="sr-Cyrl-RS"/>
        </w:rPr>
        <w:t>“</w:t>
      </w:r>
      <w:r w:rsidRPr="006D7F79">
        <w:rPr>
          <w:b/>
          <w:lang w:val="sr-Cyrl-RS"/>
        </w:rPr>
        <w:t>.</w:t>
      </w:r>
    </w:p>
    <w:p w14:paraId="7F1C9FC3" w14:textId="77777777" w:rsidR="00611587" w:rsidRDefault="00611587" w:rsidP="00611587">
      <w:pPr>
        <w:rPr>
          <w:b/>
          <w:lang w:val="en-US"/>
        </w:rPr>
      </w:pPr>
    </w:p>
    <w:p w14:paraId="6A40E384" w14:textId="77777777" w:rsidR="002B69E9" w:rsidRPr="002B69E9" w:rsidRDefault="002B69E9" w:rsidP="00611587">
      <w:pPr>
        <w:rPr>
          <w:b/>
          <w:lang w:val="en-US"/>
        </w:rPr>
      </w:pPr>
    </w:p>
    <w:p w14:paraId="5775727A" w14:textId="77777777" w:rsidR="00E70D15" w:rsidRDefault="00E70D15" w:rsidP="00E70D15">
      <w:pPr>
        <w:tabs>
          <w:tab w:val="left" w:pos="0"/>
        </w:tabs>
        <w:rPr>
          <w:b/>
          <w:sz w:val="22"/>
          <w:szCs w:val="22"/>
          <w:lang w:val="sr-Cyrl-RS"/>
        </w:rPr>
      </w:pPr>
      <w:r>
        <w:rPr>
          <w:b/>
          <w:sz w:val="22"/>
          <w:szCs w:val="22"/>
          <w:lang w:val="sr-Cyrl-RS"/>
        </w:rPr>
        <w:t>2.</w:t>
      </w:r>
      <w:r>
        <w:rPr>
          <w:b/>
          <w:sz w:val="22"/>
          <w:szCs w:val="22"/>
          <w:lang w:val="en-US"/>
        </w:rPr>
        <w:t>2</w:t>
      </w:r>
      <w:r w:rsidRPr="006470E5">
        <w:rPr>
          <w:b/>
          <w:sz w:val="22"/>
          <w:szCs w:val="22"/>
          <w:lang w:val="sr-Cyrl-RS"/>
        </w:rPr>
        <w:t xml:space="preserve">. ЗОНА </w:t>
      </w:r>
      <w:r>
        <w:rPr>
          <w:b/>
          <w:sz w:val="22"/>
          <w:szCs w:val="22"/>
          <w:lang w:val="sr-Cyrl-RS"/>
        </w:rPr>
        <w:t>ПОТОКА</w:t>
      </w:r>
    </w:p>
    <w:p w14:paraId="4FB58D35" w14:textId="77777777" w:rsidR="00E70D15" w:rsidRDefault="00E70D15" w:rsidP="00E70D15">
      <w:pPr>
        <w:tabs>
          <w:tab w:val="left" w:pos="0"/>
        </w:tabs>
        <w:rPr>
          <w:b/>
          <w:sz w:val="22"/>
          <w:szCs w:val="22"/>
          <w:lang w:val="sr-Cyrl-RS"/>
        </w:rPr>
      </w:pPr>
    </w:p>
    <w:p w14:paraId="02F71C39" w14:textId="5D75BBC9" w:rsidR="00E70D15" w:rsidRPr="008C2064" w:rsidRDefault="00E70D15" w:rsidP="00E70D15">
      <w:pPr>
        <w:rPr>
          <w:caps/>
          <w:lang w:val="en-US"/>
        </w:rPr>
      </w:pPr>
      <w:r w:rsidRPr="00F02175">
        <w:rPr>
          <w:lang w:val="sr-Cyrl-RS"/>
        </w:rPr>
        <w:t>Правила за изградњу у зони канала</w:t>
      </w:r>
      <w:r>
        <w:rPr>
          <w:lang w:val="sr-Cyrl-RS"/>
        </w:rPr>
        <w:t xml:space="preserve"> дата су у поглављу </w:t>
      </w:r>
      <w:r w:rsidR="00C33435">
        <w:rPr>
          <w:b/>
          <w:lang w:val="sr-Cyrl-RS"/>
        </w:rPr>
        <w:t>„</w:t>
      </w:r>
      <w:r w:rsidRPr="00F02175">
        <w:rPr>
          <w:b/>
          <w:lang w:val="sr-Cyrl-RS"/>
        </w:rPr>
        <w:t>6.2. ВОДНА И КОМУНАЛНА ИНФРАСТРУКТУРА</w:t>
      </w:r>
      <w:r w:rsidR="00C33435">
        <w:rPr>
          <w:b/>
          <w:lang w:val="sr-Cyrl-RS"/>
        </w:rPr>
        <w:t>“</w:t>
      </w:r>
      <w:r w:rsidRPr="00F02175">
        <w:rPr>
          <w:lang w:val="sr-Cyrl-RS"/>
        </w:rPr>
        <w:t>,</w:t>
      </w:r>
      <w:r w:rsidRPr="00D90519">
        <w:rPr>
          <w:b/>
          <w:lang w:val="sr-Cyrl-RS"/>
        </w:rPr>
        <w:t xml:space="preserve"> </w:t>
      </w:r>
      <w:r w:rsidRPr="00F02175">
        <w:rPr>
          <w:lang w:val="sr-Cyrl-RS"/>
        </w:rPr>
        <w:t>у тачки</w:t>
      </w:r>
      <w:r w:rsidRPr="00F02175">
        <w:rPr>
          <w:caps/>
          <w:lang w:val="sr-Cyrl-RS"/>
        </w:rPr>
        <w:t xml:space="preserve"> </w:t>
      </w:r>
      <w:r w:rsidR="00C33435">
        <w:rPr>
          <w:caps/>
          <w:lang w:val="sr-Cyrl-RS"/>
        </w:rPr>
        <w:t>„</w:t>
      </w:r>
      <w:r w:rsidRPr="00F02175">
        <w:rPr>
          <w:lang w:val="sr-Cyrl-RS"/>
        </w:rPr>
        <w:t>6.2.2. Услови за изградњу водне и комуналне инфраструктуре</w:t>
      </w:r>
      <w:r w:rsidR="00C33435">
        <w:rPr>
          <w:lang w:val="sr-Cyrl-RS"/>
        </w:rPr>
        <w:t>“</w:t>
      </w:r>
      <w:r>
        <w:rPr>
          <w:lang w:val="sr-Cyrl-RS"/>
        </w:rPr>
        <w:t>.</w:t>
      </w:r>
    </w:p>
    <w:p w14:paraId="5D0274BF" w14:textId="77777777" w:rsidR="00E70D15" w:rsidRPr="00736373" w:rsidRDefault="00E70D15" w:rsidP="00E70D15">
      <w:pPr>
        <w:tabs>
          <w:tab w:val="left" w:pos="0"/>
        </w:tabs>
        <w:rPr>
          <w:b/>
          <w:lang w:val="en-US"/>
        </w:rPr>
      </w:pPr>
    </w:p>
    <w:p w14:paraId="56925C43" w14:textId="77777777" w:rsidR="002B69E9" w:rsidRPr="00736373" w:rsidRDefault="002B69E9" w:rsidP="00E70D15">
      <w:pPr>
        <w:tabs>
          <w:tab w:val="left" w:pos="0"/>
        </w:tabs>
        <w:rPr>
          <w:b/>
          <w:lang w:val="en-US"/>
        </w:rPr>
      </w:pPr>
    </w:p>
    <w:p w14:paraId="4245AC83" w14:textId="77777777" w:rsidR="00E70D15" w:rsidRPr="006470E5" w:rsidRDefault="00E70D15" w:rsidP="00E70D15">
      <w:pPr>
        <w:tabs>
          <w:tab w:val="left" w:pos="0"/>
        </w:tabs>
        <w:rPr>
          <w:b/>
          <w:sz w:val="22"/>
          <w:szCs w:val="22"/>
          <w:lang w:val="sr-Cyrl-RS"/>
        </w:rPr>
      </w:pPr>
      <w:r>
        <w:rPr>
          <w:b/>
          <w:sz w:val="22"/>
          <w:szCs w:val="22"/>
          <w:lang w:val="sr-Cyrl-RS"/>
        </w:rPr>
        <w:t>2.</w:t>
      </w:r>
      <w:r>
        <w:rPr>
          <w:b/>
          <w:sz w:val="22"/>
          <w:szCs w:val="22"/>
          <w:lang w:val="en-US"/>
        </w:rPr>
        <w:t>3</w:t>
      </w:r>
      <w:r w:rsidRPr="006470E5">
        <w:rPr>
          <w:b/>
          <w:sz w:val="22"/>
          <w:szCs w:val="22"/>
          <w:lang w:val="sr-Cyrl-RS"/>
        </w:rPr>
        <w:t xml:space="preserve">. ЗОНА </w:t>
      </w:r>
      <w:r>
        <w:rPr>
          <w:b/>
          <w:sz w:val="22"/>
          <w:szCs w:val="22"/>
          <w:lang w:val="sr-Cyrl-RS"/>
        </w:rPr>
        <w:t>ЗЕЛЕНИЛА</w:t>
      </w:r>
    </w:p>
    <w:p w14:paraId="05F8085E" w14:textId="77777777" w:rsidR="00E70D15" w:rsidRDefault="00E70D15" w:rsidP="00BB601B">
      <w:pPr>
        <w:rPr>
          <w:lang w:val="sr-Cyrl-RS"/>
        </w:rPr>
      </w:pPr>
    </w:p>
    <w:p w14:paraId="1765AB68" w14:textId="0BCC8E0E" w:rsidR="00E70D15" w:rsidRPr="000762D0" w:rsidRDefault="00E70D15" w:rsidP="002B69E9">
      <w:pPr>
        <w:rPr>
          <w:b/>
          <w:lang w:val="sr-Cyrl-RS"/>
        </w:rPr>
      </w:pPr>
      <w:r w:rsidRPr="00556BD8">
        <w:rPr>
          <w:lang w:val="sr-Cyrl-RS"/>
        </w:rPr>
        <w:t xml:space="preserve">Услови за уређење </w:t>
      </w:r>
      <w:r>
        <w:rPr>
          <w:lang w:val="sr-Cyrl-RS"/>
        </w:rPr>
        <w:t>у зони зеленила</w:t>
      </w:r>
      <w:r w:rsidRPr="00556BD8">
        <w:rPr>
          <w:lang w:val="sr-Cyrl-RS"/>
        </w:rPr>
        <w:t xml:space="preserve"> су дати у поглављу </w:t>
      </w:r>
      <w:r w:rsidR="00C33435">
        <w:rPr>
          <w:b/>
          <w:lang w:val="sr-Cyrl-RS"/>
        </w:rPr>
        <w:t>„</w:t>
      </w:r>
      <w:r w:rsidRPr="002B69E9">
        <w:rPr>
          <w:b/>
          <w:lang w:val="sr-Cyrl-RS"/>
        </w:rPr>
        <w:t>6.6. УСЛОВИ ЗА УРЕЂЕЊЕ ЗЕЛЕНИХ И СЛОБОДНИХ ПОВРШИНА</w:t>
      </w:r>
      <w:r w:rsidR="00C33435">
        <w:rPr>
          <w:b/>
          <w:lang w:val="sr-Cyrl-RS"/>
        </w:rPr>
        <w:t>“</w:t>
      </w:r>
      <w:r w:rsidRPr="00556BD8">
        <w:rPr>
          <w:b/>
          <w:lang w:val="sr-Cyrl-RS"/>
        </w:rPr>
        <w:t xml:space="preserve">, у </w:t>
      </w:r>
      <w:r>
        <w:rPr>
          <w:b/>
          <w:lang w:val="sr-Cyrl-RS"/>
        </w:rPr>
        <w:t xml:space="preserve">тачки </w:t>
      </w:r>
      <w:r w:rsidR="00C33435">
        <w:rPr>
          <w:b/>
          <w:lang w:val="sr-Cyrl-RS"/>
        </w:rPr>
        <w:t>„</w:t>
      </w:r>
      <w:r>
        <w:rPr>
          <w:b/>
          <w:lang w:val="sr-Cyrl-RS"/>
        </w:rPr>
        <w:t>6.6.1</w:t>
      </w:r>
      <w:r w:rsidRPr="00556BD8">
        <w:rPr>
          <w:b/>
          <w:lang w:val="sr-Cyrl-RS"/>
        </w:rPr>
        <w:t xml:space="preserve">. Зелене и слободне површине </w:t>
      </w:r>
      <w:r>
        <w:rPr>
          <w:b/>
          <w:lang w:val="sr-Cyrl-RS"/>
        </w:rPr>
        <w:t>јавног</w:t>
      </w:r>
      <w:r w:rsidRPr="00556BD8">
        <w:rPr>
          <w:b/>
          <w:lang w:val="sr-Cyrl-RS"/>
        </w:rPr>
        <w:t xml:space="preserve"> коришћења</w:t>
      </w:r>
      <w:r w:rsidR="00C33435">
        <w:rPr>
          <w:b/>
          <w:lang w:val="sr-Cyrl-RS"/>
        </w:rPr>
        <w:t>“</w:t>
      </w:r>
      <w:r w:rsidRPr="00556BD8">
        <w:rPr>
          <w:b/>
          <w:lang w:val="sr-Cyrl-RS"/>
        </w:rPr>
        <w:t xml:space="preserve"> и у поглављу </w:t>
      </w:r>
      <w:r w:rsidR="00C33435">
        <w:rPr>
          <w:b/>
          <w:lang w:val="sr-Cyrl-RS"/>
        </w:rPr>
        <w:t>„</w:t>
      </w:r>
      <w:r w:rsidRPr="009B462A">
        <w:rPr>
          <w:b/>
          <w:lang w:val="sr-Cyrl-RS"/>
        </w:rPr>
        <w:t>7.</w:t>
      </w:r>
      <w:r w:rsidRPr="009B462A">
        <w:rPr>
          <w:b/>
          <w:lang w:val="en-US"/>
        </w:rPr>
        <w:t>2</w:t>
      </w:r>
      <w:r w:rsidRPr="009B462A">
        <w:rPr>
          <w:b/>
          <w:lang w:val="sr-Cyrl-RS"/>
        </w:rPr>
        <w:t>. Заштита природних целина</w:t>
      </w:r>
      <w:r w:rsidR="00C33435">
        <w:rPr>
          <w:b/>
          <w:lang w:val="sr-Cyrl-RS"/>
        </w:rPr>
        <w:t>“</w:t>
      </w:r>
      <w:r w:rsidRPr="00556BD8">
        <w:rPr>
          <w:b/>
          <w:lang w:val="sr-Cyrl-RS"/>
        </w:rPr>
        <w:t>.</w:t>
      </w:r>
    </w:p>
    <w:p w14:paraId="2D13B0F2" w14:textId="77777777" w:rsidR="000C33D1" w:rsidRDefault="000C33D1" w:rsidP="00E70D15">
      <w:pPr>
        <w:rPr>
          <w:b/>
          <w:lang w:val="en-US"/>
        </w:rPr>
      </w:pPr>
    </w:p>
    <w:p w14:paraId="2E5BCE93" w14:textId="4DAF8584" w:rsidR="00E70D15" w:rsidRDefault="00E70D15" w:rsidP="00E70D15">
      <w:pPr>
        <w:tabs>
          <w:tab w:val="left" w:pos="0"/>
        </w:tabs>
        <w:rPr>
          <w:b/>
          <w:sz w:val="22"/>
          <w:szCs w:val="22"/>
          <w:lang w:val="sr-Cyrl-RS"/>
        </w:rPr>
      </w:pPr>
      <w:r>
        <w:rPr>
          <w:b/>
          <w:sz w:val="22"/>
          <w:szCs w:val="22"/>
          <w:lang w:val="sr-Cyrl-RS"/>
        </w:rPr>
        <w:lastRenderedPageBreak/>
        <w:t>2.</w:t>
      </w:r>
      <w:r>
        <w:rPr>
          <w:b/>
          <w:sz w:val="22"/>
          <w:szCs w:val="22"/>
          <w:lang w:val="en-US"/>
        </w:rPr>
        <w:t>4</w:t>
      </w:r>
      <w:r w:rsidRPr="006470E5">
        <w:rPr>
          <w:b/>
          <w:sz w:val="22"/>
          <w:szCs w:val="22"/>
          <w:lang w:val="sr-Cyrl-RS"/>
        </w:rPr>
        <w:t xml:space="preserve">. ЗОНА </w:t>
      </w:r>
      <w:r w:rsidR="002F3324">
        <w:rPr>
          <w:b/>
          <w:sz w:val="22"/>
          <w:szCs w:val="22"/>
          <w:lang w:val="sr-Cyrl-RS"/>
        </w:rPr>
        <w:t>УЛИЧНИХ КОРИДОРА</w:t>
      </w:r>
    </w:p>
    <w:p w14:paraId="1310B2E6" w14:textId="77777777" w:rsidR="00E70D15" w:rsidRDefault="00E70D15" w:rsidP="00E70D15">
      <w:pPr>
        <w:tabs>
          <w:tab w:val="left" w:pos="0"/>
        </w:tabs>
        <w:rPr>
          <w:b/>
          <w:sz w:val="22"/>
          <w:szCs w:val="22"/>
          <w:lang w:val="sr-Cyrl-RS"/>
        </w:rPr>
      </w:pPr>
    </w:p>
    <w:p w14:paraId="02ABDEB3" w14:textId="66497BE7" w:rsidR="00E70D15" w:rsidRPr="00F02175" w:rsidRDefault="00E70D15" w:rsidP="00E70D15">
      <w:pPr>
        <w:rPr>
          <w:b/>
          <w:lang w:val="sr-Cyrl-RS"/>
        </w:rPr>
      </w:pPr>
      <w:r w:rsidRPr="00C10B94">
        <w:t xml:space="preserve">Правила за изградњу у зони </w:t>
      </w:r>
      <w:r>
        <w:rPr>
          <w:lang w:val="sr-Cyrl-RS"/>
        </w:rPr>
        <w:t>саобраћајних површина</w:t>
      </w:r>
      <w:r w:rsidRPr="00C10B94">
        <w:t xml:space="preserve"> дата су у поглављу</w:t>
      </w:r>
      <w:r>
        <w:rPr>
          <w:caps/>
          <w:lang w:val="sr-Cyrl-RS"/>
        </w:rPr>
        <w:t xml:space="preserve"> </w:t>
      </w:r>
      <w:r w:rsidR="00C33435">
        <w:rPr>
          <w:b/>
          <w:lang w:val="sr-Cyrl-RS"/>
        </w:rPr>
        <w:t>„</w:t>
      </w:r>
      <w:r w:rsidRPr="00C10B94">
        <w:rPr>
          <w:b/>
          <w:lang w:val="sr-Cyrl-RS"/>
        </w:rPr>
        <w:t>6.1. САОБРАЋАЈНА ИНФРАСТРУКТУРА</w:t>
      </w:r>
      <w:r w:rsidR="00C33435">
        <w:rPr>
          <w:b/>
          <w:lang w:val="sr-Cyrl-RS"/>
        </w:rPr>
        <w:t>“</w:t>
      </w:r>
      <w:r w:rsidRPr="00D90519">
        <w:rPr>
          <w:lang w:val="sr-Cyrl-RS"/>
        </w:rPr>
        <w:t xml:space="preserve">, у тачки </w:t>
      </w:r>
      <w:r w:rsidR="00C33435">
        <w:rPr>
          <w:lang w:val="sr-Cyrl-RS"/>
        </w:rPr>
        <w:t>„</w:t>
      </w:r>
      <w:r w:rsidRPr="00D90519">
        <w:rPr>
          <w:lang w:val="sr-Cyrl-RS"/>
        </w:rPr>
        <w:t>6.1.2. Услови за изгр</w:t>
      </w:r>
      <w:r>
        <w:rPr>
          <w:lang w:val="sr-Cyrl-RS"/>
        </w:rPr>
        <w:t>адњу саобраћајне инфраструктуре</w:t>
      </w:r>
      <w:r w:rsidR="00C33435">
        <w:rPr>
          <w:lang w:val="sr-Cyrl-RS"/>
        </w:rPr>
        <w:t>“</w:t>
      </w:r>
      <w:r>
        <w:rPr>
          <w:lang w:val="sr-Cyrl-RS"/>
        </w:rPr>
        <w:t>.</w:t>
      </w:r>
    </w:p>
    <w:p w14:paraId="42DED763" w14:textId="77777777" w:rsidR="00E57547" w:rsidRDefault="00E57547" w:rsidP="00E57547">
      <w:pPr>
        <w:rPr>
          <w:b/>
          <w:lang w:val="en-US"/>
        </w:rPr>
      </w:pPr>
    </w:p>
    <w:p w14:paraId="462DD759" w14:textId="77777777" w:rsidR="00E57547" w:rsidRPr="000762D0" w:rsidRDefault="00E57547" w:rsidP="00E57547">
      <w:pPr>
        <w:rPr>
          <w:lang w:val="sr-Cyrl-RS"/>
        </w:rPr>
      </w:pPr>
    </w:p>
    <w:p w14:paraId="67AB3F2E" w14:textId="77777777" w:rsidR="00E57547" w:rsidRPr="000762D0" w:rsidRDefault="00E57547" w:rsidP="00E57547">
      <w:pPr>
        <w:pStyle w:val="Heading1"/>
        <w:rPr>
          <w:lang w:val="sr-Cyrl-RS"/>
        </w:rPr>
      </w:pPr>
      <w:bookmarkStart w:id="473" w:name="_Toc431369946"/>
      <w:bookmarkStart w:id="474" w:name="_Toc432425613"/>
      <w:bookmarkStart w:id="475" w:name="_Toc432498209"/>
      <w:bookmarkStart w:id="476" w:name="_Toc443988305"/>
      <w:bookmarkStart w:id="477" w:name="_Toc132281201"/>
      <w:bookmarkStart w:id="478" w:name="_Toc132969082"/>
      <w:r w:rsidRPr="000762D0">
        <w:rPr>
          <w:lang w:val="sr-Cyrl-RS"/>
        </w:rPr>
        <w:t>3. ИНЖЕЊЕРСКО ГЕОЛОШКИ УСЛОВИ ЗА ИЗГРАДЊУ ОБЈЕКАТА</w:t>
      </w:r>
      <w:bookmarkEnd w:id="473"/>
      <w:bookmarkEnd w:id="474"/>
      <w:bookmarkEnd w:id="475"/>
      <w:bookmarkEnd w:id="476"/>
      <w:bookmarkEnd w:id="477"/>
      <w:bookmarkEnd w:id="478"/>
    </w:p>
    <w:p w14:paraId="03F523EC" w14:textId="77777777" w:rsidR="004B33D1" w:rsidRPr="003C1C6D" w:rsidRDefault="004B33D1" w:rsidP="004B33D1">
      <w:pPr>
        <w:rPr>
          <w:color w:val="4F81BD" w:themeColor="accent1"/>
          <w:lang w:val="sr-Cyrl-RS"/>
        </w:rPr>
      </w:pPr>
    </w:p>
    <w:p w14:paraId="6E6FD76B" w14:textId="013E8052" w:rsidR="004B33D1" w:rsidRPr="00013C67" w:rsidRDefault="004B33D1" w:rsidP="004B33D1">
      <w:pPr>
        <w:ind w:right="-1"/>
        <w:rPr>
          <w:spacing w:val="-4"/>
          <w:lang w:val="en-US" w:eastAsia="sr-Cyrl-RS"/>
        </w:rPr>
      </w:pPr>
      <w:bookmarkStart w:id="479" w:name="SADRZAJ_172"/>
      <w:r w:rsidRPr="00013C67">
        <w:rPr>
          <w:spacing w:val="-4"/>
          <w:lang w:val="en-US" w:eastAsia="sr-Cyrl-RS"/>
        </w:rPr>
        <w:t>Примењена инжењерскогеолошка-геотехничка истраживања обавезно се врше за потребе урбанистичког планирања, пројектовања и изградње грађевинских, рударских и других објеката ради дефинисања инжењерскогеолошких-геотехничких услова изградње и/или санације, као и других карактеристика геолошке средине.</w:t>
      </w:r>
    </w:p>
    <w:bookmarkEnd w:id="479"/>
    <w:p w14:paraId="53A81709" w14:textId="77777777" w:rsidR="004B33D1" w:rsidRPr="004B33D1" w:rsidRDefault="004B33D1" w:rsidP="004B33D1">
      <w:pPr>
        <w:rPr>
          <w:color w:val="4F81BD" w:themeColor="accent1"/>
          <w:lang w:val="en-US"/>
        </w:rPr>
      </w:pPr>
    </w:p>
    <w:p w14:paraId="72889526" w14:textId="77777777" w:rsidR="004B33D1" w:rsidRPr="00E9264B" w:rsidRDefault="004B33D1" w:rsidP="004B33D1">
      <w:pPr>
        <w:ind w:right="-1"/>
        <w:rPr>
          <w:color w:val="FF0000"/>
          <w:lang w:val="en-US" w:eastAsia="sr-Cyrl-RS"/>
        </w:rPr>
      </w:pPr>
      <w:r w:rsidRPr="00E9264B">
        <w:rPr>
          <w:lang w:val="en-US" w:eastAsia="sr-Cyrl-RS"/>
        </w:rPr>
        <w:t>Уз пројекат за грађевинску дозволу, зависно од врсте и класе објекта, прилаже се елаборат о геотехничким условима изградње, израђен према прописима о геолошким истраживањима.</w:t>
      </w:r>
      <w:r w:rsidRPr="0024537B">
        <w:rPr>
          <w:rFonts w:ascii="Calibri" w:eastAsia="Calibri" w:hAnsi="Calibri"/>
          <w:sz w:val="22"/>
          <w:lang w:val="en-US" w:eastAsia="en-US"/>
        </w:rPr>
        <w:t xml:space="preserve"> </w:t>
      </w:r>
      <w:r w:rsidRPr="0024537B">
        <w:rPr>
          <w:lang w:val="en-US" w:eastAsia="sr-Cyrl-RS"/>
        </w:rPr>
        <w:t xml:space="preserve">За подручје обухвата Плана нема детаљних података о инжењерско-геолошким истраживањима. </w:t>
      </w:r>
    </w:p>
    <w:p w14:paraId="7CCECDAF" w14:textId="77777777" w:rsidR="004B33D1" w:rsidRDefault="004B33D1" w:rsidP="004B33D1">
      <w:pPr>
        <w:ind w:right="-1"/>
        <w:rPr>
          <w:color w:val="4F81BD" w:themeColor="accent1"/>
          <w:spacing w:val="-4"/>
          <w:lang w:val="sr-Cyrl-RS" w:eastAsia="sr-Cyrl-RS"/>
        </w:rPr>
      </w:pPr>
    </w:p>
    <w:p w14:paraId="2A399262" w14:textId="23BBDBFE" w:rsidR="00382252" w:rsidRPr="00665264" w:rsidRDefault="00382252" w:rsidP="00382252">
      <w:pPr>
        <w:rPr>
          <w:lang w:val="sr-Cyrl-RS" w:eastAsia="sr-Cyrl-RS"/>
        </w:rPr>
      </w:pPr>
      <w:r w:rsidRPr="00665264">
        <w:rPr>
          <w:lang w:val="sr-Cyrl-RS" w:eastAsia="sr-Cyrl-RS"/>
        </w:rPr>
        <w:t>Насеље Врдник се налази на простору сремске лесне заравни, на подру</w:t>
      </w:r>
      <w:r w:rsidR="005D254C">
        <w:rPr>
          <w:lang w:val="sr-Cyrl-RS" w:eastAsia="sr-Cyrl-RS"/>
        </w:rPr>
        <w:t>чју интензивног спирања и јаруже</w:t>
      </w:r>
      <w:r w:rsidRPr="00665264">
        <w:rPr>
          <w:lang w:val="sr-Cyrl-RS" w:eastAsia="sr-Cyrl-RS"/>
        </w:rPr>
        <w:t>ња. У погледу геолошког састава заступ</w:t>
      </w:r>
      <w:r w:rsidR="005D254C">
        <w:rPr>
          <w:lang w:val="sr-Cyrl-RS" w:eastAsia="sr-Cyrl-RS"/>
        </w:rPr>
        <w:t>љени су глиновито-</w:t>
      </w:r>
      <w:r w:rsidRPr="00665264">
        <w:rPr>
          <w:lang w:val="sr-Cyrl-RS" w:eastAsia="sr-Cyrl-RS"/>
        </w:rPr>
        <w:t>кластични и карбонатни седименти (песак, глина, лапор,шљунак</w:t>
      </w:r>
      <w:r>
        <w:rPr>
          <w:lang w:val="sr-Cyrl-RS" w:eastAsia="sr-Cyrl-RS"/>
        </w:rPr>
        <w:t>, пешчар, конгломерати, туфови</w:t>
      </w:r>
      <w:r w:rsidRPr="00665264">
        <w:rPr>
          <w:lang w:val="sr-Cyrl-RS" w:eastAsia="sr-Cyrl-RS"/>
        </w:rPr>
        <w:t xml:space="preserve">). Са аспекта инжењерско-геолошких карактеристика, шири простор обухваћен Планом, представља изразито хетерогену средину са веома неуједначеним квантитативним и квалитативним учешћем и односима појединих чланова комплекса језерских наслага. </w:t>
      </w:r>
    </w:p>
    <w:p w14:paraId="44767D65" w14:textId="77777777" w:rsidR="004B33D1" w:rsidRPr="004B33D1" w:rsidRDefault="004B33D1" w:rsidP="004B33D1">
      <w:pPr>
        <w:ind w:right="-1"/>
        <w:rPr>
          <w:rFonts w:cs="Arial"/>
          <w:color w:val="4F81BD" w:themeColor="accent1"/>
          <w:spacing w:val="-4"/>
          <w:u w:val="single"/>
          <w:lang w:val="sr-Cyrl-RS" w:eastAsia="sr-Cyrl-RS"/>
        </w:rPr>
      </w:pPr>
    </w:p>
    <w:p w14:paraId="24D1F305" w14:textId="6EF7ABB1" w:rsidR="00E57547" w:rsidRPr="00013C67" w:rsidRDefault="004B33D1" w:rsidP="004B33D1">
      <w:pPr>
        <w:ind w:right="-1"/>
        <w:rPr>
          <w:spacing w:val="-4"/>
          <w:lang w:val="en-US" w:eastAsia="sr-Cyrl-RS"/>
        </w:rPr>
      </w:pPr>
      <w:r w:rsidRPr="00013C67">
        <w:rPr>
          <w:spacing w:val="-4"/>
          <w:lang w:val="en-US" w:eastAsia="sr-Cyrl-RS"/>
        </w:rPr>
        <w:t>Објекти морају бити пројектовани и изведени према свим условима противпожарне и сеизмичке заштите (VII-VIII степен сеизмичког интензитета према ЕМС-98), што подразумева примену одговарајућег грађевинског материјала, начин изградње, спратност објеката и др., као и строго поштовање и примену важећих законских прописа за пројектовање и градњу објеката у сеизмичким подручјима.</w:t>
      </w:r>
      <w:r w:rsidRPr="00013C67">
        <w:rPr>
          <w:rFonts w:eastAsia="Calibri"/>
          <w:lang w:val="sr-Cyrl-RS" w:eastAsia="en-US"/>
        </w:rPr>
        <w:t xml:space="preserve"> </w:t>
      </w:r>
    </w:p>
    <w:p w14:paraId="26230BB6" w14:textId="791236F8" w:rsidR="00E57547" w:rsidRDefault="00E57547" w:rsidP="00E57547">
      <w:pPr>
        <w:rPr>
          <w:lang w:val="en-US"/>
        </w:rPr>
      </w:pPr>
    </w:p>
    <w:p w14:paraId="473335EC" w14:textId="77777777" w:rsidR="002B69E9" w:rsidRPr="002B69E9" w:rsidRDefault="002B69E9" w:rsidP="00E57547">
      <w:pPr>
        <w:rPr>
          <w:lang w:val="en-US"/>
        </w:rPr>
      </w:pPr>
    </w:p>
    <w:p w14:paraId="298506D5" w14:textId="77777777" w:rsidR="00E57547" w:rsidRPr="000762D0" w:rsidRDefault="00E57547" w:rsidP="00E57547">
      <w:pPr>
        <w:pStyle w:val="Heading1"/>
        <w:ind w:left="426" w:hanging="426"/>
        <w:rPr>
          <w:lang w:val="sr-Cyrl-RS"/>
        </w:rPr>
      </w:pPr>
      <w:bookmarkStart w:id="480" w:name="_Toc431369947"/>
      <w:bookmarkStart w:id="481" w:name="_Toc432425614"/>
      <w:bookmarkStart w:id="482" w:name="_Toc432498210"/>
      <w:bookmarkStart w:id="483" w:name="_Toc443988306"/>
      <w:bookmarkStart w:id="484" w:name="_Toc132281202"/>
      <w:bookmarkStart w:id="485" w:name="_Toc132969083"/>
      <w:r w:rsidRPr="000762D0">
        <w:rPr>
          <w:lang w:val="sr-Cyrl-RS"/>
        </w:rPr>
        <w:t>4.</w:t>
      </w:r>
      <w:r w:rsidRPr="000762D0">
        <w:rPr>
          <w:lang w:val="sr-Cyrl-RS"/>
        </w:rPr>
        <w:tab/>
      </w:r>
      <w:bookmarkStart w:id="486" w:name="_Toc430944374"/>
      <w:r w:rsidRPr="000762D0">
        <w:rPr>
          <w:lang w:val="sr-Cyrl-RS"/>
        </w:rPr>
        <w:t>ЛОКАЦИЈЕ ЗА КОЈЕ ЈЕ ОБАВЕЗНА ИЗРАДА ПРОЈЕКТА ПАРЦЕЛАЦИЈЕ, ОДНОСНО ПРЕПАРЦЕЛАЦИЈЕ, УРБАНИСТИЧКОГ ПРОЈЕКТА И УРБАНИСТИЧКО АРХИТЕКТОНСКОГ КОНКУРСА</w:t>
      </w:r>
      <w:bookmarkEnd w:id="480"/>
      <w:bookmarkEnd w:id="481"/>
      <w:bookmarkEnd w:id="482"/>
      <w:bookmarkEnd w:id="483"/>
      <w:bookmarkEnd w:id="484"/>
      <w:bookmarkEnd w:id="485"/>
      <w:bookmarkEnd w:id="486"/>
    </w:p>
    <w:p w14:paraId="609CB8C7" w14:textId="77777777" w:rsidR="000E3468" w:rsidRDefault="000E3468" w:rsidP="00E57547">
      <w:pPr>
        <w:rPr>
          <w:b/>
          <w:color w:val="FF0000"/>
          <w:sz w:val="22"/>
          <w:szCs w:val="22"/>
          <w:lang w:val="sr-Cyrl-RS"/>
        </w:rPr>
      </w:pPr>
    </w:p>
    <w:p w14:paraId="7F66D665" w14:textId="2B7B43C0" w:rsidR="004A12D2" w:rsidRPr="00ED3EB7" w:rsidRDefault="004A12D2" w:rsidP="004A12D2">
      <w:pPr>
        <w:rPr>
          <w:lang w:val="sr-Cyrl-RS"/>
        </w:rPr>
      </w:pPr>
      <w:r w:rsidRPr="00DE799A">
        <w:rPr>
          <w:lang w:val="sr-Cyrl-RS"/>
        </w:rPr>
        <w:t>За парцеле јавне намене</w:t>
      </w:r>
      <w:r w:rsidRPr="00ED3EB7">
        <w:rPr>
          <w:lang w:val="sr-Cyrl-RS"/>
        </w:rPr>
        <w:t xml:space="preserve"> (приступне саобраћајнице, jавне паркинг површине и пешачки прилаз, бунар, трафостаницу, део канала </w:t>
      </w:r>
      <w:r w:rsidR="00C33435">
        <w:rPr>
          <w:lang w:val="sr-Cyrl-RS"/>
        </w:rPr>
        <w:t>„</w:t>
      </w:r>
      <w:r w:rsidRPr="00ED3EB7">
        <w:rPr>
          <w:lang w:val="sr-Cyrl-RS"/>
        </w:rPr>
        <w:t>Кудош</w:t>
      </w:r>
      <w:r w:rsidR="00C33435">
        <w:rPr>
          <w:lang w:val="sr-Cyrl-RS"/>
        </w:rPr>
        <w:t>“</w:t>
      </w:r>
      <w:r w:rsidRPr="00ED3EB7">
        <w:rPr>
          <w:lang w:val="sr-Cyrl-RS"/>
        </w:rPr>
        <w:t xml:space="preserve"> и јавне зелене површине)  као и за парцеле остале намене (вишепородично становање) </w:t>
      </w:r>
      <w:r w:rsidRPr="00DE799A">
        <w:rPr>
          <w:lang w:val="sr-Cyrl-RS"/>
        </w:rPr>
        <w:t>прописује се обавезна израда пројекта парцелације и/или препарцелације са пројектом геодетског обележавања</w:t>
      </w:r>
      <w:r w:rsidRPr="00ED3EB7">
        <w:rPr>
          <w:lang w:val="sr-Cyrl-RS"/>
        </w:rPr>
        <w:t>.</w:t>
      </w:r>
    </w:p>
    <w:p w14:paraId="273BDF8C" w14:textId="77777777" w:rsidR="004A12D2" w:rsidRPr="00ED3EB7" w:rsidRDefault="004A12D2" w:rsidP="004A12D2">
      <w:pPr>
        <w:rPr>
          <w:lang w:val="sr-Cyrl-RS"/>
        </w:rPr>
      </w:pPr>
    </w:p>
    <w:p w14:paraId="25992EE0" w14:textId="77777777" w:rsidR="00737DAA" w:rsidRPr="004359E4" w:rsidRDefault="00737DAA" w:rsidP="00737DAA">
      <w:pPr>
        <w:rPr>
          <w:lang w:val="sr-Cyrl-RS"/>
        </w:rPr>
      </w:pPr>
      <w:r w:rsidRPr="004359E4">
        <w:rPr>
          <w:lang w:val="sr-Cyrl-RS"/>
        </w:rPr>
        <w:t>За садржаје у обухвату Плана није предвиђена обавезна израда урбанистичко-архитектонског конкурса, као ни обавезна израда урбанистичког пројекта.</w:t>
      </w:r>
    </w:p>
    <w:p w14:paraId="7CEF35AA" w14:textId="77777777" w:rsidR="002B69E9" w:rsidRDefault="002B69E9" w:rsidP="00E57547">
      <w:pPr>
        <w:rPr>
          <w:lang w:val="sr-Cyrl-RS"/>
        </w:rPr>
      </w:pPr>
    </w:p>
    <w:p w14:paraId="733CF6CC" w14:textId="77777777" w:rsidR="00673598" w:rsidRPr="00673598" w:rsidRDefault="00673598" w:rsidP="00E57547">
      <w:pPr>
        <w:rPr>
          <w:lang w:val="sr-Cyrl-RS"/>
        </w:rPr>
      </w:pPr>
    </w:p>
    <w:p w14:paraId="677B7C61" w14:textId="77777777" w:rsidR="00E57547" w:rsidRPr="000762D0" w:rsidRDefault="00E57547" w:rsidP="00E57547">
      <w:pPr>
        <w:pStyle w:val="Heading1"/>
        <w:ind w:left="426" w:hanging="426"/>
        <w:rPr>
          <w:lang w:val="sr-Cyrl-RS"/>
        </w:rPr>
      </w:pPr>
      <w:bookmarkStart w:id="487" w:name="_Toc430944375"/>
      <w:bookmarkStart w:id="488" w:name="_Toc431369948"/>
      <w:bookmarkStart w:id="489" w:name="_Toc432425615"/>
      <w:bookmarkStart w:id="490" w:name="_Toc432498211"/>
      <w:bookmarkStart w:id="491" w:name="_Toc443988307"/>
      <w:bookmarkStart w:id="492" w:name="_Toc132281203"/>
      <w:bookmarkStart w:id="493" w:name="_Toc132969084"/>
      <w:r w:rsidRPr="000762D0">
        <w:rPr>
          <w:lang w:val="sr-Cyrl-RS"/>
        </w:rPr>
        <w:t>5.</w:t>
      </w:r>
      <w:r w:rsidRPr="000762D0">
        <w:rPr>
          <w:lang w:val="sr-Cyrl-RS"/>
        </w:rPr>
        <w:tab/>
        <w:t>ПРИКАЗ ОСТВАРЕНИХ УРБАНИСТИЧКИХ ПАРАМЕТАРА И КАПАЦИТЕТА</w:t>
      </w:r>
      <w:bookmarkEnd w:id="487"/>
      <w:bookmarkEnd w:id="488"/>
      <w:bookmarkEnd w:id="489"/>
      <w:bookmarkEnd w:id="490"/>
      <w:bookmarkEnd w:id="491"/>
      <w:bookmarkEnd w:id="492"/>
      <w:bookmarkEnd w:id="493"/>
      <w:r w:rsidRPr="000762D0">
        <w:rPr>
          <w:lang w:val="sr-Cyrl-RS"/>
        </w:rPr>
        <w:t xml:space="preserve"> </w:t>
      </w:r>
    </w:p>
    <w:p w14:paraId="7F79F4B4" w14:textId="77777777" w:rsidR="00045B73" w:rsidRDefault="00045B73" w:rsidP="00E57547">
      <w:pPr>
        <w:rPr>
          <w:b/>
          <w:color w:val="FF0000"/>
          <w:sz w:val="22"/>
          <w:szCs w:val="22"/>
          <w:lang w:val="sr-Cyrl-RS"/>
        </w:rPr>
      </w:pPr>
    </w:p>
    <w:p w14:paraId="4FE7ED67" w14:textId="2AD104CB" w:rsidR="00984962" w:rsidRDefault="00ED3EB7" w:rsidP="00984962">
      <w:pPr>
        <w:rPr>
          <w:b/>
          <w:u w:val="single"/>
          <w:lang w:val="sr-Cyrl-RS"/>
        </w:rPr>
      </w:pPr>
      <w:r>
        <w:rPr>
          <w:b/>
          <w:u w:val="single"/>
          <w:lang w:val="sr-Cyrl-RS"/>
        </w:rPr>
        <w:t xml:space="preserve">У </w:t>
      </w:r>
      <w:r w:rsidR="00984962" w:rsidRPr="00516F57">
        <w:rPr>
          <w:b/>
          <w:u w:val="single"/>
          <w:lang w:val="sr-Cyrl-RS"/>
        </w:rPr>
        <w:t xml:space="preserve"> </w:t>
      </w:r>
      <w:r w:rsidR="00984962">
        <w:rPr>
          <w:b/>
          <w:u w:val="single"/>
          <w:lang w:val="sr-Cyrl-RS"/>
        </w:rPr>
        <w:t>з</w:t>
      </w:r>
      <w:r w:rsidR="00984962" w:rsidRPr="00516F57">
        <w:rPr>
          <w:b/>
          <w:u w:val="single"/>
          <w:lang w:val="sr-Cyrl-RS"/>
        </w:rPr>
        <w:t>они</w:t>
      </w:r>
      <w:r>
        <w:rPr>
          <w:b/>
          <w:u w:val="single"/>
          <w:lang w:val="sr-Cyrl-RS"/>
        </w:rPr>
        <w:t xml:space="preserve"> комплекса вишепородичног становања:</w:t>
      </w:r>
    </w:p>
    <w:p w14:paraId="05F1DDA7" w14:textId="77777777" w:rsidR="00ED3EB7" w:rsidRPr="000224D9" w:rsidRDefault="00ED3EB7" w:rsidP="00984962">
      <w:pPr>
        <w:rPr>
          <w:color w:val="FF0000"/>
          <w:lang w:val="sr-Cyrl-RS"/>
        </w:rPr>
      </w:pPr>
    </w:p>
    <w:p w14:paraId="0F8B61F7" w14:textId="77777777" w:rsidR="00984962" w:rsidRPr="00267CF6" w:rsidRDefault="00984962" w:rsidP="00984962">
      <w:pPr>
        <w:ind w:left="284" w:hanging="284"/>
        <w:rPr>
          <w:sz w:val="16"/>
          <w:szCs w:val="16"/>
          <w:lang w:val="sr-Cyrl-RS"/>
        </w:rPr>
      </w:pPr>
      <w:r w:rsidRPr="00267CF6">
        <w:rPr>
          <w:lang w:val="sr-Cyrl-RS"/>
        </w:rPr>
        <w:t xml:space="preserve">Индекс заузетости: макс. 50% </w:t>
      </w:r>
    </w:p>
    <w:p w14:paraId="2D2350CB" w14:textId="77777777" w:rsidR="00ED3EB7" w:rsidRDefault="00984962" w:rsidP="00DD594F">
      <w:pPr>
        <w:pStyle w:val="ListParagraph"/>
        <w:numPr>
          <w:ilvl w:val="0"/>
          <w:numId w:val="19"/>
        </w:numPr>
        <w:ind w:left="284" w:hanging="284"/>
        <w:rPr>
          <w:lang w:val="sr-Cyrl-RS"/>
        </w:rPr>
      </w:pPr>
      <w:r w:rsidRPr="0032510B">
        <w:rPr>
          <w:lang w:val="sr-Cyrl-RS"/>
        </w:rPr>
        <w:t xml:space="preserve">Спратност објеката: </w:t>
      </w:r>
      <w:r w:rsidRPr="000E6020">
        <w:rPr>
          <w:lang w:val="sr-Cyrl-RS"/>
        </w:rPr>
        <w:t xml:space="preserve">максимум </w:t>
      </w:r>
      <w:r w:rsidR="00ED3EB7">
        <w:rPr>
          <w:lang w:val="sr-Cyrl-RS"/>
        </w:rPr>
        <w:t>П</w:t>
      </w:r>
      <w:r w:rsidRPr="000E6020">
        <w:rPr>
          <w:lang w:val="sr-Cyrl-RS"/>
        </w:rPr>
        <w:t>+4+Пк</w:t>
      </w:r>
      <w:r w:rsidR="00ED3EB7">
        <w:rPr>
          <w:lang w:val="sr-Cyrl-RS"/>
        </w:rPr>
        <w:t xml:space="preserve"> (могућа је изградња и подземне етаже);</w:t>
      </w:r>
    </w:p>
    <w:p w14:paraId="55663D6D" w14:textId="00B0B709" w:rsidR="00984962" w:rsidRPr="00ED3EB7" w:rsidRDefault="00ED3EB7" w:rsidP="00DD594F">
      <w:pPr>
        <w:pStyle w:val="ListParagraph"/>
        <w:numPr>
          <w:ilvl w:val="0"/>
          <w:numId w:val="19"/>
        </w:numPr>
        <w:ind w:left="284" w:hanging="284"/>
        <w:rPr>
          <w:lang w:val="sr-Cyrl-RS"/>
        </w:rPr>
      </w:pPr>
      <w:r>
        <w:rPr>
          <w:lang w:val="sr-Cyrl-RS"/>
        </w:rPr>
        <w:t>П</w:t>
      </w:r>
      <w:r w:rsidR="00984962" w:rsidRPr="00ED3EB7">
        <w:rPr>
          <w:lang w:val="sr-Cyrl-RS"/>
        </w:rPr>
        <w:t>омоћни објекти: максимум П</w:t>
      </w:r>
      <w:r>
        <w:rPr>
          <w:lang w:val="sr-Cyrl-RS"/>
        </w:rPr>
        <w:t>;</w:t>
      </w:r>
      <w:r w:rsidR="00984962" w:rsidRPr="00ED3EB7">
        <w:rPr>
          <w:lang w:val="sr-Cyrl-RS"/>
        </w:rPr>
        <w:t xml:space="preserve"> </w:t>
      </w:r>
    </w:p>
    <w:p w14:paraId="4E4F7283" w14:textId="166A8AAC" w:rsidR="00984962" w:rsidRPr="000E6020" w:rsidRDefault="00984962" w:rsidP="00DD594F">
      <w:pPr>
        <w:pStyle w:val="ListParagraph"/>
        <w:numPr>
          <w:ilvl w:val="0"/>
          <w:numId w:val="19"/>
        </w:numPr>
        <w:ind w:left="284" w:hanging="284"/>
        <w:rPr>
          <w:lang w:val="sr-Cyrl-RS" w:eastAsia="sr-Latn-RS"/>
        </w:rPr>
      </w:pPr>
      <w:r w:rsidRPr="000E6020">
        <w:rPr>
          <w:lang w:val="sr-Cyrl-RS"/>
        </w:rPr>
        <w:t>Остварени проценат зеленила: минимум 30%</w:t>
      </w:r>
      <w:r w:rsidR="00ED3EB7">
        <w:rPr>
          <w:lang w:val="sr-Cyrl-RS"/>
        </w:rPr>
        <w:t>.</w:t>
      </w:r>
    </w:p>
    <w:p w14:paraId="421CAC5F" w14:textId="77777777" w:rsidR="00AF3A56" w:rsidRDefault="00AF3A56" w:rsidP="00E57547">
      <w:pPr>
        <w:rPr>
          <w:lang w:val="en-US"/>
        </w:rPr>
      </w:pPr>
    </w:p>
    <w:p w14:paraId="05A6281E" w14:textId="77777777" w:rsidR="00E57547" w:rsidRDefault="00E57547" w:rsidP="00E57547">
      <w:pPr>
        <w:pStyle w:val="Heading1"/>
        <w:rPr>
          <w:lang w:val="sr-Cyrl-RS"/>
        </w:rPr>
      </w:pPr>
      <w:bookmarkStart w:id="494" w:name="_Toc443988308"/>
      <w:bookmarkStart w:id="495" w:name="_Toc132281204"/>
      <w:bookmarkStart w:id="496" w:name="_Toc132969085"/>
      <w:r>
        <w:rPr>
          <w:lang w:val="sr-Cyrl-RS"/>
        </w:rPr>
        <w:lastRenderedPageBreak/>
        <w:t>6.  ПРИМЕНА ПЛАНА</w:t>
      </w:r>
      <w:bookmarkEnd w:id="494"/>
      <w:bookmarkEnd w:id="495"/>
      <w:bookmarkEnd w:id="496"/>
    </w:p>
    <w:p w14:paraId="34633DB7" w14:textId="77777777" w:rsidR="005E3297" w:rsidRDefault="005E3297" w:rsidP="00FE4D4D">
      <w:pPr>
        <w:rPr>
          <w:b/>
          <w:color w:val="FF0000"/>
          <w:sz w:val="22"/>
          <w:szCs w:val="22"/>
          <w:lang w:val="sr-Cyrl-RS"/>
        </w:rPr>
      </w:pPr>
    </w:p>
    <w:p w14:paraId="4A1BB18E" w14:textId="44F73D3B" w:rsidR="00671054" w:rsidRPr="000D47F1" w:rsidRDefault="00671054" w:rsidP="00671054">
      <w:pPr>
        <w:rPr>
          <w:lang w:val="sr-Cyrl-RS"/>
        </w:rPr>
      </w:pPr>
      <w:r w:rsidRPr="000D47F1">
        <w:rPr>
          <w:lang w:val="sr-Cyrl-RS"/>
        </w:rPr>
        <w:t>План представља основ за израду пројекта парцелације и/или препарцелације, односно издавање информације о локацији и локацијских услова за предметни простор.</w:t>
      </w:r>
      <w:r w:rsidR="00F60636" w:rsidRPr="000D47F1">
        <w:rPr>
          <w:lang w:val="sr-Cyrl-RS"/>
        </w:rPr>
        <w:t xml:space="preserve"> </w:t>
      </w:r>
    </w:p>
    <w:p w14:paraId="0B7CFF85" w14:textId="364FD276" w:rsidR="009703BA" w:rsidRDefault="009703BA" w:rsidP="00671054">
      <w:pPr>
        <w:rPr>
          <w:color w:val="FF0000"/>
          <w:lang w:val="sr-Cyrl-RS"/>
        </w:rPr>
      </w:pPr>
    </w:p>
    <w:p w14:paraId="71CDD607" w14:textId="6CAE24C7" w:rsidR="00760F16" w:rsidRPr="004F51F4" w:rsidRDefault="00760F16" w:rsidP="00760F16">
      <w:r>
        <w:rPr>
          <w:lang w:val="sr-Cyrl-RS" w:eastAsia="en-US"/>
        </w:rPr>
        <w:t xml:space="preserve">Ступањем на снагу овог </w:t>
      </w:r>
      <w:r w:rsidR="009703BA" w:rsidRPr="00B46524">
        <w:rPr>
          <w:spacing w:val="-2"/>
          <w:lang w:val="sr-Cyrl-RS"/>
        </w:rPr>
        <w:t>Плана</w:t>
      </w:r>
      <w:r w:rsidR="009703BA" w:rsidRPr="00B46524">
        <w:rPr>
          <w:lang w:val="sr-Cyrl-RS" w:eastAsia="en-US"/>
        </w:rPr>
        <w:t xml:space="preserve">, </w:t>
      </w:r>
      <w:r>
        <w:rPr>
          <w:lang w:val="sr-Cyrl-RS" w:eastAsia="en-US"/>
        </w:rPr>
        <w:t xml:space="preserve">престаје да важи део </w:t>
      </w:r>
      <w:r w:rsidR="009703BA" w:rsidRPr="00B46524">
        <w:rPr>
          <w:spacing w:val="-2"/>
          <w:lang w:val="sr-Cyrl-RS"/>
        </w:rPr>
        <w:t>План</w:t>
      </w:r>
      <w:r>
        <w:rPr>
          <w:spacing w:val="-2"/>
          <w:lang w:val="sr-Cyrl-RS"/>
        </w:rPr>
        <w:t>а</w:t>
      </w:r>
      <w:r w:rsidR="009703BA" w:rsidRPr="00B46524">
        <w:rPr>
          <w:spacing w:val="-2"/>
          <w:lang w:val="sr-Cyrl-RS"/>
        </w:rPr>
        <w:t xml:space="preserve"> </w:t>
      </w:r>
      <w:r w:rsidR="009703BA">
        <w:rPr>
          <w:spacing w:val="-2"/>
          <w:lang w:val="sr-Cyrl-RS"/>
        </w:rPr>
        <w:t>детаљ</w:t>
      </w:r>
      <w:r w:rsidR="009703BA" w:rsidRPr="00B46524">
        <w:rPr>
          <w:spacing w:val="-2"/>
          <w:lang w:val="sr-Cyrl-RS"/>
        </w:rPr>
        <w:t xml:space="preserve">не регулације </w:t>
      </w:r>
      <w:r w:rsidR="009703BA">
        <w:rPr>
          <w:spacing w:val="-2"/>
          <w:lang w:val="sr-Cyrl-RS"/>
        </w:rPr>
        <w:t>центра насеља Врдник</w:t>
      </w:r>
      <w:r w:rsidR="00E41DFE">
        <w:rPr>
          <w:lang w:val="sr-Cyrl-RS" w:eastAsia="en-US"/>
        </w:rPr>
        <w:t xml:space="preserve"> (</w:t>
      </w:r>
      <w:r w:rsidR="00C33435">
        <w:rPr>
          <w:lang w:val="sr-Cyrl-RS" w:eastAsia="en-US"/>
        </w:rPr>
        <w:t>„</w:t>
      </w:r>
      <w:r w:rsidR="00E41DFE">
        <w:rPr>
          <w:lang w:val="sr-Cyrl-RS" w:eastAsia="en-US"/>
        </w:rPr>
        <w:t>Службени лист општина</w:t>
      </w:r>
      <w:r w:rsidR="009703BA" w:rsidRPr="00B46524">
        <w:rPr>
          <w:lang w:val="sr-Cyrl-RS" w:eastAsia="en-US"/>
        </w:rPr>
        <w:t xml:space="preserve"> Срем</w:t>
      </w:r>
      <w:r w:rsidR="00E41DFE">
        <w:rPr>
          <w:lang w:val="sr-Cyrl-RS" w:eastAsia="en-US"/>
        </w:rPr>
        <w:t>а</w:t>
      </w:r>
      <w:r w:rsidR="00C33435">
        <w:rPr>
          <w:lang w:val="sr-Cyrl-RS" w:eastAsia="en-US"/>
        </w:rPr>
        <w:t>“</w:t>
      </w:r>
      <w:r w:rsidR="009703BA" w:rsidRPr="00B46524">
        <w:rPr>
          <w:lang w:val="sr-Cyrl-RS" w:eastAsia="en-US"/>
        </w:rPr>
        <w:t>,</w:t>
      </w:r>
      <w:r w:rsidR="00705D9A" w:rsidRPr="00705D9A">
        <w:rPr>
          <w:lang w:val="sr-Cyrl-RS" w:eastAsia="en-US"/>
        </w:rPr>
        <w:t xml:space="preserve"> број 38</w:t>
      </w:r>
      <w:r w:rsidR="000D47F1" w:rsidRPr="00705D9A">
        <w:rPr>
          <w:lang w:val="sr-Cyrl-RS" w:eastAsia="en-US"/>
        </w:rPr>
        <w:t>/22</w:t>
      </w:r>
      <w:r w:rsidR="009703BA" w:rsidRPr="00B46524">
        <w:rPr>
          <w:lang w:val="sr-Cyrl-RS" w:eastAsia="en-US"/>
        </w:rPr>
        <w:t>)</w:t>
      </w:r>
      <w:r w:rsidR="00E41198">
        <w:rPr>
          <w:lang w:val="sr-Cyrl-RS" w:eastAsia="en-US"/>
        </w:rPr>
        <w:t xml:space="preserve">, </w:t>
      </w:r>
      <w:r w:rsidRPr="00BB14F7">
        <w:rPr>
          <w:lang w:val="sr-Cyrl-RS"/>
        </w:rPr>
        <w:t xml:space="preserve">у делу за који се доноси </w:t>
      </w:r>
      <w:r w:rsidRPr="00C511A4">
        <w:rPr>
          <w:lang w:val="ru-RU"/>
        </w:rPr>
        <w:t xml:space="preserve">План </w:t>
      </w:r>
      <w:r w:rsidRPr="00C511A4">
        <w:rPr>
          <w:lang w:val="sr-Cyrl-RS"/>
        </w:rPr>
        <w:t>детаљне регулације комплекса вишепородичног становања у делу Железничке улице у насељу Врдник</w:t>
      </w:r>
      <w:r w:rsidRPr="00BB14F7">
        <w:rPr>
          <w:rFonts w:eastAsiaTheme="minorHAnsi"/>
          <w:lang w:val="sr-Cyrl-RS" w:eastAsia="en-US"/>
        </w:rPr>
        <w:t>, односно у г</w:t>
      </w:r>
      <w:r w:rsidRPr="00BB14F7">
        <w:rPr>
          <w:rFonts w:eastAsiaTheme="minorHAnsi" w:cstheme="minorBidi"/>
          <w:szCs w:val="22"/>
          <w:lang w:val="sr-Cyrl-RS" w:eastAsia="en-US"/>
        </w:rPr>
        <w:t>раници обухвата Плана</w:t>
      </w:r>
      <w:r>
        <w:rPr>
          <w:rFonts w:eastAsiaTheme="minorHAnsi" w:cstheme="minorBidi"/>
          <w:szCs w:val="22"/>
          <w:lang w:val="sr-Cyrl-RS" w:eastAsia="en-US"/>
        </w:rPr>
        <w:t xml:space="preserve">, која је дефинисана у тачки </w:t>
      </w:r>
      <w:r w:rsidR="00C33435">
        <w:rPr>
          <w:rFonts w:eastAsiaTheme="minorHAnsi" w:cstheme="minorBidi"/>
          <w:szCs w:val="22"/>
          <w:lang w:val="sr-Cyrl-RS" w:eastAsia="en-US"/>
        </w:rPr>
        <w:t>„</w:t>
      </w:r>
      <w:r>
        <w:rPr>
          <w:lang w:val="en-US"/>
        </w:rPr>
        <w:t>2</w:t>
      </w:r>
      <w:r w:rsidRPr="004F51F4">
        <w:t>. ОПИС ОБУХВАТА ПЛАНА И ГРАНИЦЕ ГРАЂЕВИНСКОГ ПОДРУЧЈА</w:t>
      </w:r>
      <w:r w:rsidR="00C33435">
        <w:rPr>
          <w:lang w:val="sr-Cyrl-RS"/>
        </w:rPr>
        <w:t>“</w:t>
      </w:r>
      <w:r>
        <w:rPr>
          <w:lang w:val="sr-Cyrl-RS"/>
        </w:rPr>
        <w:t>.</w:t>
      </w:r>
    </w:p>
    <w:p w14:paraId="4800F4D0" w14:textId="77777777" w:rsidR="00904DC9" w:rsidRPr="002B69E9" w:rsidRDefault="00904DC9" w:rsidP="00FE4D4D">
      <w:pPr>
        <w:rPr>
          <w:color w:val="FF0000"/>
          <w:lang w:val="sr-Cyrl-RS"/>
        </w:rPr>
      </w:pPr>
    </w:p>
    <w:p w14:paraId="638FE49F" w14:textId="1BED3E9C" w:rsidR="00760F16" w:rsidRPr="00BB14F7" w:rsidRDefault="00760F16" w:rsidP="00760F16">
      <w:pPr>
        <w:rPr>
          <w:lang w:val="sr-Cyrl-RS"/>
        </w:rPr>
      </w:pPr>
      <w:r w:rsidRPr="00BB14F7">
        <w:rPr>
          <w:lang w:val="sr-Cyrl-RS"/>
        </w:rPr>
        <w:t>За простор за који је основ за реализацију био план</w:t>
      </w:r>
      <w:r>
        <w:rPr>
          <w:lang w:val="sr-Cyrl-RS"/>
        </w:rPr>
        <w:t>ски документ</w:t>
      </w:r>
      <w:r w:rsidRPr="00BB14F7">
        <w:rPr>
          <w:lang w:val="sr-Cyrl-RS"/>
        </w:rPr>
        <w:t xml:space="preserve"> који престаје да важи, основ за реализацију представља овај План.</w:t>
      </w:r>
    </w:p>
    <w:p w14:paraId="67BCAE6B" w14:textId="77777777" w:rsidR="00904DC9" w:rsidRPr="002B69E9" w:rsidRDefault="00904DC9" w:rsidP="00FE4D4D">
      <w:pPr>
        <w:rPr>
          <w:color w:val="FF0000"/>
          <w:lang w:val="sr-Cyrl-RS"/>
        </w:rPr>
      </w:pPr>
    </w:p>
    <w:p w14:paraId="4C7C3D6D" w14:textId="77777777" w:rsidR="00904DC9" w:rsidRPr="002B69E9" w:rsidRDefault="00904DC9" w:rsidP="00FE4D4D">
      <w:pPr>
        <w:rPr>
          <w:color w:val="FF0000"/>
          <w:lang w:val="sr-Cyrl-RS"/>
        </w:rPr>
      </w:pPr>
    </w:p>
    <w:p w14:paraId="554D506B" w14:textId="77777777" w:rsidR="00904DC9" w:rsidRPr="002B69E9" w:rsidRDefault="00904DC9" w:rsidP="00FE4D4D">
      <w:pPr>
        <w:rPr>
          <w:color w:val="FF0000"/>
          <w:lang w:val="sr-Cyrl-RS"/>
        </w:rPr>
      </w:pPr>
    </w:p>
    <w:p w14:paraId="12130033" w14:textId="77777777" w:rsidR="00904DC9" w:rsidRPr="002B69E9" w:rsidRDefault="00904DC9" w:rsidP="00FE4D4D">
      <w:pPr>
        <w:rPr>
          <w:color w:val="FF0000"/>
          <w:lang w:val="sr-Cyrl-RS"/>
        </w:rPr>
      </w:pPr>
    </w:p>
    <w:p w14:paraId="7DFB6A82" w14:textId="77777777" w:rsidR="00904DC9" w:rsidRPr="002B69E9" w:rsidRDefault="00904DC9" w:rsidP="00FE4D4D">
      <w:pPr>
        <w:rPr>
          <w:color w:val="FF0000"/>
          <w:lang w:val="sr-Cyrl-RS"/>
        </w:rPr>
      </w:pPr>
    </w:p>
    <w:p w14:paraId="3131F018" w14:textId="77777777" w:rsidR="00904DC9" w:rsidRPr="002B69E9" w:rsidRDefault="00904DC9" w:rsidP="00FE4D4D">
      <w:pPr>
        <w:rPr>
          <w:color w:val="FF0000"/>
          <w:lang w:val="sr-Cyrl-RS"/>
        </w:rPr>
      </w:pPr>
    </w:p>
    <w:p w14:paraId="63D48DBA" w14:textId="77777777" w:rsidR="00904DC9" w:rsidRPr="002B69E9" w:rsidRDefault="00904DC9" w:rsidP="00FE4D4D">
      <w:pPr>
        <w:rPr>
          <w:color w:val="FF0000"/>
          <w:lang w:val="sr-Cyrl-RS"/>
        </w:rPr>
      </w:pPr>
    </w:p>
    <w:p w14:paraId="6C4DFD92" w14:textId="77777777" w:rsidR="00904DC9" w:rsidRPr="002B69E9" w:rsidRDefault="00904DC9" w:rsidP="00FE4D4D">
      <w:pPr>
        <w:rPr>
          <w:color w:val="FF0000"/>
          <w:lang w:val="sr-Cyrl-RS"/>
        </w:rPr>
      </w:pPr>
    </w:p>
    <w:p w14:paraId="0705C48D" w14:textId="77777777" w:rsidR="00904DC9" w:rsidRPr="002B69E9" w:rsidRDefault="00904DC9" w:rsidP="00FE4D4D">
      <w:pPr>
        <w:rPr>
          <w:color w:val="FF0000"/>
          <w:lang w:val="sr-Cyrl-RS"/>
        </w:rPr>
      </w:pPr>
    </w:p>
    <w:p w14:paraId="0352081A" w14:textId="77777777" w:rsidR="00904DC9" w:rsidRPr="002B69E9" w:rsidRDefault="00904DC9" w:rsidP="00FE4D4D">
      <w:pPr>
        <w:rPr>
          <w:color w:val="FF0000"/>
          <w:lang w:val="sr-Cyrl-RS"/>
        </w:rPr>
      </w:pPr>
    </w:p>
    <w:p w14:paraId="7D0D8DBB" w14:textId="77777777" w:rsidR="00904DC9" w:rsidRPr="002B69E9" w:rsidRDefault="00904DC9" w:rsidP="00FE4D4D">
      <w:pPr>
        <w:rPr>
          <w:color w:val="FF0000"/>
          <w:lang w:val="sr-Cyrl-RS"/>
        </w:rPr>
      </w:pPr>
    </w:p>
    <w:p w14:paraId="0C03394C" w14:textId="77777777" w:rsidR="00904DC9" w:rsidRPr="002B69E9" w:rsidRDefault="00904DC9" w:rsidP="00FE4D4D">
      <w:pPr>
        <w:rPr>
          <w:color w:val="FF0000"/>
          <w:lang w:val="sr-Cyrl-RS"/>
        </w:rPr>
      </w:pPr>
    </w:p>
    <w:p w14:paraId="72B9D479" w14:textId="77777777" w:rsidR="00904DC9" w:rsidRPr="002B69E9" w:rsidRDefault="00904DC9" w:rsidP="00FE4D4D">
      <w:pPr>
        <w:rPr>
          <w:color w:val="FF0000"/>
          <w:lang w:val="sr-Cyrl-RS"/>
        </w:rPr>
      </w:pPr>
    </w:p>
    <w:p w14:paraId="5E192B2E" w14:textId="77777777" w:rsidR="00904DC9" w:rsidRPr="002B69E9" w:rsidRDefault="00904DC9" w:rsidP="00FE4D4D">
      <w:pPr>
        <w:rPr>
          <w:color w:val="FF0000"/>
          <w:lang w:val="sr-Cyrl-RS"/>
        </w:rPr>
      </w:pPr>
    </w:p>
    <w:p w14:paraId="069A5C0E" w14:textId="77777777" w:rsidR="00904DC9" w:rsidRPr="002B69E9" w:rsidRDefault="00904DC9" w:rsidP="00FE4D4D">
      <w:pPr>
        <w:rPr>
          <w:color w:val="FF0000"/>
          <w:lang w:val="sr-Cyrl-RS"/>
        </w:rPr>
      </w:pPr>
    </w:p>
    <w:p w14:paraId="6ACA3E7B" w14:textId="77777777" w:rsidR="00904DC9" w:rsidRPr="002B69E9" w:rsidRDefault="00904DC9" w:rsidP="00FE4D4D">
      <w:pPr>
        <w:rPr>
          <w:color w:val="FF0000"/>
          <w:lang w:val="sr-Cyrl-RS"/>
        </w:rPr>
      </w:pPr>
    </w:p>
    <w:p w14:paraId="6BCBD3C4" w14:textId="77777777" w:rsidR="00904DC9" w:rsidRPr="002B69E9" w:rsidRDefault="00904DC9" w:rsidP="00FE4D4D">
      <w:pPr>
        <w:rPr>
          <w:color w:val="FF0000"/>
          <w:lang w:val="sr-Cyrl-RS"/>
        </w:rPr>
      </w:pPr>
    </w:p>
    <w:p w14:paraId="6B374BCE" w14:textId="77777777" w:rsidR="00214A3B" w:rsidRDefault="00214A3B" w:rsidP="00FE4D4D">
      <w:pPr>
        <w:rPr>
          <w:color w:val="FF0000"/>
          <w:lang w:val="sr-Cyrl-RS"/>
        </w:rPr>
        <w:sectPr w:rsidR="00214A3B" w:rsidSect="00C366D2">
          <w:footerReference w:type="default" r:id="rId19"/>
          <w:pgSz w:w="11906" w:h="16838" w:code="9"/>
          <w:pgMar w:top="1134" w:right="1134" w:bottom="1134" w:left="1134" w:header="709" w:footer="283" w:gutter="0"/>
          <w:pgNumType w:start="1"/>
          <w:cols w:space="708"/>
          <w:docGrid w:linePitch="360"/>
        </w:sectPr>
      </w:pPr>
    </w:p>
    <w:p w14:paraId="4B907660" w14:textId="77777777" w:rsidR="00904DC9" w:rsidRPr="002B69E9" w:rsidRDefault="00904DC9" w:rsidP="00FE4D4D">
      <w:pPr>
        <w:rPr>
          <w:color w:val="FF0000"/>
          <w:lang w:val="sr-Cyrl-RS"/>
        </w:rPr>
      </w:pPr>
    </w:p>
    <w:p w14:paraId="001A2C2D" w14:textId="77777777" w:rsidR="00904DC9" w:rsidRPr="002B69E9" w:rsidRDefault="00904DC9" w:rsidP="00FE4D4D">
      <w:pPr>
        <w:rPr>
          <w:color w:val="FF0000"/>
          <w:lang w:val="sr-Cyrl-RS"/>
        </w:rPr>
      </w:pPr>
    </w:p>
    <w:p w14:paraId="48632F3A" w14:textId="77777777" w:rsidR="009C398B" w:rsidRPr="002B69E9" w:rsidRDefault="009C398B" w:rsidP="009C398B">
      <w:pPr>
        <w:jc w:val="center"/>
        <w:rPr>
          <w:b/>
          <w:color w:val="FF0000"/>
          <w:lang w:val="sr-Cyrl-RS"/>
        </w:rPr>
      </w:pPr>
    </w:p>
    <w:p w14:paraId="201794C5" w14:textId="77777777" w:rsidR="009C398B" w:rsidRPr="002B69E9" w:rsidRDefault="009C398B" w:rsidP="009C398B">
      <w:pPr>
        <w:jc w:val="center"/>
        <w:rPr>
          <w:b/>
          <w:lang w:val="sr-Cyrl-RS"/>
        </w:rPr>
      </w:pPr>
    </w:p>
    <w:p w14:paraId="43B31518" w14:textId="77777777" w:rsidR="009C398B" w:rsidRPr="002B69E9" w:rsidRDefault="009C398B" w:rsidP="009C398B">
      <w:pPr>
        <w:jc w:val="center"/>
        <w:rPr>
          <w:b/>
          <w:lang w:val="sr-Cyrl-RS"/>
        </w:rPr>
      </w:pPr>
    </w:p>
    <w:p w14:paraId="483D1727" w14:textId="77777777" w:rsidR="00A0731F" w:rsidRPr="002B69E9" w:rsidRDefault="00A0731F" w:rsidP="009C398B">
      <w:pPr>
        <w:jc w:val="center"/>
        <w:rPr>
          <w:b/>
          <w:lang w:val="sr-Cyrl-RS"/>
        </w:rPr>
      </w:pPr>
    </w:p>
    <w:p w14:paraId="6AAE2069" w14:textId="77777777" w:rsidR="00A0731F" w:rsidRPr="002B69E9" w:rsidRDefault="00A0731F" w:rsidP="009C398B">
      <w:pPr>
        <w:jc w:val="center"/>
        <w:rPr>
          <w:b/>
          <w:lang w:val="sr-Cyrl-RS"/>
        </w:rPr>
      </w:pPr>
    </w:p>
    <w:p w14:paraId="351E55E7" w14:textId="77777777" w:rsidR="00A0731F" w:rsidRPr="002B69E9" w:rsidRDefault="00A0731F" w:rsidP="009C398B">
      <w:pPr>
        <w:jc w:val="center"/>
        <w:rPr>
          <w:b/>
          <w:lang w:val="sr-Cyrl-RS"/>
        </w:rPr>
      </w:pPr>
    </w:p>
    <w:p w14:paraId="67D25F20" w14:textId="77777777" w:rsidR="009F3D46" w:rsidRPr="002B69E9" w:rsidRDefault="009F3D46" w:rsidP="009F3D46">
      <w:pPr>
        <w:jc w:val="center"/>
        <w:rPr>
          <w:b/>
          <w:lang w:val="sr-Cyrl-RS"/>
        </w:rPr>
      </w:pPr>
    </w:p>
    <w:p w14:paraId="0C983129" w14:textId="77777777" w:rsidR="009F3D46" w:rsidRPr="002B69E9" w:rsidRDefault="009F3D46" w:rsidP="009F3D46">
      <w:pPr>
        <w:jc w:val="center"/>
        <w:rPr>
          <w:b/>
          <w:lang w:val="sr-Cyrl-RS"/>
        </w:rPr>
      </w:pPr>
    </w:p>
    <w:p w14:paraId="45A29FE7" w14:textId="77777777" w:rsidR="009F3D46" w:rsidRPr="002B69E9" w:rsidRDefault="009F3D46" w:rsidP="009F3D46">
      <w:pPr>
        <w:jc w:val="center"/>
        <w:rPr>
          <w:b/>
          <w:lang w:val="sr-Cyrl-RS"/>
        </w:rPr>
      </w:pPr>
    </w:p>
    <w:p w14:paraId="0ADD28A1" w14:textId="77777777" w:rsidR="009F3D46" w:rsidRPr="002B69E9" w:rsidRDefault="009F3D46" w:rsidP="009F3D46">
      <w:pPr>
        <w:jc w:val="center"/>
        <w:rPr>
          <w:b/>
          <w:lang w:val="sr-Cyrl-RS"/>
        </w:rPr>
      </w:pPr>
    </w:p>
    <w:p w14:paraId="616C5572" w14:textId="77777777" w:rsidR="009F3D46" w:rsidRPr="002B69E9" w:rsidRDefault="009F3D46" w:rsidP="009F3D46">
      <w:pPr>
        <w:jc w:val="center"/>
        <w:rPr>
          <w:b/>
          <w:lang w:val="sr-Latn-RS"/>
        </w:rPr>
      </w:pPr>
    </w:p>
    <w:p w14:paraId="1416CFA8" w14:textId="77777777" w:rsidR="009F3D46" w:rsidRPr="002B69E9" w:rsidRDefault="009F3D46" w:rsidP="009F3D46">
      <w:pPr>
        <w:jc w:val="center"/>
        <w:rPr>
          <w:b/>
          <w:lang w:val="sr-Latn-RS"/>
        </w:rPr>
      </w:pPr>
    </w:p>
    <w:p w14:paraId="4057BFD0" w14:textId="19FD93FA" w:rsidR="009F3D46" w:rsidRPr="009F3D46" w:rsidRDefault="003A3E71" w:rsidP="009F3D46">
      <w:pPr>
        <w:jc w:val="center"/>
        <w:rPr>
          <w:b/>
          <w:sz w:val="28"/>
          <w:szCs w:val="28"/>
          <w:lang w:val="sr-Cyrl-RS"/>
        </w:rPr>
      </w:pPr>
      <w:r>
        <w:rPr>
          <w:b/>
          <w:sz w:val="28"/>
          <w:szCs w:val="28"/>
          <w:lang w:val="sr-Cyrl-RS"/>
        </w:rPr>
        <w:t>Г</w:t>
      </w:r>
      <w:r w:rsidR="009F3D46" w:rsidRPr="009F3D46">
        <w:rPr>
          <w:b/>
          <w:sz w:val="28"/>
          <w:szCs w:val="28"/>
          <w:lang w:val="sr-Cyrl-RS"/>
        </w:rPr>
        <w:t>) ГРАФИЧКИ ДЕО ПЛАНА</w:t>
      </w:r>
    </w:p>
    <w:p w14:paraId="016665EF" w14:textId="77777777" w:rsidR="009F3D46" w:rsidRPr="009F3D46" w:rsidRDefault="009F3D46" w:rsidP="009F3D46">
      <w:pPr>
        <w:rPr>
          <w:sz w:val="28"/>
          <w:szCs w:val="28"/>
          <w:lang w:val="sr-Cyrl-RS"/>
        </w:rPr>
      </w:pPr>
    </w:p>
    <w:p w14:paraId="50612D5B" w14:textId="77777777" w:rsidR="009F3D46" w:rsidRPr="009F3D46" w:rsidRDefault="009F3D46" w:rsidP="009F3D46">
      <w:pPr>
        <w:rPr>
          <w:sz w:val="28"/>
          <w:szCs w:val="28"/>
          <w:lang w:val="sr-Cyrl-RS"/>
        </w:rPr>
      </w:pPr>
    </w:p>
    <w:p w14:paraId="3B15EA5B" w14:textId="77777777" w:rsidR="009F3D46" w:rsidRPr="009F3D46" w:rsidRDefault="009F3D46" w:rsidP="009F3D46">
      <w:pPr>
        <w:rPr>
          <w:sz w:val="28"/>
          <w:szCs w:val="28"/>
          <w:lang w:val="sr-Cyrl-RS"/>
        </w:rPr>
      </w:pPr>
    </w:p>
    <w:p w14:paraId="52CC7262" w14:textId="77777777" w:rsidR="009F3D46" w:rsidRPr="009F3D46" w:rsidRDefault="009F3D46" w:rsidP="009F3D46">
      <w:pPr>
        <w:rPr>
          <w:sz w:val="28"/>
          <w:szCs w:val="28"/>
          <w:lang w:val="sr-Cyrl-RS"/>
        </w:rPr>
      </w:pPr>
    </w:p>
    <w:p w14:paraId="084D04D4" w14:textId="77777777" w:rsidR="009F3D46" w:rsidRPr="009F3D46" w:rsidRDefault="009F3D46" w:rsidP="009F3D46">
      <w:pPr>
        <w:rPr>
          <w:sz w:val="28"/>
          <w:szCs w:val="28"/>
          <w:lang w:val="sr-Cyrl-RS"/>
        </w:rPr>
      </w:pPr>
    </w:p>
    <w:p w14:paraId="0DBEE9B9" w14:textId="77777777" w:rsidR="009F3D46" w:rsidRPr="009F3D46" w:rsidRDefault="009F3D46" w:rsidP="009F3D46">
      <w:pPr>
        <w:rPr>
          <w:sz w:val="28"/>
          <w:szCs w:val="28"/>
          <w:lang w:val="sr-Cyrl-RS"/>
        </w:rPr>
      </w:pPr>
    </w:p>
    <w:p w14:paraId="7019143A" w14:textId="77777777" w:rsidR="009F3D46" w:rsidRPr="009F3D46" w:rsidRDefault="009F3D46" w:rsidP="009F3D46">
      <w:pPr>
        <w:rPr>
          <w:sz w:val="28"/>
          <w:szCs w:val="28"/>
          <w:lang w:val="sr-Cyrl-RS"/>
        </w:rPr>
      </w:pPr>
    </w:p>
    <w:p w14:paraId="0D29F3DA" w14:textId="77777777" w:rsidR="009F3D46" w:rsidRPr="009F3D46" w:rsidRDefault="009F3D46" w:rsidP="009F3D46">
      <w:pPr>
        <w:rPr>
          <w:sz w:val="28"/>
          <w:szCs w:val="28"/>
          <w:lang w:val="sr-Cyrl-RS"/>
        </w:rPr>
      </w:pPr>
    </w:p>
    <w:p w14:paraId="1D7CB290" w14:textId="77777777" w:rsidR="009F3D46" w:rsidRPr="009F3D46" w:rsidRDefault="009F3D46" w:rsidP="009F3D46">
      <w:pPr>
        <w:rPr>
          <w:sz w:val="28"/>
          <w:szCs w:val="28"/>
          <w:lang w:val="sr-Cyrl-RS"/>
        </w:rPr>
      </w:pPr>
    </w:p>
    <w:p w14:paraId="53DAF2E9" w14:textId="77777777" w:rsidR="009F3D46" w:rsidRPr="009F3D46" w:rsidRDefault="009F3D46" w:rsidP="009F3D46">
      <w:pPr>
        <w:rPr>
          <w:sz w:val="28"/>
          <w:szCs w:val="28"/>
          <w:lang w:val="sr-Cyrl-RS"/>
        </w:rPr>
      </w:pPr>
    </w:p>
    <w:p w14:paraId="11A5C21E" w14:textId="77777777" w:rsidR="009F3D46" w:rsidRPr="009F3D46" w:rsidRDefault="009F3D46" w:rsidP="009F3D46">
      <w:pPr>
        <w:rPr>
          <w:sz w:val="28"/>
          <w:szCs w:val="28"/>
          <w:lang w:val="sr-Cyrl-RS"/>
        </w:rPr>
      </w:pPr>
    </w:p>
    <w:p w14:paraId="1F14BAD6" w14:textId="77777777" w:rsidR="009F3D46" w:rsidRPr="009F3D46" w:rsidRDefault="009F3D46" w:rsidP="009F3D46">
      <w:pPr>
        <w:rPr>
          <w:sz w:val="28"/>
          <w:szCs w:val="28"/>
          <w:lang w:val="sr-Cyrl-RS"/>
        </w:rPr>
      </w:pPr>
    </w:p>
    <w:p w14:paraId="79507795" w14:textId="77777777" w:rsidR="009F3D46" w:rsidRPr="009F3D46" w:rsidRDefault="009F3D46" w:rsidP="009F3D46">
      <w:pPr>
        <w:rPr>
          <w:sz w:val="28"/>
          <w:szCs w:val="28"/>
          <w:lang w:val="sr-Cyrl-RS"/>
        </w:rPr>
      </w:pPr>
    </w:p>
    <w:p w14:paraId="1F089926" w14:textId="77777777" w:rsidR="009F3D46" w:rsidRPr="009F3D46" w:rsidRDefault="009F3D46" w:rsidP="009F3D46">
      <w:pPr>
        <w:rPr>
          <w:sz w:val="28"/>
          <w:szCs w:val="28"/>
          <w:lang w:val="sr-Cyrl-RS"/>
        </w:rPr>
      </w:pPr>
    </w:p>
    <w:p w14:paraId="27E810C3" w14:textId="77777777" w:rsidR="009F3D46" w:rsidRPr="009F3D46" w:rsidRDefault="009F3D46" w:rsidP="009F3D46">
      <w:pPr>
        <w:rPr>
          <w:sz w:val="28"/>
          <w:szCs w:val="28"/>
          <w:lang w:val="sr-Cyrl-RS"/>
        </w:rPr>
      </w:pPr>
    </w:p>
    <w:p w14:paraId="0CD7C709" w14:textId="77777777" w:rsidR="009F3D46" w:rsidRPr="009F3D46" w:rsidRDefault="009F3D46" w:rsidP="009F3D46">
      <w:pPr>
        <w:rPr>
          <w:sz w:val="28"/>
          <w:szCs w:val="28"/>
          <w:lang w:val="sr-Cyrl-RS"/>
        </w:rPr>
      </w:pPr>
    </w:p>
    <w:p w14:paraId="4CFB4E9B" w14:textId="77777777" w:rsidR="009F3D46" w:rsidRPr="009F3D46" w:rsidRDefault="009F3D46" w:rsidP="009F3D46">
      <w:pPr>
        <w:rPr>
          <w:sz w:val="28"/>
          <w:szCs w:val="28"/>
          <w:lang w:val="sr-Cyrl-RS"/>
        </w:rPr>
      </w:pPr>
    </w:p>
    <w:p w14:paraId="60035BD6" w14:textId="77777777" w:rsidR="009F3D46" w:rsidRPr="009F3D46" w:rsidRDefault="009F3D46" w:rsidP="009F3D46">
      <w:pPr>
        <w:rPr>
          <w:sz w:val="28"/>
          <w:szCs w:val="28"/>
          <w:lang w:val="sr-Cyrl-RS"/>
        </w:rPr>
      </w:pPr>
    </w:p>
    <w:p w14:paraId="7BE6FE2D" w14:textId="77777777" w:rsidR="009F3D46" w:rsidRPr="009F3D46" w:rsidRDefault="009F3D46" w:rsidP="009F3D46">
      <w:pPr>
        <w:rPr>
          <w:sz w:val="28"/>
          <w:szCs w:val="28"/>
          <w:lang w:val="sr-Cyrl-RS"/>
        </w:rPr>
      </w:pPr>
    </w:p>
    <w:p w14:paraId="67B1F197" w14:textId="77777777" w:rsidR="009F3D46" w:rsidRPr="009F3D46" w:rsidRDefault="009F3D46" w:rsidP="009F3D46">
      <w:pPr>
        <w:rPr>
          <w:sz w:val="28"/>
          <w:szCs w:val="28"/>
          <w:lang w:val="sr-Cyrl-RS"/>
        </w:rPr>
      </w:pPr>
    </w:p>
    <w:p w14:paraId="308E27C4" w14:textId="77777777" w:rsidR="009F3D46" w:rsidRPr="009F3D46" w:rsidRDefault="009F3D46" w:rsidP="009F3D46">
      <w:pPr>
        <w:rPr>
          <w:sz w:val="28"/>
          <w:szCs w:val="28"/>
          <w:lang w:val="sr-Cyrl-RS"/>
        </w:rPr>
      </w:pPr>
    </w:p>
    <w:p w14:paraId="589851FC" w14:textId="77777777" w:rsidR="009F3D46" w:rsidRPr="009F3D46" w:rsidRDefault="009F3D46" w:rsidP="009F3D46">
      <w:pPr>
        <w:rPr>
          <w:sz w:val="28"/>
          <w:szCs w:val="28"/>
          <w:lang w:val="sr-Cyrl-RS"/>
        </w:rPr>
      </w:pPr>
    </w:p>
    <w:p w14:paraId="668E0AD5" w14:textId="77777777" w:rsidR="009F3D46" w:rsidRPr="009F3D46" w:rsidRDefault="009F3D46" w:rsidP="009F3D46">
      <w:pPr>
        <w:rPr>
          <w:sz w:val="28"/>
          <w:szCs w:val="28"/>
          <w:lang w:val="sr-Cyrl-RS"/>
        </w:rPr>
      </w:pPr>
    </w:p>
    <w:p w14:paraId="724288DC" w14:textId="77777777" w:rsidR="009F3D46" w:rsidRPr="009F3D46" w:rsidRDefault="009F3D46" w:rsidP="009F3D46">
      <w:pPr>
        <w:rPr>
          <w:sz w:val="28"/>
          <w:szCs w:val="28"/>
          <w:lang w:val="sr-Cyrl-RS"/>
        </w:rPr>
      </w:pPr>
    </w:p>
    <w:p w14:paraId="7D8946F2" w14:textId="77777777" w:rsidR="009F3D46" w:rsidRPr="009F3D46" w:rsidRDefault="009F3D46" w:rsidP="009F3D46">
      <w:pPr>
        <w:rPr>
          <w:sz w:val="28"/>
          <w:szCs w:val="28"/>
          <w:lang w:val="sr-Cyrl-RS"/>
        </w:rPr>
      </w:pPr>
    </w:p>
    <w:p w14:paraId="1673A8D4" w14:textId="77777777" w:rsidR="009F3D46" w:rsidRPr="009F3D46" w:rsidRDefault="009F3D46" w:rsidP="009F3D46">
      <w:pPr>
        <w:rPr>
          <w:sz w:val="28"/>
          <w:szCs w:val="28"/>
          <w:lang w:val="sr-Cyrl-RS"/>
        </w:rPr>
      </w:pPr>
    </w:p>
    <w:p w14:paraId="6E208AAE" w14:textId="77777777" w:rsidR="009F3D46" w:rsidRPr="009F3D46" w:rsidRDefault="009F3D46" w:rsidP="009F3D46">
      <w:pPr>
        <w:rPr>
          <w:sz w:val="28"/>
          <w:szCs w:val="28"/>
          <w:lang w:val="sr-Cyrl-RS"/>
        </w:rPr>
      </w:pPr>
    </w:p>
    <w:p w14:paraId="717521DB" w14:textId="77777777" w:rsidR="009F3D46" w:rsidRPr="009F3D46" w:rsidRDefault="009F3D46" w:rsidP="009F3D46">
      <w:pPr>
        <w:rPr>
          <w:sz w:val="28"/>
          <w:szCs w:val="28"/>
          <w:lang w:val="sr-Cyrl-RS"/>
        </w:rPr>
      </w:pPr>
    </w:p>
    <w:p w14:paraId="35A0B716" w14:textId="77777777" w:rsidR="009F3D46" w:rsidRPr="009F3D46" w:rsidRDefault="009F3D46" w:rsidP="009F3D46">
      <w:pPr>
        <w:rPr>
          <w:sz w:val="28"/>
          <w:szCs w:val="28"/>
          <w:lang w:val="sr-Cyrl-RS"/>
        </w:rPr>
      </w:pPr>
    </w:p>
    <w:p w14:paraId="719C8973" w14:textId="77777777" w:rsidR="009F3D46" w:rsidRPr="009F3D46" w:rsidRDefault="009F3D46" w:rsidP="009F3D46">
      <w:pPr>
        <w:rPr>
          <w:sz w:val="28"/>
          <w:szCs w:val="28"/>
          <w:lang w:val="sr-Cyrl-RS"/>
        </w:rPr>
      </w:pPr>
    </w:p>
    <w:p w14:paraId="1D520567" w14:textId="77777777" w:rsidR="009F3D46" w:rsidRPr="002B69E9" w:rsidRDefault="009F3D46" w:rsidP="009F3D46">
      <w:pPr>
        <w:rPr>
          <w:lang w:val="sr-Cyrl-RS"/>
        </w:rPr>
      </w:pPr>
    </w:p>
    <w:p w14:paraId="6EA6075F" w14:textId="77777777" w:rsidR="009F3D46" w:rsidRPr="002B69E9" w:rsidRDefault="009F3D46" w:rsidP="009F3D46">
      <w:pPr>
        <w:rPr>
          <w:lang w:val="sr-Cyrl-RS"/>
        </w:rPr>
      </w:pPr>
    </w:p>
    <w:p w14:paraId="7275C83C" w14:textId="77777777" w:rsidR="009F3D46" w:rsidRPr="002B69E9" w:rsidRDefault="009F3D46" w:rsidP="009F3D46">
      <w:pPr>
        <w:rPr>
          <w:lang w:val="sr-Cyrl-RS"/>
        </w:rPr>
      </w:pPr>
    </w:p>
    <w:p w14:paraId="2B8FA866" w14:textId="77777777" w:rsidR="009F3D46" w:rsidRPr="002B69E9" w:rsidRDefault="009F3D46" w:rsidP="009F3D46">
      <w:pPr>
        <w:rPr>
          <w:lang w:val="sr-Cyrl-RS"/>
        </w:rPr>
      </w:pPr>
    </w:p>
    <w:p w14:paraId="413C1B9C" w14:textId="77777777" w:rsidR="009F3D46" w:rsidRPr="002B69E9" w:rsidRDefault="009F3D46" w:rsidP="009F3D46">
      <w:pPr>
        <w:rPr>
          <w:lang w:val="sr-Cyrl-RS"/>
        </w:rPr>
      </w:pPr>
    </w:p>
    <w:p w14:paraId="39FBFF3F" w14:textId="77777777" w:rsidR="009F3D46" w:rsidRPr="002B69E9" w:rsidRDefault="009F3D46" w:rsidP="009F3D46">
      <w:pPr>
        <w:rPr>
          <w:lang w:val="sr-Cyrl-RS"/>
        </w:rPr>
      </w:pPr>
    </w:p>
    <w:p w14:paraId="137BE9FB" w14:textId="77777777" w:rsidR="009F3D46" w:rsidRPr="002B69E9" w:rsidRDefault="009F3D46" w:rsidP="009F3D46">
      <w:pPr>
        <w:rPr>
          <w:lang w:val="sr-Cyrl-RS"/>
        </w:rPr>
      </w:pPr>
    </w:p>
    <w:p w14:paraId="13CC10B6" w14:textId="77777777" w:rsidR="009F3D46" w:rsidRPr="002B69E9" w:rsidRDefault="009F3D46" w:rsidP="009F3D46">
      <w:pPr>
        <w:rPr>
          <w:lang w:val="sr-Latn-RS"/>
        </w:rPr>
      </w:pPr>
    </w:p>
    <w:p w14:paraId="0CB88619" w14:textId="77777777" w:rsidR="009F3D46" w:rsidRPr="002B69E9" w:rsidRDefault="009F3D46" w:rsidP="009F3D46">
      <w:pPr>
        <w:rPr>
          <w:lang w:val="sr-Cyrl-RS"/>
        </w:rPr>
      </w:pPr>
    </w:p>
    <w:p w14:paraId="1C67CA99" w14:textId="77777777" w:rsidR="00A82B9A" w:rsidRPr="002B69E9" w:rsidRDefault="00A82B9A" w:rsidP="009F3D46">
      <w:pPr>
        <w:rPr>
          <w:lang w:val="sr-Cyrl-RS"/>
        </w:rPr>
      </w:pPr>
    </w:p>
    <w:p w14:paraId="1DFD291A" w14:textId="77777777" w:rsidR="009F3D46" w:rsidRDefault="009F3D46" w:rsidP="009F3D46">
      <w:pPr>
        <w:rPr>
          <w:lang w:val="en-US"/>
        </w:rPr>
      </w:pPr>
    </w:p>
    <w:p w14:paraId="7708D6E7" w14:textId="21B2E633" w:rsidR="002B69E9" w:rsidRDefault="002B69E9" w:rsidP="009F3D46">
      <w:pPr>
        <w:rPr>
          <w:lang w:val="en-US"/>
        </w:rPr>
      </w:pPr>
    </w:p>
    <w:p w14:paraId="4C0CCA1F" w14:textId="77777777" w:rsidR="002B69E9" w:rsidRDefault="002B69E9" w:rsidP="009F3D46">
      <w:pPr>
        <w:rPr>
          <w:lang w:val="en-US"/>
        </w:rPr>
      </w:pPr>
    </w:p>
    <w:p w14:paraId="7EE8C003" w14:textId="77777777" w:rsidR="002B69E9" w:rsidRDefault="002B69E9" w:rsidP="009F3D46">
      <w:pPr>
        <w:rPr>
          <w:lang w:val="en-US"/>
        </w:rPr>
      </w:pPr>
    </w:p>
    <w:p w14:paraId="08D73ABB" w14:textId="77777777" w:rsidR="00A82B9A" w:rsidRPr="00A06DA5" w:rsidRDefault="00A82B9A" w:rsidP="00A82B9A">
      <w:pPr>
        <w:ind w:left="720"/>
        <w:jc w:val="center"/>
        <w:rPr>
          <w:b/>
          <w:sz w:val="22"/>
          <w:szCs w:val="22"/>
          <w:u w:val="single"/>
          <w:lang w:val="sr-Cyrl-RS"/>
        </w:rPr>
      </w:pPr>
      <w:r>
        <w:rPr>
          <w:b/>
          <w:sz w:val="22"/>
          <w:szCs w:val="22"/>
          <w:u w:val="single"/>
          <w:lang w:val="sr-Cyrl-RS"/>
        </w:rPr>
        <w:t xml:space="preserve">1. </w:t>
      </w:r>
      <w:r w:rsidRPr="00A06DA5">
        <w:rPr>
          <w:b/>
          <w:sz w:val="22"/>
          <w:szCs w:val="22"/>
          <w:u w:val="single"/>
          <w:lang w:val="sr-Cyrl-RS"/>
        </w:rPr>
        <w:t>Графички прилози постојећег стања</w:t>
      </w:r>
    </w:p>
    <w:p w14:paraId="5A76563D" w14:textId="77777777" w:rsidR="00A82B9A" w:rsidRDefault="00A82B9A" w:rsidP="009F3D46">
      <w:pPr>
        <w:rPr>
          <w:sz w:val="28"/>
          <w:szCs w:val="28"/>
          <w:lang w:val="sr-Cyrl-RS"/>
        </w:rPr>
      </w:pPr>
    </w:p>
    <w:p w14:paraId="43F4BFDF" w14:textId="77777777" w:rsidR="00A82B9A" w:rsidRDefault="00A82B9A" w:rsidP="009F3D46">
      <w:pPr>
        <w:rPr>
          <w:sz w:val="28"/>
          <w:szCs w:val="28"/>
          <w:lang w:val="sr-Cyrl-RS"/>
        </w:rPr>
      </w:pPr>
    </w:p>
    <w:p w14:paraId="1F71A0BC" w14:textId="77777777" w:rsidR="00A82B9A" w:rsidRDefault="00A82B9A" w:rsidP="009F3D46">
      <w:pPr>
        <w:rPr>
          <w:sz w:val="28"/>
          <w:szCs w:val="28"/>
          <w:lang w:val="sr-Cyrl-RS"/>
        </w:rPr>
      </w:pPr>
    </w:p>
    <w:p w14:paraId="65301427" w14:textId="77777777" w:rsidR="00A82B9A" w:rsidRDefault="00A82B9A" w:rsidP="009F3D46">
      <w:pPr>
        <w:rPr>
          <w:sz w:val="28"/>
          <w:szCs w:val="28"/>
          <w:lang w:val="sr-Cyrl-RS"/>
        </w:rPr>
      </w:pPr>
    </w:p>
    <w:p w14:paraId="0081FD6E" w14:textId="77777777" w:rsidR="00A82B9A" w:rsidRDefault="00A82B9A" w:rsidP="009F3D46">
      <w:pPr>
        <w:rPr>
          <w:sz w:val="28"/>
          <w:szCs w:val="28"/>
          <w:lang w:val="sr-Cyrl-RS"/>
        </w:rPr>
      </w:pPr>
    </w:p>
    <w:p w14:paraId="15E40F99" w14:textId="77777777" w:rsidR="00A82B9A" w:rsidRDefault="00A82B9A" w:rsidP="009F3D46">
      <w:pPr>
        <w:rPr>
          <w:sz w:val="28"/>
          <w:szCs w:val="28"/>
          <w:lang w:val="sr-Cyrl-RS"/>
        </w:rPr>
      </w:pPr>
    </w:p>
    <w:p w14:paraId="6937219E" w14:textId="77777777" w:rsidR="00A82B9A" w:rsidRDefault="00A82B9A" w:rsidP="009F3D46">
      <w:pPr>
        <w:rPr>
          <w:sz w:val="28"/>
          <w:szCs w:val="28"/>
          <w:lang w:val="sr-Cyrl-RS"/>
        </w:rPr>
      </w:pPr>
    </w:p>
    <w:p w14:paraId="0311A938" w14:textId="77777777" w:rsidR="00A82B9A" w:rsidRDefault="00A82B9A" w:rsidP="009F3D46">
      <w:pPr>
        <w:rPr>
          <w:sz w:val="28"/>
          <w:szCs w:val="28"/>
          <w:lang w:val="sr-Cyrl-RS"/>
        </w:rPr>
      </w:pPr>
    </w:p>
    <w:p w14:paraId="57957A0C" w14:textId="77777777" w:rsidR="00A82B9A" w:rsidRDefault="00A82B9A" w:rsidP="009F3D46">
      <w:pPr>
        <w:rPr>
          <w:sz w:val="28"/>
          <w:szCs w:val="28"/>
          <w:lang w:val="sr-Cyrl-RS"/>
        </w:rPr>
      </w:pPr>
    </w:p>
    <w:p w14:paraId="1C77FAC0" w14:textId="77777777" w:rsidR="00A82B9A" w:rsidRDefault="00A82B9A" w:rsidP="009F3D46">
      <w:pPr>
        <w:rPr>
          <w:sz w:val="28"/>
          <w:szCs w:val="28"/>
          <w:lang w:val="sr-Cyrl-RS"/>
        </w:rPr>
      </w:pPr>
    </w:p>
    <w:p w14:paraId="41DB60CE" w14:textId="77777777" w:rsidR="00A82B9A" w:rsidRDefault="00A82B9A" w:rsidP="009F3D46">
      <w:pPr>
        <w:rPr>
          <w:sz w:val="28"/>
          <w:szCs w:val="28"/>
          <w:lang w:val="sr-Cyrl-RS"/>
        </w:rPr>
      </w:pPr>
    </w:p>
    <w:p w14:paraId="181D9C80" w14:textId="77777777" w:rsidR="00A82B9A" w:rsidRDefault="00A82B9A" w:rsidP="009F3D46">
      <w:pPr>
        <w:rPr>
          <w:sz w:val="28"/>
          <w:szCs w:val="28"/>
          <w:lang w:val="sr-Cyrl-RS"/>
        </w:rPr>
      </w:pPr>
    </w:p>
    <w:p w14:paraId="43098FED" w14:textId="77777777" w:rsidR="00A82B9A" w:rsidRDefault="00A82B9A" w:rsidP="009F3D46">
      <w:pPr>
        <w:rPr>
          <w:sz w:val="28"/>
          <w:szCs w:val="28"/>
          <w:lang w:val="sr-Cyrl-RS"/>
        </w:rPr>
      </w:pPr>
    </w:p>
    <w:p w14:paraId="60E33E21" w14:textId="77777777" w:rsidR="00A82B9A" w:rsidRDefault="00A82B9A" w:rsidP="009F3D46">
      <w:pPr>
        <w:rPr>
          <w:sz w:val="28"/>
          <w:szCs w:val="28"/>
          <w:lang w:val="sr-Cyrl-RS"/>
        </w:rPr>
      </w:pPr>
    </w:p>
    <w:p w14:paraId="08D35953" w14:textId="77777777" w:rsidR="00A82B9A" w:rsidRDefault="00A82B9A" w:rsidP="009F3D46">
      <w:pPr>
        <w:rPr>
          <w:sz w:val="28"/>
          <w:szCs w:val="28"/>
          <w:lang w:val="sr-Cyrl-RS"/>
        </w:rPr>
      </w:pPr>
    </w:p>
    <w:p w14:paraId="2F1676C2" w14:textId="77777777" w:rsidR="00A82B9A" w:rsidRDefault="00A82B9A" w:rsidP="009F3D46">
      <w:pPr>
        <w:rPr>
          <w:sz w:val="28"/>
          <w:szCs w:val="28"/>
          <w:lang w:val="sr-Cyrl-RS"/>
        </w:rPr>
      </w:pPr>
    </w:p>
    <w:p w14:paraId="0BD6AD66" w14:textId="77777777" w:rsidR="00A82B9A" w:rsidRDefault="00A82B9A" w:rsidP="009F3D46">
      <w:pPr>
        <w:rPr>
          <w:sz w:val="28"/>
          <w:szCs w:val="28"/>
          <w:lang w:val="sr-Cyrl-RS"/>
        </w:rPr>
      </w:pPr>
    </w:p>
    <w:p w14:paraId="45C6C904" w14:textId="77777777" w:rsidR="00A82B9A" w:rsidRDefault="00A82B9A" w:rsidP="009F3D46">
      <w:pPr>
        <w:rPr>
          <w:sz w:val="28"/>
          <w:szCs w:val="28"/>
          <w:lang w:val="sr-Cyrl-RS"/>
        </w:rPr>
      </w:pPr>
    </w:p>
    <w:p w14:paraId="761A89AC" w14:textId="77777777" w:rsidR="00A82B9A" w:rsidRDefault="00A82B9A" w:rsidP="009F3D46">
      <w:pPr>
        <w:rPr>
          <w:sz w:val="28"/>
          <w:szCs w:val="28"/>
          <w:lang w:val="sr-Cyrl-RS"/>
        </w:rPr>
      </w:pPr>
    </w:p>
    <w:p w14:paraId="732088E9" w14:textId="77777777" w:rsidR="00A82B9A" w:rsidRDefault="00A82B9A" w:rsidP="009F3D46">
      <w:pPr>
        <w:rPr>
          <w:sz w:val="28"/>
          <w:szCs w:val="28"/>
          <w:lang w:val="sr-Cyrl-RS"/>
        </w:rPr>
      </w:pPr>
    </w:p>
    <w:p w14:paraId="4231558B" w14:textId="77777777" w:rsidR="00A82B9A" w:rsidRDefault="00A82B9A" w:rsidP="009F3D46">
      <w:pPr>
        <w:rPr>
          <w:sz w:val="28"/>
          <w:szCs w:val="28"/>
          <w:lang w:val="sr-Cyrl-RS"/>
        </w:rPr>
      </w:pPr>
    </w:p>
    <w:p w14:paraId="79AB9BEB" w14:textId="77777777" w:rsidR="00A82B9A" w:rsidRDefault="00A82B9A" w:rsidP="009F3D46">
      <w:pPr>
        <w:rPr>
          <w:sz w:val="28"/>
          <w:szCs w:val="28"/>
          <w:lang w:val="sr-Cyrl-RS"/>
        </w:rPr>
      </w:pPr>
    </w:p>
    <w:p w14:paraId="47899230" w14:textId="77777777" w:rsidR="00A82B9A" w:rsidRPr="00214A3B" w:rsidRDefault="00A82B9A" w:rsidP="009F3D46">
      <w:pPr>
        <w:rPr>
          <w:lang w:val="sr-Cyrl-RS"/>
        </w:rPr>
      </w:pPr>
    </w:p>
    <w:p w14:paraId="03BA132F" w14:textId="77777777" w:rsidR="00A82B9A" w:rsidRPr="00214A3B" w:rsidRDefault="00A82B9A" w:rsidP="009F3D46">
      <w:pPr>
        <w:rPr>
          <w:lang w:val="sr-Cyrl-RS"/>
        </w:rPr>
      </w:pPr>
    </w:p>
    <w:p w14:paraId="147E9A17" w14:textId="77777777" w:rsidR="00A82B9A" w:rsidRPr="00214A3B" w:rsidRDefault="00A82B9A" w:rsidP="009F3D46">
      <w:pPr>
        <w:rPr>
          <w:lang w:val="sr-Cyrl-RS"/>
        </w:rPr>
      </w:pPr>
    </w:p>
    <w:p w14:paraId="57EA17AE" w14:textId="77777777" w:rsidR="00A82B9A" w:rsidRPr="00214A3B" w:rsidRDefault="00A82B9A" w:rsidP="009F3D46">
      <w:pPr>
        <w:rPr>
          <w:lang w:val="sr-Cyrl-RS"/>
        </w:rPr>
      </w:pPr>
    </w:p>
    <w:p w14:paraId="4A9B584F" w14:textId="77777777" w:rsidR="00A82B9A" w:rsidRPr="00214A3B" w:rsidRDefault="00A82B9A" w:rsidP="009F3D46">
      <w:pPr>
        <w:rPr>
          <w:lang w:val="sr-Cyrl-RS"/>
        </w:rPr>
      </w:pPr>
    </w:p>
    <w:p w14:paraId="4497B055" w14:textId="77777777" w:rsidR="00A82B9A" w:rsidRPr="00214A3B" w:rsidRDefault="00A82B9A" w:rsidP="009F3D46">
      <w:pPr>
        <w:rPr>
          <w:lang w:val="sr-Cyrl-RS"/>
        </w:rPr>
      </w:pPr>
    </w:p>
    <w:p w14:paraId="0A547A5C" w14:textId="77777777" w:rsidR="00A82B9A" w:rsidRPr="00214A3B" w:rsidRDefault="00A82B9A" w:rsidP="009F3D46">
      <w:pPr>
        <w:rPr>
          <w:lang w:val="sr-Cyrl-RS"/>
        </w:rPr>
      </w:pPr>
    </w:p>
    <w:p w14:paraId="65E6C7DA" w14:textId="77777777" w:rsidR="00A82B9A" w:rsidRPr="00214A3B" w:rsidRDefault="00A82B9A" w:rsidP="009F3D46">
      <w:pPr>
        <w:rPr>
          <w:lang w:val="sr-Cyrl-RS"/>
        </w:rPr>
      </w:pPr>
    </w:p>
    <w:p w14:paraId="618DEB62" w14:textId="77777777" w:rsidR="00A82B9A" w:rsidRPr="00214A3B" w:rsidRDefault="00A82B9A" w:rsidP="009F3D46">
      <w:pPr>
        <w:rPr>
          <w:lang w:val="sr-Cyrl-RS"/>
        </w:rPr>
      </w:pPr>
    </w:p>
    <w:p w14:paraId="1C8BEBBD" w14:textId="77777777" w:rsidR="00A82B9A" w:rsidRPr="00214A3B" w:rsidRDefault="00A82B9A" w:rsidP="009F3D46">
      <w:pPr>
        <w:rPr>
          <w:lang w:val="sr-Cyrl-RS"/>
        </w:rPr>
      </w:pPr>
    </w:p>
    <w:p w14:paraId="3EDF8308" w14:textId="77777777" w:rsidR="00A82B9A" w:rsidRPr="00214A3B" w:rsidRDefault="00A82B9A" w:rsidP="009F3D46">
      <w:pPr>
        <w:rPr>
          <w:lang w:val="sr-Cyrl-RS"/>
        </w:rPr>
      </w:pPr>
    </w:p>
    <w:p w14:paraId="1FB2ADCA" w14:textId="77777777" w:rsidR="00A82B9A" w:rsidRPr="00214A3B" w:rsidRDefault="00A82B9A" w:rsidP="009F3D46">
      <w:pPr>
        <w:rPr>
          <w:lang w:val="sr-Cyrl-RS"/>
        </w:rPr>
      </w:pPr>
    </w:p>
    <w:p w14:paraId="24C1D6BB" w14:textId="77777777" w:rsidR="00A82B9A" w:rsidRPr="00214A3B" w:rsidRDefault="00A82B9A" w:rsidP="009F3D46">
      <w:pPr>
        <w:rPr>
          <w:lang w:val="sr-Cyrl-RS"/>
        </w:rPr>
      </w:pPr>
    </w:p>
    <w:p w14:paraId="3B578E30" w14:textId="77777777" w:rsidR="00A82B9A" w:rsidRPr="00214A3B" w:rsidRDefault="00A82B9A" w:rsidP="009F3D46">
      <w:pPr>
        <w:rPr>
          <w:lang w:val="sr-Cyrl-RS"/>
        </w:rPr>
      </w:pPr>
    </w:p>
    <w:p w14:paraId="54D410C5" w14:textId="77777777" w:rsidR="00A82B9A" w:rsidRPr="00214A3B" w:rsidRDefault="00A82B9A" w:rsidP="00A82B9A">
      <w:pPr>
        <w:pStyle w:val="ListParagraph"/>
        <w:jc w:val="center"/>
        <w:rPr>
          <w:b/>
          <w:u w:val="single"/>
          <w:lang w:val="sr-Cyrl-RS"/>
        </w:rPr>
      </w:pPr>
    </w:p>
    <w:p w14:paraId="66943074" w14:textId="77777777" w:rsidR="00A82B9A" w:rsidRPr="00214A3B" w:rsidRDefault="00A82B9A" w:rsidP="00A82B9A">
      <w:pPr>
        <w:pStyle w:val="ListParagraph"/>
        <w:jc w:val="center"/>
        <w:rPr>
          <w:b/>
          <w:u w:val="single"/>
          <w:lang w:val="sr-Cyrl-RS"/>
        </w:rPr>
      </w:pPr>
    </w:p>
    <w:p w14:paraId="5E13B8A4" w14:textId="77777777" w:rsidR="00A82B9A" w:rsidRPr="00214A3B" w:rsidRDefault="00A82B9A" w:rsidP="00A82B9A">
      <w:pPr>
        <w:pStyle w:val="ListParagraph"/>
        <w:jc w:val="center"/>
        <w:rPr>
          <w:b/>
          <w:u w:val="single"/>
          <w:lang w:val="sr-Cyrl-RS"/>
        </w:rPr>
      </w:pPr>
    </w:p>
    <w:p w14:paraId="359F5800" w14:textId="77777777" w:rsidR="00A82B9A" w:rsidRPr="00214A3B" w:rsidRDefault="00A82B9A" w:rsidP="00A82B9A">
      <w:pPr>
        <w:pStyle w:val="ListParagraph"/>
        <w:jc w:val="center"/>
        <w:rPr>
          <w:b/>
          <w:u w:val="single"/>
          <w:lang w:val="sr-Cyrl-RS"/>
        </w:rPr>
      </w:pPr>
    </w:p>
    <w:p w14:paraId="3CFFCB78" w14:textId="77777777" w:rsidR="00A82B9A" w:rsidRPr="00214A3B" w:rsidRDefault="00A82B9A" w:rsidP="00A82B9A">
      <w:pPr>
        <w:pStyle w:val="ListParagraph"/>
        <w:jc w:val="center"/>
        <w:rPr>
          <w:b/>
          <w:u w:val="single"/>
          <w:lang w:val="en-US"/>
        </w:rPr>
      </w:pPr>
    </w:p>
    <w:p w14:paraId="1BAA5931" w14:textId="15092EFB" w:rsidR="002B69E9" w:rsidRPr="00214A3B" w:rsidRDefault="002B69E9" w:rsidP="00A82B9A">
      <w:pPr>
        <w:pStyle w:val="ListParagraph"/>
        <w:jc w:val="center"/>
        <w:rPr>
          <w:b/>
          <w:u w:val="single"/>
          <w:lang w:val="en-US"/>
        </w:rPr>
      </w:pPr>
    </w:p>
    <w:p w14:paraId="5F63DC59" w14:textId="77777777" w:rsidR="002B69E9" w:rsidRPr="00214A3B" w:rsidRDefault="002B69E9" w:rsidP="00A82B9A">
      <w:pPr>
        <w:pStyle w:val="ListParagraph"/>
        <w:jc w:val="center"/>
        <w:rPr>
          <w:b/>
          <w:u w:val="single"/>
          <w:lang w:val="en-US"/>
        </w:rPr>
      </w:pPr>
    </w:p>
    <w:p w14:paraId="324D2C3D" w14:textId="77777777" w:rsidR="002B69E9" w:rsidRPr="00214A3B" w:rsidRDefault="002B69E9" w:rsidP="00A82B9A">
      <w:pPr>
        <w:pStyle w:val="ListParagraph"/>
        <w:jc w:val="center"/>
        <w:rPr>
          <w:b/>
          <w:u w:val="single"/>
          <w:lang w:val="en-US"/>
        </w:rPr>
      </w:pPr>
    </w:p>
    <w:p w14:paraId="27B0BCFE" w14:textId="77777777" w:rsidR="002B69E9" w:rsidRDefault="002B69E9" w:rsidP="00A82B9A">
      <w:pPr>
        <w:pStyle w:val="ListParagraph"/>
        <w:jc w:val="center"/>
        <w:rPr>
          <w:b/>
          <w:u w:val="single"/>
          <w:lang w:val="en-US"/>
        </w:rPr>
      </w:pPr>
    </w:p>
    <w:p w14:paraId="41697297" w14:textId="3C514574" w:rsidR="00214A3B" w:rsidRDefault="00214A3B" w:rsidP="00A82B9A">
      <w:pPr>
        <w:pStyle w:val="ListParagraph"/>
        <w:jc w:val="center"/>
        <w:rPr>
          <w:b/>
          <w:u w:val="single"/>
          <w:lang w:val="en-US"/>
        </w:rPr>
      </w:pPr>
    </w:p>
    <w:p w14:paraId="0D4F753C" w14:textId="77777777" w:rsidR="00214A3B" w:rsidRPr="00214A3B" w:rsidRDefault="00214A3B" w:rsidP="00A82B9A">
      <w:pPr>
        <w:pStyle w:val="ListParagraph"/>
        <w:jc w:val="center"/>
        <w:rPr>
          <w:b/>
          <w:u w:val="single"/>
          <w:lang w:val="en-US"/>
        </w:rPr>
      </w:pPr>
    </w:p>
    <w:p w14:paraId="1656D64B" w14:textId="77777777" w:rsidR="00A82B9A" w:rsidRPr="002B640F" w:rsidRDefault="00A82B9A" w:rsidP="00A82B9A">
      <w:pPr>
        <w:pStyle w:val="ListParagraph"/>
        <w:jc w:val="center"/>
        <w:rPr>
          <w:b/>
          <w:sz w:val="22"/>
          <w:szCs w:val="22"/>
          <w:u w:val="single"/>
          <w:lang w:val="sr-Cyrl-RS"/>
        </w:rPr>
      </w:pPr>
      <w:r w:rsidRPr="002B640F">
        <w:rPr>
          <w:b/>
          <w:sz w:val="22"/>
          <w:szCs w:val="22"/>
          <w:u w:val="single"/>
          <w:lang w:val="sr-Cyrl-RS"/>
        </w:rPr>
        <w:t>2.</w:t>
      </w:r>
      <w:r>
        <w:rPr>
          <w:b/>
          <w:sz w:val="22"/>
          <w:szCs w:val="22"/>
          <w:u w:val="single"/>
          <w:lang w:val="sr-Cyrl-RS"/>
        </w:rPr>
        <w:t xml:space="preserve"> </w:t>
      </w:r>
      <w:r w:rsidRPr="002B640F">
        <w:rPr>
          <w:b/>
          <w:sz w:val="22"/>
          <w:szCs w:val="22"/>
          <w:u w:val="single"/>
          <w:lang w:val="sr-Cyrl-RS"/>
        </w:rPr>
        <w:t>Графички прилози планираног решења</w:t>
      </w:r>
    </w:p>
    <w:p w14:paraId="28F6A181" w14:textId="77777777" w:rsidR="00A82B9A" w:rsidRDefault="00A82B9A" w:rsidP="009F3D46">
      <w:pPr>
        <w:rPr>
          <w:sz w:val="28"/>
          <w:szCs w:val="28"/>
          <w:lang w:val="sr-Cyrl-RS"/>
        </w:rPr>
      </w:pPr>
    </w:p>
    <w:p w14:paraId="3C2DA1C5" w14:textId="77777777" w:rsidR="00A82B9A" w:rsidRDefault="00A82B9A" w:rsidP="009F3D46">
      <w:pPr>
        <w:rPr>
          <w:sz w:val="28"/>
          <w:szCs w:val="28"/>
          <w:lang w:val="sr-Cyrl-RS"/>
        </w:rPr>
      </w:pPr>
    </w:p>
    <w:p w14:paraId="3DA3E0FA" w14:textId="77777777" w:rsidR="00A82B9A" w:rsidRDefault="00A82B9A" w:rsidP="009F3D46">
      <w:pPr>
        <w:rPr>
          <w:sz w:val="28"/>
          <w:szCs w:val="28"/>
          <w:lang w:val="sr-Cyrl-RS"/>
        </w:rPr>
      </w:pPr>
    </w:p>
    <w:p w14:paraId="52FAAB90" w14:textId="77777777" w:rsidR="00A82B9A" w:rsidRDefault="00A82B9A" w:rsidP="009F3D46">
      <w:pPr>
        <w:rPr>
          <w:sz w:val="28"/>
          <w:szCs w:val="28"/>
          <w:lang w:val="sr-Cyrl-RS"/>
        </w:rPr>
      </w:pPr>
    </w:p>
    <w:p w14:paraId="75949DDC" w14:textId="77777777" w:rsidR="00A82B9A" w:rsidRDefault="00A82B9A" w:rsidP="009F3D46">
      <w:pPr>
        <w:rPr>
          <w:sz w:val="28"/>
          <w:szCs w:val="28"/>
          <w:lang w:val="sr-Cyrl-RS"/>
        </w:rPr>
      </w:pPr>
    </w:p>
    <w:p w14:paraId="6178E600" w14:textId="77777777" w:rsidR="00A82B9A" w:rsidRDefault="00A82B9A" w:rsidP="009F3D46">
      <w:pPr>
        <w:rPr>
          <w:sz w:val="28"/>
          <w:szCs w:val="28"/>
          <w:lang w:val="sr-Cyrl-RS"/>
        </w:rPr>
      </w:pPr>
    </w:p>
    <w:p w14:paraId="761C692F" w14:textId="77777777" w:rsidR="00A82B9A" w:rsidRDefault="00A82B9A" w:rsidP="009F3D46">
      <w:pPr>
        <w:rPr>
          <w:sz w:val="28"/>
          <w:szCs w:val="28"/>
          <w:lang w:val="sr-Cyrl-RS"/>
        </w:rPr>
      </w:pPr>
    </w:p>
    <w:p w14:paraId="3AFC3273" w14:textId="77777777" w:rsidR="00A82B9A" w:rsidRDefault="00A82B9A" w:rsidP="009F3D46">
      <w:pPr>
        <w:rPr>
          <w:sz w:val="28"/>
          <w:szCs w:val="28"/>
          <w:lang w:val="sr-Cyrl-RS"/>
        </w:rPr>
      </w:pPr>
    </w:p>
    <w:p w14:paraId="00FBBB05" w14:textId="77777777" w:rsidR="00A82B9A" w:rsidRDefault="00A82B9A" w:rsidP="009F3D46">
      <w:pPr>
        <w:rPr>
          <w:sz w:val="28"/>
          <w:szCs w:val="28"/>
          <w:lang w:val="sr-Cyrl-RS"/>
        </w:rPr>
      </w:pPr>
    </w:p>
    <w:p w14:paraId="54426F1B" w14:textId="77777777" w:rsidR="00A82B9A" w:rsidRDefault="00A82B9A" w:rsidP="009F3D46">
      <w:pPr>
        <w:rPr>
          <w:sz w:val="28"/>
          <w:szCs w:val="28"/>
          <w:lang w:val="sr-Cyrl-RS"/>
        </w:rPr>
      </w:pPr>
    </w:p>
    <w:p w14:paraId="13AD32CF" w14:textId="77777777" w:rsidR="00A82B9A" w:rsidRDefault="00A82B9A" w:rsidP="009F3D46">
      <w:pPr>
        <w:rPr>
          <w:sz w:val="28"/>
          <w:szCs w:val="28"/>
          <w:lang w:val="sr-Cyrl-RS"/>
        </w:rPr>
      </w:pPr>
    </w:p>
    <w:p w14:paraId="7682DF86" w14:textId="77777777" w:rsidR="00A82B9A" w:rsidRDefault="00A82B9A" w:rsidP="009F3D46">
      <w:pPr>
        <w:rPr>
          <w:sz w:val="28"/>
          <w:szCs w:val="28"/>
          <w:lang w:val="sr-Cyrl-RS"/>
        </w:rPr>
      </w:pPr>
    </w:p>
    <w:p w14:paraId="15C61DF4" w14:textId="77777777" w:rsidR="00A82B9A" w:rsidRDefault="00A82B9A" w:rsidP="009F3D46">
      <w:pPr>
        <w:rPr>
          <w:sz w:val="28"/>
          <w:szCs w:val="28"/>
          <w:lang w:val="sr-Cyrl-RS"/>
        </w:rPr>
      </w:pPr>
    </w:p>
    <w:p w14:paraId="6C77E04C" w14:textId="77777777" w:rsidR="00A82B9A" w:rsidRDefault="00A82B9A" w:rsidP="009F3D46">
      <w:pPr>
        <w:rPr>
          <w:sz w:val="28"/>
          <w:szCs w:val="28"/>
          <w:lang w:val="sr-Cyrl-RS"/>
        </w:rPr>
      </w:pPr>
    </w:p>
    <w:p w14:paraId="4DE4A876" w14:textId="77777777" w:rsidR="00A82B9A" w:rsidRDefault="00A82B9A" w:rsidP="009F3D46">
      <w:pPr>
        <w:rPr>
          <w:sz w:val="28"/>
          <w:szCs w:val="28"/>
          <w:lang w:val="sr-Cyrl-RS"/>
        </w:rPr>
      </w:pPr>
    </w:p>
    <w:p w14:paraId="581FA396" w14:textId="77777777" w:rsidR="00A82B9A" w:rsidRDefault="00A82B9A" w:rsidP="009F3D46">
      <w:pPr>
        <w:rPr>
          <w:sz w:val="28"/>
          <w:szCs w:val="28"/>
          <w:lang w:val="sr-Cyrl-RS"/>
        </w:rPr>
      </w:pPr>
    </w:p>
    <w:p w14:paraId="50D3A0D6" w14:textId="77777777" w:rsidR="00A82B9A" w:rsidRDefault="00A82B9A" w:rsidP="009F3D46">
      <w:pPr>
        <w:rPr>
          <w:sz w:val="28"/>
          <w:szCs w:val="28"/>
          <w:lang w:val="sr-Cyrl-RS"/>
        </w:rPr>
      </w:pPr>
    </w:p>
    <w:p w14:paraId="61CE086F" w14:textId="77777777" w:rsidR="00A82B9A" w:rsidRDefault="00A82B9A" w:rsidP="009F3D46">
      <w:pPr>
        <w:rPr>
          <w:sz w:val="28"/>
          <w:szCs w:val="28"/>
          <w:lang w:val="sr-Cyrl-RS"/>
        </w:rPr>
      </w:pPr>
    </w:p>
    <w:p w14:paraId="38266A3C" w14:textId="77777777" w:rsidR="00A82B9A" w:rsidRDefault="00A82B9A" w:rsidP="009F3D46">
      <w:pPr>
        <w:rPr>
          <w:sz w:val="28"/>
          <w:szCs w:val="28"/>
          <w:lang w:val="sr-Cyrl-RS"/>
        </w:rPr>
      </w:pPr>
    </w:p>
    <w:p w14:paraId="34C64675" w14:textId="77777777" w:rsidR="00A82B9A" w:rsidRDefault="00A82B9A" w:rsidP="009F3D46">
      <w:pPr>
        <w:rPr>
          <w:sz w:val="28"/>
          <w:szCs w:val="28"/>
          <w:lang w:val="sr-Cyrl-RS"/>
        </w:rPr>
      </w:pPr>
    </w:p>
    <w:p w14:paraId="3589B4FF" w14:textId="77777777" w:rsidR="00A82B9A" w:rsidRDefault="00A82B9A" w:rsidP="009F3D46">
      <w:pPr>
        <w:rPr>
          <w:sz w:val="28"/>
          <w:szCs w:val="28"/>
          <w:lang w:val="sr-Cyrl-RS"/>
        </w:rPr>
      </w:pPr>
    </w:p>
    <w:p w14:paraId="7EF160D7" w14:textId="77777777" w:rsidR="00A82B9A" w:rsidRDefault="00A82B9A" w:rsidP="009F3D46">
      <w:pPr>
        <w:rPr>
          <w:sz w:val="28"/>
          <w:szCs w:val="28"/>
          <w:lang w:val="sr-Cyrl-RS"/>
        </w:rPr>
      </w:pPr>
    </w:p>
    <w:p w14:paraId="0D1D1FE1" w14:textId="77777777" w:rsidR="00A82B9A" w:rsidRDefault="00A82B9A" w:rsidP="009F3D46">
      <w:pPr>
        <w:rPr>
          <w:sz w:val="28"/>
          <w:szCs w:val="28"/>
          <w:lang w:val="sr-Cyrl-RS"/>
        </w:rPr>
      </w:pPr>
    </w:p>
    <w:p w14:paraId="315CB34F" w14:textId="77777777" w:rsidR="00A82B9A" w:rsidRDefault="00A82B9A" w:rsidP="009F3D46">
      <w:pPr>
        <w:rPr>
          <w:sz w:val="28"/>
          <w:szCs w:val="28"/>
          <w:lang w:val="sr-Cyrl-RS"/>
        </w:rPr>
      </w:pPr>
    </w:p>
    <w:p w14:paraId="4C57BCDC" w14:textId="77777777" w:rsidR="00A82B9A" w:rsidRDefault="00A82B9A" w:rsidP="009F3D46">
      <w:pPr>
        <w:rPr>
          <w:sz w:val="28"/>
          <w:szCs w:val="28"/>
          <w:lang w:val="sr-Cyrl-RS"/>
        </w:rPr>
      </w:pPr>
    </w:p>
    <w:p w14:paraId="5CF5119F" w14:textId="77777777" w:rsidR="00A82B9A" w:rsidRPr="00214A3B" w:rsidRDefault="00A82B9A" w:rsidP="009F3D46">
      <w:pPr>
        <w:rPr>
          <w:lang w:val="sr-Cyrl-RS"/>
        </w:rPr>
      </w:pPr>
    </w:p>
    <w:p w14:paraId="40B1E876" w14:textId="77777777" w:rsidR="00A82B9A" w:rsidRPr="00214A3B" w:rsidRDefault="00A82B9A" w:rsidP="009F3D46">
      <w:pPr>
        <w:rPr>
          <w:lang w:val="sr-Cyrl-RS"/>
        </w:rPr>
      </w:pPr>
    </w:p>
    <w:p w14:paraId="042FDFB2" w14:textId="77777777" w:rsidR="00A82B9A" w:rsidRPr="00214A3B" w:rsidRDefault="00A82B9A" w:rsidP="009F3D46">
      <w:pPr>
        <w:rPr>
          <w:lang w:val="sr-Cyrl-RS"/>
        </w:rPr>
      </w:pPr>
    </w:p>
    <w:p w14:paraId="3BA56790" w14:textId="77777777" w:rsidR="00A82B9A" w:rsidRPr="00214A3B" w:rsidRDefault="00A82B9A" w:rsidP="009F3D46">
      <w:pPr>
        <w:rPr>
          <w:lang w:val="sr-Cyrl-RS"/>
        </w:rPr>
      </w:pPr>
    </w:p>
    <w:p w14:paraId="5382C61E" w14:textId="77777777" w:rsidR="00A82B9A" w:rsidRPr="00214A3B" w:rsidRDefault="00A82B9A" w:rsidP="009F3D46">
      <w:pPr>
        <w:rPr>
          <w:lang w:val="sr-Cyrl-RS"/>
        </w:rPr>
      </w:pPr>
    </w:p>
    <w:p w14:paraId="5AF75FB0" w14:textId="77777777" w:rsidR="00A82B9A" w:rsidRPr="00214A3B" w:rsidRDefault="00A82B9A" w:rsidP="009F3D46">
      <w:pPr>
        <w:rPr>
          <w:lang w:val="sr-Cyrl-RS"/>
        </w:rPr>
      </w:pPr>
    </w:p>
    <w:sectPr w:rsidR="00A82B9A" w:rsidRPr="00214A3B" w:rsidSect="00C366D2">
      <w:footerReference w:type="default" r:id="rId20"/>
      <w:pgSz w:w="11906" w:h="16838" w:code="9"/>
      <w:pgMar w:top="1134" w:right="1134" w:bottom="1134" w:left="1134" w:header="709" w:footer="28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A7DEC" w14:textId="77777777" w:rsidR="0087733B" w:rsidRDefault="0087733B">
      <w:r>
        <w:separator/>
      </w:r>
    </w:p>
  </w:endnote>
  <w:endnote w:type="continuationSeparator" w:id="0">
    <w:p w14:paraId="728FB6CD" w14:textId="77777777" w:rsidR="0087733B" w:rsidRDefault="0087733B">
      <w:r>
        <w:continuationSeparator/>
      </w:r>
    </w:p>
  </w:endnote>
  <w:endnote w:type="continuationNotice" w:id="1">
    <w:p w14:paraId="4ACC3C34" w14:textId="77777777" w:rsidR="0087733B" w:rsidRDefault="00877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C Times Roman">
    <w:altName w:val="Courier New"/>
    <w:charset w:val="00"/>
    <w:family w:val="swiss"/>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Yu Times New Roman">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ir Swiss">
    <w:altName w:val="Arial"/>
    <w:charset w:val="00"/>
    <w:family w:val="swiss"/>
    <w:pitch w:val="variable"/>
    <w:sig w:usb0="00000001" w:usb1="00000000" w:usb2="00000000" w:usb3="00000000" w:csb0="00000009" w:csb1="00000000"/>
  </w:font>
  <w:font w:name="MS Reference Sans Serif">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YuCiril Times">
    <w:altName w:val="Courier New"/>
    <w:charset w:val="00"/>
    <w:family w:val="roman"/>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154525921"/>
      <w:docPartObj>
        <w:docPartGallery w:val="Page Numbers (Bottom of Page)"/>
        <w:docPartUnique/>
      </w:docPartObj>
    </w:sdtPr>
    <w:sdtEndPr>
      <w:rPr>
        <w:noProof/>
        <w:sz w:val="16"/>
        <w:szCs w:val="16"/>
      </w:rPr>
    </w:sdtEndPr>
    <w:sdtContent>
      <w:p w14:paraId="3DE67CA1" w14:textId="77777777" w:rsidR="00C0247D" w:rsidRPr="00E8741B" w:rsidRDefault="0087733B" w:rsidP="00E8741B">
        <w:pPr>
          <w:pStyle w:val="Footer"/>
          <w:jc w:val="center"/>
          <w:rPr>
            <w:color w:val="A6A6A6" w:themeColor="background1" w:themeShade="A6"/>
          </w:rPr>
        </w:pPr>
        <w:r>
          <w:rPr>
            <w:color w:val="A6A6A6" w:themeColor="background1" w:themeShade="A6"/>
          </w:rPr>
          <w:pict w14:anchorId="390706AD">
            <v:rect id="_x0000_i1028" style="width:484.4pt;height:1pt" o:hralign="center" o:hrstd="t" o:hr="t" fillcolor="#a0a0a0" stroked="f"/>
          </w:pict>
        </w:r>
      </w:p>
      <w:p w14:paraId="4E480D25" w14:textId="69ECC44B" w:rsidR="00C0247D" w:rsidRPr="00E8741B" w:rsidRDefault="00C0247D" w:rsidP="00E8741B">
        <w:pPr>
          <w:pStyle w:val="Footer"/>
          <w:jc w:val="center"/>
          <w:rPr>
            <w:color w:val="A6A6A6" w:themeColor="background1" w:themeShade="A6"/>
            <w:sz w:val="16"/>
            <w:szCs w:val="16"/>
          </w:rPr>
        </w:pPr>
        <w:r w:rsidRPr="00E8741B">
          <w:rPr>
            <w:noProof/>
            <w:color w:val="A6A6A6" w:themeColor="background1" w:themeShade="A6"/>
            <w:lang w:val="sr-Cyrl-RS" w:eastAsia="sr-Cyrl-RS"/>
          </w:rPr>
          <w:drawing>
            <wp:anchor distT="0" distB="0" distL="114300" distR="114300" simplePos="0" relativeHeight="251658241" behindDoc="1" locked="0" layoutInCell="1" allowOverlap="1" wp14:anchorId="4C9F3BF4" wp14:editId="13CBD92F">
              <wp:simplePos x="0" y="0"/>
              <wp:positionH relativeFrom="column">
                <wp:posOffset>-3810</wp:posOffset>
              </wp:positionH>
              <wp:positionV relativeFrom="paragraph">
                <wp:posOffset>0</wp:posOffset>
              </wp:positionV>
              <wp:extent cx="287655" cy="287655"/>
              <wp:effectExtent l="0" t="0" r="0" b="0"/>
              <wp:wrapTight wrapText="bothSides">
                <wp:wrapPolygon edited="0">
                  <wp:start x="0" y="0"/>
                  <wp:lineTo x="0" y="20026"/>
                  <wp:lineTo x="20026" y="20026"/>
                  <wp:lineTo x="20026" y="0"/>
                  <wp:lineTo x="0" y="0"/>
                </wp:wrapPolygon>
              </wp:wrapTight>
              <wp:docPr id="9" name="Picture 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41B">
          <w:rPr>
            <w:noProof/>
            <w:color w:val="A6A6A6" w:themeColor="background1" w:themeShade="A6"/>
            <w:sz w:val="12"/>
            <w:szCs w:val="12"/>
          </w:rPr>
          <w:t xml:space="preserve">ЈАВНО ПРЕДУЗЕЋЕ ЗА ПРОСТОРНО И УРБАНИСТИЧКО ПЛАНИРАЊЕ И ПРОЈЕКТОВАЊЕ </w:t>
        </w:r>
        <w:r>
          <w:rPr>
            <w:noProof/>
            <w:color w:val="A6A6A6" w:themeColor="background1" w:themeShade="A6"/>
            <w:sz w:val="12"/>
            <w:szCs w:val="12"/>
          </w:rPr>
          <w:t>„</w:t>
        </w:r>
        <w:r w:rsidRPr="00E8741B">
          <w:rPr>
            <w:noProof/>
            <w:color w:val="A6A6A6" w:themeColor="background1" w:themeShade="A6"/>
            <w:sz w:val="12"/>
            <w:szCs w:val="12"/>
          </w:rPr>
          <w:t>ЗАВОД ЗА УРБАНИЗАМ ВОЈВОДИНЕ</w:t>
        </w:r>
        <w:r>
          <w:rPr>
            <w:noProof/>
            <w:color w:val="A6A6A6" w:themeColor="background1" w:themeShade="A6"/>
            <w:sz w:val="12"/>
            <w:szCs w:val="12"/>
          </w:rPr>
          <w:t>“</w:t>
        </w:r>
        <w:r w:rsidRPr="00E8741B">
          <w:rPr>
            <w:noProof/>
            <w:color w:val="A6A6A6" w:themeColor="background1" w:themeShade="A6"/>
            <w:sz w:val="12"/>
            <w:szCs w:val="12"/>
          </w:rPr>
          <w:t xml:space="preserve">, </w:t>
        </w:r>
        <w:r w:rsidRPr="00E8741B">
          <w:rPr>
            <w:noProof/>
            <w:color w:val="A6A6A6" w:themeColor="background1" w:themeShade="A6"/>
            <w:sz w:val="12"/>
            <w:szCs w:val="12"/>
          </w:rPr>
          <w:br/>
          <w:t>НОВИ САД, ЖЕЛЕЗНИЧКА 6/</w:t>
        </w:r>
        <w:r w:rsidRPr="00E8741B">
          <w:rPr>
            <w:noProof/>
            <w:color w:val="A6A6A6" w:themeColor="background1" w:themeShade="A6"/>
            <w:sz w:val="12"/>
            <w:szCs w:val="12"/>
            <w:lang w:val="sr-Latn-CS"/>
          </w:rPr>
          <w:t>III</w:t>
        </w:r>
      </w:p>
    </w:sdtContent>
  </w:sdt>
  <w:p w14:paraId="3D2D2A6B" w14:textId="77777777" w:rsidR="00C0247D" w:rsidRPr="00E8741B" w:rsidRDefault="00C0247D">
    <w:pPr>
      <w:pStyle w:val="Footer"/>
      <w:jc w:val="center"/>
      <w:rPr>
        <w:sz w:val="16"/>
        <w:szCs w:val="16"/>
        <w:lang w:val="sr-Cyrl-RS"/>
      </w:rPr>
    </w:pPr>
  </w:p>
  <w:p w14:paraId="08C12CE2" w14:textId="77777777" w:rsidR="00C0247D" w:rsidRPr="00D5492A" w:rsidRDefault="00C0247D">
    <w:pPr>
      <w:pStyle w:val="Footer"/>
      <w:jc w:val="center"/>
      <w:rPr>
        <w:color w:val="808080" w:themeColor="background1" w:themeShade="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204173"/>
      <w:docPartObj>
        <w:docPartGallery w:val="Page Numbers (Bottom of Page)"/>
        <w:docPartUnique/>
      </w:docPartObj>
    </w:sdtPr>
    <w:sdtEndPr>
      <w:rPr>
        <w:noProof/>
        <w:sz w:val="16"/>
        <w:szCs w:val="16"/>
      </w:rPr>
    </w:sdtEndPr>
    <w:sdtContent>
      <w:p w14:paraId="36E03581" w14:textId="77777777" w:rsidR="00C0247D" w:rsidRDefault="0087733B" w:rsidP="00E8741B">
        <w:pPr>
          <w:pStyle w:val="Footer"/>
          <w:jc w:val="center"/>
        </w:pPr>
        <w:r>
          <w:pict w14:anchorId="76EA0EDA">
            <v:rect id="_x0000_i1030" style="width:484.4pt;height:1pt" o:hralign="center" o:hrstd="t" o:hr="t" fillcolor="#a0a0a0" stroked="f"/>
          </w:pict>
        </w:r>
      </w:p>
      <w:p w14:paraId="0E4D1170" w14:textId="17DEB8CF" w:rsidR="00C0247D" w:rsidRDefault="00C0247D" w:rsidP="00E8741B">
        <w:pPr>
          <w:pStyle w:val="Footer"/>
          <w:jc w:val="center"/>
          <w:rPr>
            <w:noProof/>
            <w:sz w:val="16"/>
            <w:szCs w:val="16"/>
          </w:rPr>
        </w:pPr>
        <w:r w:rsidRPr="00642342">
          <w:rPr>
            <w:noProof/>
            <w:lang w:val="sr-Cyrl-RS" w:eastAsia="sr-Cyrl-RS"/>
          </w:rPr>
          <w:drawing>
            <wp:anchor distT="0" distB="0" distL="114300" distR="114300" simplePos="0" relativeHeight="251658240" behindDoc="1" locked="0" layoutInCell="1" allowOverlap="1" wp14:anchorId="159D4834" wp14:editId="4DE7B6ED">
              <wp:simplePos x="0" y="0"/>
              <wp:positionH relativeFrom="column">
                <wp:posOffset>-3810</wp:posOffset>
              </wp:positionH>
              <wp:positionV relativeFrom="paragraph">
                <wp:posOffset>0</wp:posOffset>
              </wp:positionV>
              <wp:extent cx="287655" cy="287655"/>
              <wp:effectExtent l="0" t="0" r="0" b="0"/>
              <wp:wrapTight wrapText="bothSides">
                <wp:wrapPolygon edited="0">
                  <wp:start x="0" y="0"/>
                  <wp:lineTo x="0" y="20026"/>
                  <wp:lineTo x="20026" y="20026"/>
                  <wp:lineTo x="20026" y="0"/>
                  <wp:lineTo x="0" y="0"/>
                </wp:wrapPolygon>
              </wp:wrapTight>
              <wp:docPr id="11" name="Picture 1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D7A">
          <w:rPr>
            <w:noProof/>
            <w:color w:val="808080"/>
            <w:sz w:val="12"/>
            <w:szCs w:val="12"/>
          </w:rPr>
          <w:t xml:space="preserve">ЈАВНО ПРЕДУЗЕЋЕ ЗА ПРОСТОРНО И УРБАНИСТИЧКО ПЛАНИРАЊЕ И ПРОЈЕКТОВАЊЕ </w:t>
        </w:r>
        <w:r>
          <w:rPr>
            <w:noProof/>
            <w:color w:val="808080"/>
            <w:sz w:val="12"/>
            <w:szCs w:val="12"/>
          </w:rPr>
          <w:t>„</w:t>
        </w:r>
        <w:r w:rsidRPr="003E3D7A">
          <w:rPr>
            <w:noProof/>
            <w:color w:val="808080"/>
            <w:sz w:val="12"/>
            <w:szCs w:val="12"/>
          </w:rPr>
          <w:t>ЗАВОД ЗА УРБАНИЗАМ ВОЈВОДИНЕ</w:t>
        </w:r>
        <w:r>
          <w:rPr>
            <w:noProof/>
            <w:color w:val="808080"/>
            <w:sz w:val="12"/>
            <w:szCs w:val="12"/>
          </w:rPr>
          <w:t>“</w:t>
        </w:r>
        <w:r w:rsidRPr="003E3D7A">
          <w:rPr>
            <w:noProof/>
            <w:color w:val="808080"/>
            <w:sz w:val="12"/>
            <w:szCs w:val="12"/>
          </w:rPr>
          <w:t xml:space="preserve">, </w:t>
        </w:r>
        <w:r>
          <w:rPr>
            <w:noProof/>
            <w:color w:val="808080"/>
            <w:sz w:val="12"/>
            <w:szCs w:val="12"/>
          </w:rPr>
          <w:br/>
        </w:r>
        <w:r w:rsidRPr="003E3D7A">
          <w:rPr>
            <w:noProof/>
            <w:color w:val="808080"/>
            <w:sz w:val="12"/>
            <w:szCs w:val="12"/>
          </w:rPr>
          <w:t>НОВИ САД, ЖЕЛЕЗНИЧКА 6/</w:t>
        </w:r>
        <w:r w:rsidRPr="003E3D7A">
          <w:rPr>
            <w:noProof/>
            <w:color w:val="808080"/>
            <w:sz w:val="12"/>
            <w:szCs w:val="12"/>
            <w:lang w:val="sr-Latn-CS"/>
          </w:rPr>
          <w:t>III</w:t>
        </w:r>
      </w:p>
    </w:sdtContent>
  </w:sdt>
  <w:p w14:paraId="3DA2AC16" w14:textId="77777777" w:rsidR="00C0247D" w:rsidRDefault="00C02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461379835"/>
      <w:docPartObj>
        <w:docPartGallery w:val="Page Numbers (Bottom of Page)"/>
        <w:docPartUnique/>
      </w:docPartObj>
    </w:sdtPr>
    <w:sdtEndPr>
      <w:rPr>
        <w:noProof/>
        <w:sz w:val="16"/>
        <w:szCs w:val="16"/>
      </w:rPr>
    </w:sdtEndPr>
    <w:sdtContent>
      <w:p w14:paraId="3A2AE4EF" w14:textId="241CC8BD" w:rsidR="00C0247D" w:rsidRPr="00E8741B" w:rsidRDefault="0087733B" w:rsidP="00DA26D7">
        <w:pPr>
          <w:pStyle w:val="Footer"/>
          <w:jc w:val="center"/>
          <w:rPr>
            <w:color w:val="A6A6A6" w:themeColor="background1" w:themeShade="A6"/>
          </w:rPr>
        </w:pPr>
        <w:r>
          <w:rPr>
            <w:color w:val="A6A6A6" w:themeColor="background1" w:themeShade="A6"/>
          </w:rPr>
          <w:pict w14:anchorId="625035C0">
            <v:rect id="_x0000_i1031" style="width:484.4pt;height:1pt" o:hralign="center" o:hrstd="t" o:hr="t" fillcolor="#a0a0a0" stroked="f"/>
          </w:pict>
        </w:r>
      </w:p>
      <w:p w14:paraId="1A9D8B07" w14:textId="32637C1C" w:rsidR="00C0247D" w:rsidRPr="00E8741B" w:rsidRDefault="00C0247D" w:rsidP="00DA26D7">
        <w:pPr>
          <w:pStyle w:val="Footer"/>
          <w:jc w:val="center"/>
          <w:rPr>
            <w:color w:val="A6A6A6" w:themeColor="background1" w:themeShade="A6"/>
            <w:sz w:val="16"/>
            <w:szCs w:val="16"/>
          </w:rPr>
        </w:pPr>
        <w:r w:rsidRPr="00E8741B">
          <w:rPr>
            <w:noProof/>
            <w:color w:val="A6A6A6" w:themeColor="background1" w:themeShade="A6"/>
            <w:lang w:val="sr-Cyrl-RS" w:eastAsia="sr-Cyrl-RS"/>
          </w:rPr>
          <w:drawing>
            <wp:anchor distT="0" distB="0" distL="114300" distR="114300" simplePos="0" relativeHeight="251658242" behindDoc="1" locked="0" layoutInCell="1" allowOverlap="1" wp14:anchorId="28EB5C18" wp14:editId="6838C24F">
              <wp:simplePos x="0" y="0"/>
              <wp:positionH relativeFrom="column">
                <wp:posOffset>-3810</wp:posOffset>
              </wp:positionH>
              <wp:positionV relativeFrom="paragraph">
                <wp:posOffset>0</wp:posOffset>
              </wp:positionV>
              <wp:extent cx="287655" cy="287655"/>
              <wp:effectExtent l="0" t="0" r="0" b="0"/>
              <wp:wrapTight wrapText="bothSides">
                <wp:wrapPolygon edited="0">
                  <wp:start x="0" y="0"/>
                  <wp:lineTo x="0" y="20026"/>
                  <wp:lineTo x="20026" y="20026"/>
                  <wp:lineTo x="20026" y="0"/>
                  <wp:lineTo x="0" y="0"/>
                </wp:wrapPolygon>
              </wp:wrapTight>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41B">
          <w:rPr>
            <w:noProof/>
            <w:color w:val="A6A6A6" w:themeColor="background1" w:themeShade="A6"/>
            <w:sz w:val="12"/>
            <w:szCs w:val="12"/>
          </w:rPr>
          <w:t xml:space="preserve">ЈАВНО ПРЕДУЗЕЋЕ ЗА ПРОСТОРНО И УРБАНИСТИЧКО ПЛАНИРАЊЕ И ПРОЈЕКТОВАЊЕ </w:t>
        </w:r>
        <w:r>
          <w:rPr>
            <w:noProof/>
            <w:color w:val="A6A6A6" w:themeColor="background1" w:themeShade="A6"/>
            <w:sz w:val="12"/>
            <w:szCs w:val="12"/>
          </w:rPr>
          <w:t>„</w:t>
        </w:r>
        <w:r w:rsidRPr="00E8741B">
          <w:rPr>
            <w:noProof/>
            <w:color w:val="A6A6A6" w:themeColor="background1" w:themeShade="A6"/>
            <w:sz w:val="12"/>
            <w:szCs w:val="12"/>
          </w:rPr>
          <w:t>ЗАВОД ЗА УРБАНИЗАМ ВОЈВОДИНЕ</w:t>
        </w:r>
        <w:r>
          <w:rPr>
            <w:noProof/>
            <w:color w:val="A6A6A6" w:themeColor="background1" w:themeShade="A6"/>
            <w:sz w:val="12"/>
            <w:szCs w:val="12"/>
          </w:rPr>
          <w:t>“</w:t>
        </w:r>
        <w:r w:rsidRPr="00E8741B">
          <w:rPr>
            <w:noProof/>
            <w:color w:val="A6A6A6" w:themeColor="background1" w:themeShade="A6"/>
            <w:sz w:val="12"/>
            <w:szCs w:val="12"/>
          </w:rPr>
          <w:t xml:space="preserve">, </w:t>
        </w:r>
        <w:r w:rsidRPr="00E8741B">
          <w:rPr>
            <w:noProof/>
            <w:color w:val="A6A6A6" w:themeColor="background1" w:themeShade="A6"/>
            <w:sz w:val="12"/>
            <w:szCs w:val="12"/>
          </w:rPr>
          <w:br/>
          <w:t>НОВИ САД, ЖЕЛЕЗНИЧКА 6/</w:t>
        </w:r>
        <w:r w:rsidRPr="00E8741B">
          <w:rPr>
            <w:noProof/>
            <w:color w:val="A6A6A6" w:themeColor="background1" w:themeShade="A6"/>
            <w:sz w:val="12"/>
            <w:szCs w:val="12"/>
            <w:lang w:val="sr-Latn-CS"/>
          </w:rPr>
          <w:t>III</w:t>
        </w:r>
      </w:p>
    </w:sdtContent>
  </w:sdt>
  <w:p w14:paraId="79CA55F3" w14:textId="77777777" w:rsidR="00C0247D" w:rsidRPr="00DA26D7" w:rsidRDefault="00C0247D">
    <w:pPr>
      <w:pStyle w:val="Footer"/>
      <w:jc w:val="center"/>
      <w:rPr>
        <w:sz w:val="16"/>
        <w:szCs w:val="16"/>
        <w:lang w:val="en-US"/>
      </w:rPr>
    </w:pPr>
  </w:p>
  <w:p w14:paraId="4C2BF8B3" w14:textId="28F3E7DD" w:rsidR="00C0247D" w:rsidRPr="00DA26D7" w:rsidRDefault="0087733B">
    <w:pPr>
      <w:pStyle w:val="Footer"/>
      <w:jc w:val="center"/>
      <w:rPr>
        <w:color w:val="808080" w:themeColor="background1" w:themeShade="80"/>
        <w:sz w:val="18"/>
        <w:szCs w:val="18"/>
      </w:rPr>
    </w:pPr>
    <w:sdt>
      <w:sdtPr>
        <w:id w:val="1613086372"/>
        <w:docPartObj>
          <w:docPartGallery w:val="Page Numbers (Bottom of Page)"/>
          <w:docPartUnique/>
        </w:docPartObj>
      </w:sdtPr>
      <w:sdtEndPr>
        <w:rPr>
          <w:noProof/>
          <w:color w:val="808080" w:themeColor="background1" w:themeShade="80"/>
          <w:sz w:val="18"/>
          <w:szCs w:val="18"/>
        </w:rPr>
      </w:sdtEndPr>
      <w:sdtContent>
        <w:r w:rsidR="00C0247D" w:rsidRPr="00DA26D7">
          <w:rPr>
            <w:color w:val="808080" w:themeColor="background1" w:themeShade="80"/>
            <w:sz w:val="18"/>
            <w:szCs w:val="18"/>
          </w:rPr>
          <w:fldChar w:fldCharType="begin"/>
        </w:r>
        <w:r w:rsidR="00C0247D" w:rsidRPr="00DA26D7">
          <w:rPr>
            <w:color w:val="808080" w:themeColor="background1" w:themeShade="80"/>
            <w:sz w:val="18"/>
            <w:szCs w:val="18"/>
          </w:rPr>
          <w:instrText xml:space="preserve"> PAGE   \* MERGEFORMAT </w:instrText>
        </w:r>
        <w:r w:rsidR="00C0247D" w:rsidRPr="00DA26D7">
          <w:rPr>
            <w:color w:val="808080" w:themeColor="background1" w:themeShade="80"/>
            <w:sz w:val="18"/>
            <w:szCs w:val="18"/>
          </w:rPr>
          <w:fldChar w:fldCharType="separate"/>
        </w:r>
        <w:r w:rsidR="00DF1AC8">
          <w:rPr>
            <w:noProof/>
            <w:color w:val="808080" w:themeColor="background1" w:themeShade="80"/>
            <w:sz w:val="18"/>
            <w:szCs w:val="18"/>
          </w:rPr>
          <w:t>50</w:t>
        </w:r>
        <w:r w:rsidR="00C0247D" w:rsidRPr="00DA26D7">
          <w:rPr>
            <w:noProof/>
            <w:color w:val="808080" w:themeColor="background1" w:themeShade="80"/>
            <w:sz w:val="18"/>
            <w:szCs w:val="18"/>
          </w:rPr>
          <w:fldChar w:fldCharType="end"/>
        </w:r>
      </w:sdtContent>
    </w:sdt>
  </w:p>
  <w:p w14:paraId="05D0904A" w14:textId="77777777" w:rsidR="00C0247D" w:rsidRPr="00D5492A" w:rsidRDefault="00C0247D">
    <w:pPr>
      <w:pStyle w:val="Footer"/>
      <w:jc w:val="center"/>
      <w:rPr>
        <w:color w:val="808080" w:themeColor="background1" w:themeShade="8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6A6A6" w:themeColor="background1" w:themeShade="A6"/>
      </w:rPr>
      <w:id w:val="-1970818272"/>
      <w:docPartObj>
        <w:docPartGallery w:val="Page Numbers (Bottom of Page)"/>
        <w:docPartUnique/>
      </w:docPartObj>
    </w:sdtPr>
    <w:sdtEndPr>
      <w:rPr>
        <w:noProof/>
        <w:sz w:val="16"/>
        <w:szCs w:val="16"/>
      </w:rPr>
    </w:sdtEndPr>
    <w:sdtContent>
      <w:p w14:paraId="481F00DF" w14:textId="77777777" w:rsidR="00C0247D" w:rsidRPr="00E8741B" w:rsidRDefault="0087733B" w:rsidP="00DA26D7">
        <w:pPr>
          <w:pStyle w:val="Footer"/>
          <w:jc w:val="center"/>
          <w:rPr>
            <w:color w:val="A6A6A6" w:themeColor="background1" w:themeShade="A6"/>
          </w:rPr>
        </w:pPr>
        <w:r>
          <w:rPr>
            <w:color w:val="A6A6A6" w:themeColor="background1" w:themeShade="A6"/>
          </w:rPr>
          <w:pict w14:anchorId="0833C61D">
            <v:rect id="_x0000_i1032" style="width:484.4pt;height:1pt" o:hralign="center" o:hrstd="t" o:hr="t" fillcolor="#a0a0a0" stroked="f"/>
          </w:pict>
        </w:r>
      </w:p>
      <w:p w14:paraId="68714CDE" w14:textId="2DAFC2BF" w:rsidR="00C0247D" w:rsidRPr="00E8741B" w:rsidRDefault="00C0247D" w:rsidP="00DA26D7">
        <w:pPr>
          <w:pStyle w:val="Footer"/>
          <w:jc w:val="center"/>
          <w:rPr>
            <w:color w:val="A6A6A6" w:themeColor="background1" w:themeShade="A6"/>
            <w:sz w:val="16"/>
            <w:szCs w:val="16"/>
          </w:rPr>
        </w:pPr>
        <w:r w:rsidRPr="00E8741B">
          <w:rPr>
            <w:noProof/>
            <w:color w:val="A6A6A6" w:themeColor="background1" w:themeShade="A6"/>
            <w:lang w:val="sr-Cyrl-RS" w:eastAsia="sr-Cyrl-RS"/>
          </w:rPr>
          <w:drawing>
            <wp:anchor distT="0" distB="0" distL="114300" distR="114300" simplePos="0" relativeHeight="251660290" behindDoc="1" locked="0" layoutInCell="1" allowOverlap="1" wp14:anchorId="34FB3F28" wp14:editId="25B2C1D1">
              <wp:simplePos x="0" y="0"/>
              <wp:positionH relativeFrom="column">
                <wp:posOffset>-3810</wp:posOffset>
              </wp:positionH>
              <wp:positionV relativeFrom="paragraph">
                <wp:posOffset>0</wp:posOffset>
              </wp:positionV>
              <wp:extent cx="287655" cy="287655"/>
              <wp:effectExtent l="0" t="0" r="0" b="0"/>
              <wp:wrapTight wrapText="bothSides">
                <wp:wrapPolygon edited="0">
                  <wp:start x="0" y="0"/>
                  <wp:lineTo x="0" y="20026"/>
                  <wp:lineTo x="20026" y="20026"/>
                  <wp:lineTo x="20026" y="0"/>
                  <wp:lineTo x="0" y="0"/>
                </wp:wrapPolygon>
              </wp:wrapTight>
              <wp:docPr id="2"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741B">
          <w:rPr>
            <w:noProof/>
            <w:color w:val="A6A6A6" w:themeColor="background1" w:themeShade="A6"/>
            <w:sz w:val="12"/>
            <w:szCs w:val="12"/>
          </w:rPr>
          <w:t xml:space="preserve">ЈАВНО ПРЕДУЗЕЋЕ ЗА ПРОСТОРНО И УРБАНИСТИЧКО ПЛАНИРАЊЕ И ПРОЈЕКТОВАЊЕ </w:t>
        </w:r>
        <w:r>
          <w:rPr>
            <w:noProof/>
            <w:color w:val="A6A6A6" w:themeColor="background1" w:themeShade="A6"/>
            <w:sz w:val="12"/>
            <w:szCs w:val="12"/>
          </w:rPr>
          <w:t>„</w:t>
        </w:r>
        <w:r w:rsidRPr="00E8741B">
          <w:rPr>
            <w:noProof/>
            <w:color w:val="A6A6A6" w:themeColor="background1" w:themeShade="A6"/>
            <w:sz w:val="12"/>
            <w:szCs w:val="12"/>
          </w:rPr>
          <w:t>ЗАВОД ЗА УРБАНИЗАМ ВОЈВОДИНЕ</w:t>
        </w:r>
        <w:r>
          <w:rPr>
            <w:noProof/>
            <w:color w:val="A6A6A6" w:themeColor="background1" w:themeShade="A6"/>
            <w:sz w:val="12"/>
            <w:szCs w:val="12"/>
          </w:rPr>
          <w:t>“</w:t>
        </w:r>
        <w:r w:rsidRPr="00E8741B">
          <w:rPr>
            <w:noProof/>
            <w:color w:val="A6A6A6" w:themeColor="background1" w:themeShade="A6"/>
            <w:sz w:val="12"/>
            <w:szCs w:val="12"/>
          </w:rPr>
          <w:t xml:space="preserve">, </w:t>
        </w:r>
        <w:r w:rsidRPr="00E8741B">
          <w:rPr>
            <w:noProof/>
            <w:color w:val="A6A6A6" w:themeColor="background1" w:themeShade="A6"/>
            <w:sz w:val="12"/>
            <w:szCs w:val="12"/>
          </w:rPr>
          <w:br/>
          <w:t>НОВИ САД, ЖЕЛЕЗНИЧКА 6/</w:t>
        </w:r>
        <w:r w:rsidRPr="00E8741B">
          <w:rPr>
            <w:noProof/>
            <w:color w:val="A6A6A6" w:themeColor="background1" w:themeShade="A6"/>
            <w:sz w:val="12"/>
            <w:szCs w:val="12"/>
            <w:lang w:val="sr-Latn-CS"/>
          </w:rPr>
          <w:t>III</w:t>
        </w:r>
      </w:p>
    </w:sdtContent>
  </w:sdt>
  <w:p w14:paraId="5D9EC307" w14:textId="77777777" w:rsidR="00C0247D" w:rsidRPr="00DA26D7" w:rsidRDefault="00C0247D">
    <w:pPr>
      <w:pStyle w:val="Footer"/>
      <w:jc w:val="center"/>
      <w:rPr>
        <w:sz w:val="16"/>
        <w:szCs w:val="16"/>
        <w:lang w:val="en-US"/>
      </w:rPr>
    </w:pPr>
  </w:p>
  <w:p w14:paraId="2EACD057" w14:textId="33FD0DE5" w:rsidR="00C0247D" w:rsidRPr="00DA26D7" w:rsidRDefault="00C0247D">
    <w:pPr>
      <w:pStyle w:val="Footer"/>
      <w:jc w:val="center"/>
      <w:rPr>
        <w:color w:val="808080" w:themeColor="background1" w:themeShade="80"/>
        <w:sz w:val="18"/>
        <w:szCs w:val="18"/>
      </w:rPr>
    </w:pPr>
  </w:p>
  <w:p w14:paraId="36C1698E" w14:textId="77777777" w:rsidR="00C0247D" w:rsidRPr="00D5492A" w:rsidRDefault="00C0247D">
    <w:pPr>
      <w:pStyle w:val="Footer"/>
      <w:jc w:val="center"/>
      <w:rPr>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4FCD" w14:textId="77777777" w:rsidR="0087733B" w:rsidRDefault="0087733B">
      <w:r>
        <w:separator/>
      </w:r>
    </w:p>
  </w:footnote>
  <w:footnote w:type="continuationSeparator" w:id="0">
    <w:p w14:paraId="70750C55" w14:textId="77777777" w:rsidR="0087733B" w:rsidRDefault="0087733B">
      <w:r>
        <w:continuationSeparator/>
      </w:r>
    </w:p>
  </w:footnote>
  <w:footnote w:type="continuationNotice" w:id="1">
    <w:p w14:paraId="6E8214A6" w14:textId="77777777" w:rsidR="0087733B" w:rsidRDefault="008773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57C03" w14:textId="4A214110" w:rsidR="00C0247D" w:rsidRPr="009315E0" w:rsidRDefault="00C0247D" w:rsidP="009315E0">
    <w:pPr>
      <w:tabs>
        <w:tab w:val="left" w:pos="3402"/>
      </w:tabs>
      <w:ind w:left="3686" w:hanging="3686"/>
      <w:jc w:val="center"/>
      <w:rPr>
        <w:bCs/>
        <w:color w:val="808080" w:themeColor="background1" w:themeShade="80"/>
        <w:sz w:val="18"/>
        <w:szCs w:val="18"/>
        <w:lang w:val="sr-Cyrl-RS"/>
      </w:rPr>
    </w:pPr>
    <w:r w:rsidRPr="009315E0">
      <w:rPr>
        <w:color w:val="808080" w:themeColor="background1" w:themeShade="80"/>
        <w:sz w:val="18"/>
        <w:szCs w:val="18"/>
        <w:lang w:val="sr-Cyrl-RS"/>
      </w:rPr>
      <w:t xml:space="preserve">ПЛАН </w:t>
    </w:r>
    <w:r w:rsidRPr="009315E0">
      <w:rPr>
        <w:bCs/>
        <w:color w:val="808080" w:themeColor="background1" w:themeShade="80"/>
        <w:sz w:val="18"/>
        <w:szCs w:val="18"/>
        <w:lang w:val="sr-Cyrl-RS"/>
      </w:rPr>
      <w:t>ДЕТАЉНЕ РЕГУЛАЦИЈЕ</w:t>
    </w:r>
    <w:r w:rsidRPr="009315E0">
      <w:rPr>
        <w:color w:val="808080" w:themeColor="background1" w:themeShade="80"/>
        <w:sz w:val="18"/>
        <w:szCs w:val="18"/>
        <w:lang w:val="sr-Cyrl-RS"/>
      </w:rPr>
      <w:t xml:space="preserve"> </w:t>
    </w:r>
    <w:r w:rsidRPr="009315E0">
      <w:rPr>
        <w:bCs/>
        <w:color w:val="808080" w:themeColor="background1" w:themeShade="80"/>
        <w:sz w:val="18"/>
        <w:szCs w:val="18"/>
        <w:lang w:val="sr-Cyrl-RS"/>
      </w:rPr>
      <w:t>КОМПЛЕКСА ВИШЕПОРОДИЧНОГ СТАНОВАЊА</w:t>
    </w:r>
  </w:p>
  <w:p w14:paraId="71905671" w14:textId="77777777" w:rsidR="00C0247D" w:rsidRDefault="00C0247D" w:rsidP="009315E0">
    <w:pPr>
      <w:pStyle w:val="Header"/>
      <w:jc w:val="center"/>
      <w:rPr>
        <w:bCs/>
        <w:color w:val="808080" w:themeColor="background1" w:themeShade="80"/>
        <w:sz w:val="18"/>
        <w:szCs w:val="18"/>
        <w:lang w:val="sr-Cyrl-RS"/>
      </w:rPr>
    </w:pPr>
    <w:r w:rsidRPr="009315E0">
      <w:rPr>
        <w:bCs/>
        <w:color w:val="808080" w:themeColor="background1" w:themeShade="80"/>
        <w:sz w:val="18"/>
        <w:szCs w:val="18"/>
        <w:lang w:val="sr-Cyrl-RS"/>
      </w:rPr>
      <w:t>У ДЕЛУ ЖЕЛЕЗНИЧКЕ УЛИЦЕ У НАСЕЉУ ВРДНИК</w:t>
    </w:r>
  </w:p>
  <w:p w14:paraId="3C67BB8D" w14:textId="2523B29A" w:rsidR="00C0247D" w:rsidRPr="009315E0" w:rsidRDefault="0087733B" w:rsidP="009315E0">
    <w:pPr>
      <w:pStyle w:val="Header"/>
      <w:jc w:val="center"/>
      <w:rPr>
        <w:color w:val="808080" w:themeColor="background1" w:themeShade="80"/>
        <w:sz w:val="18"/>
        <w:szCs w:val="18"/>
      </w:rPr>
    </w:pPr>
    <w:r>
      <w:rPr>
        <w:color w:val="A6A6A6" w:themeColor="background1" w:themeShade="A6"/>
      </w:rPr>
      <w:pict w14:anchorId="6555BC3F">
        <v:rect id="_x0000_i1027" style="width:484.4pt;height:1pt" o:hralign="center" o:hrstd="t" o:hr="t" fillcolor="#a0a0a0"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72752" w14:textId="77777777" w:rsidR="00C0247D" w:rsidRPr="00E8741B" w:rsidRDefault="00C0247D" w:rsidP="00E8741B">
    <w:pPr>
      <w:jc w:val="center"/>
      <w:rPr>
        <w:color w:val="A6A6A6" w:themeColor="background1" w:themeShade="A6"/>
        <w:sz w:val="16"/>
        <w:szCs w:val="16"/>
        <w:lang w:val="sr-Cyrl-RS"/>
      </w:rPr>
    </w:pPr>
    <w:r w:rsidRPr="00E8741B">
      <w:rPr>
        <w:color w:val="A6A6A6" w:themeColor="background1" w:themeShade="A6"/>
        <w:sz w:val="16"/>
        <w:szCs w:val="16"/>
      </w:rPr>
      <w:t xml:space="preserve">ПЛАН </w:t>
    </w:r>
    <w:r w:rsidRPr="00E8741B">
      <w:rPr>
        <w:color w:val="A6A6A6" w:themeColor="background1" w:themeShade="A6"/>
        <w:sz w:val="16"/>
        <w:szCs w:val="16"/>
        <w:lang w:val="sr-Cyrl-RS"/>
      </w:rPr>
      <w:t xml:space="preserve">ДЕТАЉНЕ </w:t>
    </w:r>
    <w:r w:rsidRPr="00E8741B">
      <w:rPr>
        <w:color w:val="A6A6A6" w:themeColor="background1" w:themeShade="A6"/>
        <w:sz w:val="16"/>
        <w:szCs w:val="16"/>
      </w:rPr>
      <w:t xml:space="preserve">РЕГУЛАЦИЈЕ </w:t>
    </w:r>
  </w:p>
  <w:p w14:paraId="7C9C5A50" w14:textId="1C28947D" w:rsidR="00C0247D" w:rsidRPr="00E8741B" w:rsidRDefault="00C0247D" w:rsidP="00E8741B">
    <w:pPr>
      <w:jc w:val="center"/>
      <w:rPr>
        <w:color w:val="A6A6A6" w:themeColor="background1" w:themeShade="A6"/>
        <w:sz w:val="16"/>
        <w:szCs w:val="16"/>
      </w:rPr>
    </w:pPr>
    <w:r w:rsidRPr="00E8741B">
      <w:rPr>
        <w:color w:val="A6A6A6" w:themeColor="background1" w:themeShade="A6"/>
        <w:sz w:val="16"/>
        <w:szCs w:val="16"/>
        <w:lang w:val="sr-Cyrl-RS"/>
      </w:rPr>
      <w:t xml:space="preserve">система за наводњавање </w:t>
    </w:r>
    <w:r>
      <w:rPr>
        <w:color w:val="A6A6A6" w:themeColor="background1" w:themeShade="A6"/>
        <w:sz w:val="16"/>
        <w:szCs w:val="16"/>
        <w:lang w:val="sr-Cyrl-RS"/>
      </w:rPr>
      <w:t>„</w:t>
    </w:r>
    <w:r w:rsidRPr="00E8741B">
      <w:rPr>
        <w:color w:val="A6A6A6" w:themeColor="background1" w:themeShade="A6"/>
        <w:sz w:val="16"/>
        <w:szCs w:val="16"/>
        <w:lang w:val="sr-Cyrl-RS"/>
      </w:rPr>
      <w:t>Сивац-Север</w:t>
    </w:r>
    <w:r>
      <w:rPr>
        <w:color w:val="A6A6A6" w:themeColor="background1" w:themeShade="A6"/>
        <w:sz w:val="16"/>
        <w:szCs w:val="16"/>
        <w:lang w:val="sr-Cyrl-RS"/>
      </w:rPr>
      <w:t>“</w:t>
    </w:r>
    <w:r w:rsidRPr="00E8741B">
      <w:rPr>
        <w:color w:val="A6A6A6" w:themeColor="background1" w:themeShade="A6"/>
        <w:sz w:val="16"/>
        <w:szCs w:val="16"/>
        <w:lang w:val="sr-Cyrl-RS"/>
      </w:rPr>
      <w:t xml:space="preserve"> КО Сивац у општини Кула</w:t>
    </w:r>
  </w:p>
  <w:p w14:paraId="1541B3FD" w14:textId="77777777" w:rsidR="00C0247D" w:rsidRPr="00E8741B" w:rsidRDefault="0087733B" w:rsidP="00E8741B">
    <w:pPr>
      <w:jc w:val="center"/>
      <w:rPr>
        <w:color w:val="A6A6A6" w:themeColor="background1" w:themeShade="A6"/>
        <w:sz w:val="16"/>
        <w:szCs w:val="16"/>
        <w:lang w:val="sr-Cyrl-RS"/>
      </w:rPr>
    </w:pPr>
    <w:r>
      <w:rPr>
        <w:color w:val="A6A6A6" w:themeColor="background1" w:themeShade="A6"/>
        <w:sz w:val="16"/>
        <w:szCs w:val="16"/>
        <w:lang w:val="sr-Cyrl-RS"/>
      </w:rPr>
      <w:pict w14:anchorId="44E1C067">
        <v:rect id="_x0000_i1029" style="width:467.75pt;height:1pt" o:hralign="center" o:hrstd="t" o:hrnoshade="t" o:hr="t" fillcolor="#bfbfbf [2412]" stroked="f"/>
      </w:pict>
    </w:r>
  </w:p>
  <w:p w14:paraId="7B2661DD" w14:textId="77777777" w:rsidR="00C0247D" w:rsidRPr="00E8741B" w:rsidRDefault="00C0247D">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423BBE"/>
    <w:lvl w:ilvl="0">
      <w:start w:val="1"/>
      <w:numFmt w:val="decimal"/>
      <w:pStyle w:val="ListNumber5"/>
      <w:lvlText w:val="%1."/>
      <w:lvlJc w:val="left"/>
      <w:pPr>
        <w:tabs>
          <w:tab w:val="num" w:pos="1800"/>
        </w:tabs>
        <w:ind w:left="1800" w:hanging="360"/>
      </w:pPr>
    </w:lvl>
  </w:abstractNum>
  <w:abstractNum w:abstractNumId="1">
    <w:nsid w:val="FFFFFF83"/>
    <w:multiLevelType w:val="singleLevel"/>
    <w:tmpl w:val="95D6D378"/>
    <w:lvl w:ilvl="0">
      <w:start w:val="1"/>
      <w:numFmt w:val="bullet"/>
      <w:pStyle w:val="BodyText3"/>
      <w:lvlText w:val=""/>
      <w:lvlJc w:val="left"/>
      <w:pPr>
        <w:tabs>
          <w:tab w:val="num" w:pos="643"/>
        </w:tabs>
        <w:ind w:left="643" w:hanging="360"/>
      </w:pPr>
      <w:rPr>
        <w:rFonts w:ascii="Symbol" w:hAnsi="Symbol" w:hint="default"/>
      </w:rPr>
    </w:lvl>
  </w:abstractNum>
  <w:abstractNum w:abstractNumId="2">
    <w:nsid w:val="01CF04D4"/>
    <w:multiLevelType w:val="hybridMultilevel"/>
    <w:tmpl w:val="4184E950"/>
    <w:lvl w:ilvl="0" w:tplc="5F4C6804">
      <w:start w:val="7"/>
      <w:numFmt w:val="bullet"/>
      <w:lvlText w:val="-"/>
      <w:lvlJc w:val="left"/>
      <w:pPr>
        <w:tabs>
          <w:tab w:val="num" w:pos="720"/>
        </w:tabs>
        <w:ind w:left="720" w:hanging="360"/>
      </w:pPr>
      <w:rPr>
        <w:rFonts w:ascii="Verdana" w:eastAsia="Times New Roman" w:hAnsi="Verdana" w:cs="Times New Roman" w:hint="default"/>
      </w:rPr>
    </w:lvl>
    <w:lvl w:ilvl="1" w:tplc="7B82B0B8">
      <w:start w:val="6"/>
      <w:numFmt w:val="bullet"/>
      <w:lvlText w:val="-"/>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956D3"/>
    <w:multiLevelType w:val="hybridMultilevel"/>
    <w:tmpl w:val="68BC5C8C"/>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nsid w:val="06EA716C"/>
    <w:multiLevelType w:val="hybridMultilevel"/>
    <w:tmpl w:val="0646F694"/>
    <w:lvl w:ilvl="0" w:tplc="33C09794">
      <w:start w:val="1"/>
      <w:numFmt w:val="bullet"/>
      <w:lvlText w:val="-"/>
      <w:lvlJc w:val="left"/>
      <w:pPr>
        <w:tabs>
          <w:tab w:val="num" w:pos="720"/>
        </w:tabs>
        <w:ind w:left="720" w:hanging="360"/>
      </w:pPr>
      <w:rPr>
        <w:rFonts w:ascii="Verdana" w:eastAsia="Times New Roman" w:hAnsi="Verdana"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0604EB"/>
    <w:multiLevelType w:val="multilevel"/>
    <w:tmpl w:val="18665032"/>
    <w:lvl w:ilvl="0">
      <w:start w:val="1"/>
      <w:numFmt w:val="decimal"/>
      <w:lvlText w:val="%1."/>
      <w:lvlJc w:val="left"/>
      <w:pPr>
        <w:ind w:left="360" w:hanging="360"/>
      </w:pPr>
      <w:rPr>
        <w:rFonts w:ascii="Verdana" w:hAnsi="Verdana" w:hint="default"/>
        <w:sz w:val="20"/>
        <w:szCs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0C77761E"/>
    <w:multiLevelType w:val="hybridMultilevel"/>
    <w:tmpl w:val="7DD824B0"/>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nsid w:val="0D9A7373"/>
    <w:multiLevelType w:val="hybridMultilevel"/>
    <w:tmpl w:val="AB2E856E"/>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8">
    <w:nsid w:val="138D39EB"/>
    <w:multiLevelType w:val="hybridMultilevel"/>
    <w:tmpl w:val="677C7B1C"/>
    <w:lvl w:ilvl="0" w:tplc="7B82B0B8">
      <w:start w:val="6"/>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F2367C"/>
    <w:multiLevelType w:val="hybridMultilevel"/>
    <w:tmpl w:val="E9060A6A"/>
    <w:lvl w:ilvl="0" w:tplc="ECC60250">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nsid w:val="1A00250E"/>
    <w:multiLevelType w:val="hybridMultilevel"/>
    <w:tmpl w:val="64AA52B6"/>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nsid w:val="1BAE1660"/>
    <w:multiLevelType w:val="hybridMultilevel"/>
    <w:tmpl w:val="458C8092"/>
    <w:lvl w:ilvl="0" w:tplc="77D6AF5E">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nsid w:val="1CFD3EDA"/>
    <w:multiLevelType w:val="hybridMultilevel"/>
    <w:tmpl w:val="D1A8980E"/>
    <w:lvl w:ilvl="0" w:tplc="7B82B0B8">
      <w:start w:val="6"/>
      <w:numFmt w:val="bullet"/>
      <w:lvlText w:val="-"/>
      <w:lvlJc w:val="left"/>
      <w:pPr>
        <w:ind w:left="720" w:hanging="360"/>
      </w:pPr>
      <w:rPr>
        <w:rFonts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1F6A6FF8"/>
    <w:multiLevelType w:val="hybridMultilevel"/>
    <w:tmpl w:val="BC4E8D2E"/>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4">
    <w:nsid w:val="22542598"/>
    <w:multiLevelType w:val="hybridMultilevel"/>
    <w:tmpl w:val="E84657C4"/>
    <w:lvl w:ilvl="0" w:tplc="7B82B0B8">
      <w:start w:val="6"/>
      <w:numFmt w:val="bullet"/>
      <w:lvlText w:val="-"/>
      <w:lvlJc w:val="left"/>
      <w:pPr>
        <w:ind w:left="720" w:hanging="360"/>
      </w:pPr>
      <w:rPr>
        <w:rFonts w:hint="default"/>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nsid w:val="22640640"/>
    <w:multiLevelType w:val="hybridMultilevel"/>
    <w:tmpl w:val="D918F942"/>
    <w:lvl w:ilvl="0" w:tplc="77D6AF5E">
      <w:numFmt w:val="bullet"/>
      <w:lvlText w:val="-"/>
      <w:lvlJc w:val="left"/>
      <w:pPr>
        <w:ind w:left="720" w:hanging="360"/>
      </w:pPr>
      <w:rPr>
        <w:rFonts w:ascii="Times New Roman" w:eastAsia="Times New Roman"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nsid w:val="238C5B68"/>
    <w:multiLevelType w:val="hybridMultilevel"/>
    <w:tmpl w:val="C602C61C"/>
    <w:lvl w:ilvl="0" w:tplc="EA820D50">
      <w:numFmt w:val="bullet"/>
      <w:lvlText w:val="-"/>
      <w:lvlJc w:val="left"/>
      <w:pPr>
        <w:ind w:left="720" w:hanging="360"/>
      </w:p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nsid w:val="248A6F01"/>
    <w:multiLevelType w:val="hybridMultilevel"/>
    <w:tmpl w:val="9A508A5E"/>
    <w:lvl w:ilvl="0" w:tplc="0C3CBFF6">
      <w:start w:val="3"/>
      <w:numFmt w:val="bullet"/>
      <w:lvlText w:val="-"/>
      <w:lvlJc w:val="left"/>
      <w:pPr>
        <w:ind w:left="1155" w:hanging="360"/>
      </w:pPr>
      <w:rPr>
        <w:rFonts w:ascii="Verdana" w:eastAsia="Times New Roman" w:hAnsi="Verdana" w:cs="Times New Roman" w:hint="default"/>
      </w:rPr>
    </w:lvl>
    <w:lvl w:ilvl="1" w:tplc="281A0003" w:tentative="1">
      <w:start w:val="1"/>
      <w:numFmt w:val="bullet"/>
      <w:lvlText w:val="o"/>
      <w:lvlJc w:val="left"/>
      <w:pPr>
        <w:ind w:left="1875" w:hanging="360"/>
      </w:pPr>
      <w:rPr>
        <w:rFonts w:ascii="Courier New" w:hAnsi="Courier New" w:cs="Courier New" w:hint="default"/>
      </w:rPr>
    </w:lvl>
    <w:lvl w:ilvl="2" w:tplc="281A0005" w:tentative="1">
      <w:start w:val="1"/>
      <w:numFmt w:val="bullet"/>
      <w:lvlText w:val=""/>
      <w:lvlJc w:val="left"/>
      <w:pPr>
        <w:ind w:left="2595" w:hanging="360"/>
      </w:pPr>
      <w:rPr>
        <w:rFonts w:ascii="Wingdings" w:hAnsi="Wingdings" w:hint="default"/>
      </w:rPr>
    </w:lvl>
    <w:lvl w:ilvl="3" w:tplc="281A0001" w:tentative="1">
      <w:start w:val="1"/>
      <w:numFmt w:val="bullet"/>
      <w:lvlText w:val=""/>
      <w:lvlJc w:val="left"/>
      <w:pPr>
        <w:ind w:left="3315" w:hanging="360"/>
      </w:pPr>
      <w:rPr>
        <w:rFonts w:ascii="Symbol" w:hAnsi="Symbol" w:hint="default"/>
      </w:rPr>
    </w:lvl>
    <w:lvl w:ilvl="4" w:tplc="281A0003" w:tentative="1">
      <w:start w:val="1"/>
      <w:numFmt w:val="bullet"/>
      <w:lvlText w:val="o"/>
      <w:lvlJc w:val="left"/>
      <w:pPr>
        <w:ind w:left="4035" w:hanging="360"/>
      </w:pPr>
      <w:rPr>
        <w:rFonts w:ascii="Courier New" w:hAnsi="Courier New" w:cs="Courier New" w:hint="default"/>
      </w:rPr>
    </w:lvl>
    <w:lvl w:ilvl="5" w:tplc="281A0005" w:tentative="1">
      <w:start w:val="1"/>
      <w:numFmt w:val="bullet"/>
      <w:lvlText w:val=""/>
      <w:lvlJc w:val="left"/>
      <w:pPr>
        <w:ind w:left="4755" w:hanging="360"/>
      </w:pPr>
      <w:rPr>
        <w:rFonts w:ascii="Wingdings" w:hAnsi="Wingdings" w:hint="default"/>
      </w:rPr>
    </w:lvl>
    <w:lvl w:ilvl="6" w:tplc="281A0001" w:tentative="1">
      <w:start w:val="1"/>
      <w:numFmt w:val="bullet"/>
      <w:lvlText w:val=""/>
      <w:lvlJc w:val="left"/>
      <w:pPr>
        <w:ind w:left="5475" w:hanging="360"/>
      </w:pPr>
      <w:rPr>
        <w:rFonts w:ascii="Symbol" w:hAnsi="Symbol" w:hint="default"/>
      </w:rPr>
    </w:lvl>
    <w:lvl w:ilvl="7" w:tplc="281A0003" w:tentative="1">
      <w:start w:val="1"/>
      <w:numFmt w:val="bullet"/>
      <w:lvlText w:val="o"/>
      <w:lvlJc w:val="left"/>
      <w:pPr>
        <w:ind w:left="6195" w:hanging="360"/>
      </w:pPr>
      <w:rPr>
        <w:rFonts w:ascii="Courier New" w:hAnsi="Courier New" w:cs="Courier New" w:hint="default"/>
      </w:rPr>
    </w:lvl>
    <w:lvl w:ilvl="8" w:tplc="281A0005" w:tentative="1">
      <w:start w:val="1"/>
      <w:numFmt w:val="bullet"/>
      <w:lvlText w:val=""/>
      <w:lvlJc w:val="left"/>
      <w:pPr>
        <w:ind w:left="6915" w:hanging="360"/>
      </w:pPr>
      <w:rPr>
        <w:rFonts w:ascii="Wingdings" w:hAnsi="Wingdings" w:hint="default"/>
      </w:rPr>
    </w:lvl>
  </w:abstractNum>
  <w:abstractNum w:abstractNumId="18">
    <w:nsid w:val="25904536"/>
    <w:multiLevelType w:val="hybridMultilevel"/>
    <w:tmpl w:val="E4C29534"/>
    <w:lvl w:ilvl="0" w:tplc="6F2C8630">
      <w:start w:val="65535"/>
      <w:numFmt w:val="bullet"/>
      <w:lvlText w:val="-"/>
      <w:lvlJc w:val="left"/>
      <w:pPr>
        <w:ind w:left="720" w:hanging="360"/>
      </w:pPr>
      <w:rPr>
        <w:rFonts w:ascii="Franklin Gothic Medium" w:hAnsi="Franklin Gothic Medium"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9">
    <w:nsid w:val="25CE09B7"/>
    <w:multiLevelType w:val="hybridMultilevel"/>
    <w:tmpl w:val="DCB0E93A"/>
    <w:lvl w:ilvl="0" w:tplc="33C09794">
      <w:start w:val="1"/>
      <w:numFmt w:val="bullet"/>
      <w:lvlText w:val="-"/>
      <w:lvlJc w:val="left"/>
      <w:pPr>
        <w:tabs>
          <w:tab w:val="num" w:pos="720"/>
        </w:tabs>
        <w:ind w:left="720" w:hanging="360"/>
      </w:pPr>
      <w:rPr>
        <w:rFonts w:ascii="Verdana" w:eastAsia="Times New Roman" w:hAnsi="Verdana" w:cs="Aria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0">
    <w:nsid w:val="28D535D3"/>
    <w:multiLevelType w:val="hybridMultilevel"/>
    <w:tmpl w:val="61602452"/>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nsid w:val="2C2540C9"/>
    <w:multiLevelType w:val="hybridMultilevel"/>
    <w:tmpl w:val="52584EC2"/>
    <w:lvl w:ilvl="0" w:tplc="7B82B0B8">
      <w:start w:val="6"/>
      <w:numFmt w:val="bullet"/>
      <w:lvlText w:val="-"/>
      <w:lvlJc w:val="left"/>
      <w:pPr>
        <w:ind w:left="720" w:hanging="360"/>
      </w:pPr>
      <w:rPr>
        <w:rFont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2">
    <w:nsid w:val="2D484BFD"/>
    <w:multiLevelType w:val="hybridMultilevel"/>
    <w:tmpl w:val="CF06BEA8"/>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nsid w:val="2D5F4D1A"/>
    <w:multiLevelType w:val="hybridMultilevel"/>
    <w:tmpl w:val="6520E664"/>
    <w:lvl w:ilvl="0" w:tplc="EB5CD8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F4C6804">
      <w:start w:val="7"/>
      <w:numFmt w:val="bullet"/>
      <w:lvlText w:val="-"/>
      <w:lvlJc w:val="left"/>
      <w:pPr>
        <w:ind w:left="2160" w:hanging="360"/>
      </w:pPr>
      <w:rPr>
        <w:rFonts w:ascii="Verdana" w:eastAsia="Times New Roma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9E0C14"/>
    <w:multiLevelType w:val="hybridMultilevel"/>
    <w:tmpl w:val="61CC2D14"/>
    <w:lvl w:ilvl="0" w:tplc="B63A50F8">
      <w:start w:val="1"/>
      <w:numFmt w:val="bullet"/>
      <w:pStyle w:val="a"/>
      <w:lvlText w:val=""/>
      <w:lvlJc w:val="left"/>
      <w:pPr>
        <w:ind w:left="720" w:hanging="360"/>
      </w:pPr>
      <w:rPr>
        <w:rFonts w:ascii="Symbol" w:hAnsi="Symbol" w:hint="default"/>
        <w:sz w:val="16"/>
      </w:rPr>
    </w:lvl>
    <w:lvl w:ilvl="1" w:tplc="081A0019">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5">
    <w:nsid w:val="32EE7FF2"/>
    <w:multiLevelType w:val="hybridMultilevel"/>
    <w:tmpl w:val="781E7BF0"/>
    <w:lvl w:ilvl="0" w:tplc="B60C630C">
      <w:start w:val="2"/>
      <w:numFmt w:val="bullet"/>
      <w:lvlText w:val="-"/>
      <w:lvlJc w:val="left"/>
      <w:pPr>
        <w:ind w:left="360" w:hanging="360"/>
      </w:pPr>
      <w:rPr>
        <w:rFonts w:ascii="Times New Roman" w:eastAsiaTheme="minorHAnsi" w:hAnsi="Times New Roman" w:cs="Times New Roman"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26">
    <w:nsid w:val="34944B9E"/>
    <w:multiLevelType w:val="hybridMultilevel"/>
    <w:tmpl w:val="BDC81586"/>
    <w:lvl w:ilvl="0" w:tplc="33C09794">
      <w:start w:val="1"/>
      <w:numFmt w:val="bullet"/>
      <w:lvlText w:val="-"/>
      <w:lvlJc w:val="left"/>
      <w:pPr>
        <w:ind w:left="720" w:hanging="360"/>
      </w:pPr>
      <w:rPr>
        <w:rFonts w:ascii="Verdana" w:eastAsia="Times New Roman" w:hAnsi="Verdana" w:cs="Arial" w:hint="default"/>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nsid w:val="354D7974"/>
    <w:multiLevelType w:val="hybridMultilevel"/>
    <w:tmpl w:val="3A7289B6"/>
    <w:lvl w:ilvl="0" w:tplc="D3D06D68">
      <w:start w:val="1"/>
      <w:numFmt w:val="bullet"/>
      <w:lvlText w:val="-"/>
      <w:lvlJc w:val="left"/>
      <w:pPr>
        <w:ind w:left="720" w:hanging="360"/>
      </w:pPr>
      <w:rPr>
        <w:rFonts w:ascii="Calibri" w:hAnsi="Calibri"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8">
    <w:nsid w:val="3BE74574"/>
    <w:multiLevelType w:val="hybridMultilevel"/>
    <w:tmpl w:val="47F2A0B4"/>
    <w:lvl w:ilvl="0" w:tplc="0C3CBFF6">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4011ED"/>
    <w:multiLevelType w:val="hybridMultilevel"/>
    <w:tmpl w:val="CBD65DE8"/>
    <w:lvl w:ilvl="0" w:tplc="0C3CBFF6">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B5F8B"/>
    <w:multiLevelType w:val="hybridMultilevel"/>
    <w:tmpl w:val="FF2AB1AA"/>
    <w:lvl w:ilvl="0" w:tplc="E1CA8CB6">
      <w:start w:val="65535"/>
      <w:numFmt w:val="bullet"/>
      <w:lvlText w:val="‑"/>
      <w:lvlJc w:val="left"/>
      <w:pPr>
        <w:ind w:left="720" w:hanging="360"/>
      </w:pPr>
      <w:rPr>
        <w:rFonts w:ascii="Times New Roman" w:hAnsi="Times New Roman" w:cs="Times New Roman" w:hint="default"/>
        <w:b w:val="0"/>
        <w:i w:val="0"/>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1">
    <w:nsid w:val="412B4902"/>
    <w:multiLevelType w:val="hybridMultilevel"/>
    <w:tmpl w:val="FA9A7714"/>
    <w:lvl w:ilvl="0" w:tplc="CFEC204C">
      <w:start w:val="1"/>
      <w:numFmt w:val="bullet"/>
      <w:lvlText w:val=""/>
      <w:lvlJc w:val="left"/>
      <w:pPr>
        <w:ind w:left="720" w:hanging="360"/>
      </w:pPr>
      <w:rPr>
        <w:rFonts w:ascii="Symbol" w:hAnsi="Symbol" w:hint="default"/>
        <w:color w:val="auto"/>
        <w:sz w:val="16"/>
        <w:szCs w:val="16"/>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2">
    <w:nsid w:val="416D32BA"/>
    <w:multiLevelType w:val="hybridMultilevel"/>
    <w:tmpl w:val="9918BD7E"/>
    <w:lvl w:ilvl="0" w:tplc="7B82B0B8">
      <w:start w:val="6"/>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43B544DC"/>
    <w:multiLevelType w:val="hybridMultilevel"/>
    <w:tmpl w:val="BBE8583E"/>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nsid w:val="445C508F"/>
    <w:multiLevelType w:val="hybridMultilevel"/>
    <w:tmpl w:val="534055EE"/>
    <w:lvl w:ilvl="0" w:tplc="E83004EE">
      <w:start w:val="1"/>
      <w:numFmt w:val="bullet"/>
      <w:lvlText w:val=""/>
      <w:lvlJc w:val="left"/>
      <w:pPr>
        <w:tabs>
          <w:tab w:val="num" w:pos="357"/>
        </w:tabs>
        <w:ind w:left="0" w:firstLine="0"/>
      </w:pPr>
      <w:rPr>
        <w:rFonts w:ascii="Symbol" w:hAnsi="Symbol" w:hint="default"/>
        <w:effect w:val="none"/>
      </w:rPr>
    </w:lvl>
    <w:lvl w:ilvl="1" w:tplc="0C3CBFF6">
      <w:start w:val="3"/>
      <w:numFmt w:val="bullet"/>
      <w:lvlText w:val="-"/>
      <w:lvlJc w:val="left"/>
      <w:pPr>
        <w:tabs>
          <w:tab w:val="num" w:pos="1440"/>
        </w:tabs>
        <w:ind w:left="1440" w:hanging="360"/>
      </w:pPr>
      <w:rPr>
        <w:rFonts w:ascii="Verdana" w:eastAsia="Times New Roma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7DA3090"/>
    <w:multiLevelType w:val="hybridMultilevel"/>
    <w:tmpl w:val="5FE2D2D6"/>
    <w:lvl w:ilvl="0" w:tplc="2730D70C">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nsid w:val="48592FAB"/>
    <w:multiLevelType w:val="hybridMultilevel"/>
    <w:tmpl w:val="D952B002"/>
    <w:lvl w:ilvl="0" w:tplc="E1CA8CB6">
      <w:start w:val="65535"/>
      <w:numFmt w:val="bullet"/>
      <w:lvlText w:val="‑"/>
      <w:lvlJc w:val="left"/>
      <w:pPr>
        <w:ind w:left="360" w:hanging="360"/>
      </w:pPr>
      <w:rPr>
        <w:rFonts w:ascii="Times New Roman" w:hAnsi="Times New Roman" w:cs="Times New Roman" w:hint="default"/>
      </w:rPr>
    </w:lvl>
    <w:lvl w:ilvl="1" w:tplc="281A0003" w:tentative="1">
      <w:start w:val="1"/>
      <w:numFmt w:val="bullet"/>
      <w:lvlText w:val="o"/>
      <w:lvlJc w:val="left"/>
      <w:pPr>
        <w:ind w:left="1080" w:hanging="360"/>
      </w:pPr>
      <w:rPr>
        <w:rFonts w:ascii="Courier New" w:hAnsi="Courier New" w:cs="Courier New" w:hint="default"/>
      </w:rPr>
    </w:lvl>
    <w:lvl w:ilvl="2" w:tplc="281A0005" w:tentative="1">
      <w:start w:val="1"/>
      <w:numFmt w:val="bullet"/>
      <w:lvlText w:val=""/>
      <w:lvlJc w:val="left"/>
      <w:pPr>
        <w:ind w:left="1800" w:hanging="360"/>
      </w:pPr>
      <w:rPr>
        <w:rFonts w:ascii="Wingdings" w:hAnsi="Wingdings" w:hint="default"/>
      </w:rPr>
    </w:lvl>
    <w:lvl w:ilvl="3" w:tplc="281A0001" w:tentative="1">
      <w:start w:val="1"/>
      <w:numFmt w:val="bullet"/>
      <w:lvlText w:val=""/>
      <w:lvlJc w:val="left"/>
      <w:pPr>
        <w:ind w:left="2520" w:hanging="360"/>
      </w:pPr>
      <w:rPr>
        <w:rFonts w:ascii="Symbol" w:hAnsi="Symbol" w:hint="default"/>
      </w:rPr>
    </w:lvl>
    <w:lvl w:ilvl="4" w:tplc="281A0003" w:tentative="1">
      <w:start w:val="1"/>
      <w:numFmt w:val="bullet"/>
      <w:lvlText w:val="o"/>
      <w:lvlJc w:val="left"/>
      <w:pPr>
        <w:ind w:left="3240" w:hanging="360"/>
      </w:pPr>
      <w:rPr>
        <w:rFonts w:ascii="Courier New" w:hAnsi="Courier New" w:cs="Courier New" w:hint="default"/>
      </w:rPr>
    </w:lvl>
    <w:lvl w:ilvl="5" w:tplc="281A0005" w:tentative="1">
      <w:start w:val="1"/>
      <w:numFmt w:val="bullet"/>
      <w:lvlText w:val=""/>
      <w:lvlJc w:val="left"/>
      <w:pPr>
        <w:ind w:left="3960" w:hanging="360"/>
      </w:pPr>
      <w:rPr>
        <w:rFonts w:ascii="Wingdings" w:hAnsi="Wingdings" w:hint="default"/>
      </w:rPr>
    </w:lvl>
    <w:lvl w:ilvl="6" w:tplc="281A0001" w:tentative="1">
      <w:start w:val="1"/>
      <w:numFmt w:val="bullet"/>
      <w:lvlText w:val=""/>
      <w:lvlJc w:val="left"/>
      <w:pPr>
        <w:ind w:left="4680" w:hanging="360"/>
      </w:pPr>
      <w:rPr>
        <w:rFonts w:ascii="Symbol" w:hAnsi="Symbol" w:hint="default"/>
      </w:rPr>
    </w:lvl>
    <w:lvl w:ilvl="7" w:tplc="281A0003" w:tentative="1">
      <w:start w:val="1"/>
      <w:numFmt w:val="bullet"/>
      <w:lvlText w:val="o"/>
      <w:lvlJc w:val="left"/>
      <w:pPr>
        <w:ind w:left="5400" w:hanging="360"/>
      </w:pPr>
      <w:rPr>
        <w:rFonts w:ascii="Courier New" w:hAnsi="Courier New" w:cs="Courier New" w:hint="default"/>
      </w:rPr>
    </w:lvl>
    <w:lvl w:ilvl="8" w:tplc="281A0005" w:tentative="1">
      <w:start w:val="1"/>
      <w:numFmt w:val="bullet"/>
      <w:lvlText w:val=""/>
      <w:lvlJc w:val="left"/>
      <w:pPr>
        <w:ind w:left="6120" w:hanging="360"/>
      </w:pPr>
      <w:rPr>
        <w:rFonts w:ascii="Wingdings" w:hAnsi="Wingdings" w:hint="default"/>
      </w:rPr>
    </w:lvl>
  </w:abstractNum>
  <w:abstractNum w:abstractNumId="37">
    <w:nsid w:val="4A862B60"/>
    <w:multiLevelType w:val="hybridMultilevel"/>
    <w:tmpl w:val="6430E1FC"/>
    <w:lvl w:ilvl="0" w:tplc="0F0CC69E">
      <w:numFmt w:val="bullet"/>
      <w:lvlText w:val="-"/>
      <w:lvlJc w:val="left"/>
      <w:pPr>
        <w:ind w:left="720" w:hanging="360"/>
      </w:pPr>
      <w:rPr>
        <w:rFonts w:ascii="Times New Roman" w:eastAsia="Times New Roman" w:hAnsi="Times New Roman" w:cs="Times New Roman" w:hint="default"/>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nsid w:val="4AF278E1"/>
    <w:multiLevelType w:val="hybridMultilevel"/>
    <w:tmpl w:val="33CA1D12"/>
    <w:lvl w:ilvl="0" w:tplc="33C09794">
      <w:start w:val="1"/>
      <w:numFmt w:val="bullet"/>
      <w:lvlText w:val="-"/>
      <w:lvlJc w:val="left"/>
      <w:pPr>
        <w:ind w:left="720" w:hanging="360"/>
      </w:pPr>
      <w:rPr>
        <w:rFonts w:ascii="Verdana" w:eastAsia="Times New Roman" w:hAnsi="Verdana"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7B36B1"/>
    <w:multiLevelType w:val="hybridMultilevel"/>
    <w:tmpl w:val="BF2468FE"/>
    <w:lvl w:ilvl="0" w:tplc="281A000F">
      <w:start w:val="3"/>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0">
    <w:nsid w:val="58341CC6"/>
    <w:multiLevelType w:val="hybridMultilevel"/>
    <w:tmpl w:val="1FF2CA58"/>
    <w:lvl w:ilvl="0" w:tplc="33C09794">
      <w:start w:val="1"/>
      <w:numFmt w:val="bullet"/>
      <w:lvlText w:val="-"/>
      <w:lvlJc w:val="left"/>
      <w:pPr>
        <w:tabs>
          <w:tab w:val="num" w:pos="720"/>
        </w:tabs>
        <w:ind w:left="720" w:hanging="360"/>
      </w:pPr>
      <w:rPr>
        <w:rFonts w:ascii="Verdana" w:eastAsia="Times New Roman" w:hAnsi="Verdana" w:cs="Aria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1">
    <w:nsid w:val="5BA87AC8"/>
    <w:multiLevelType w:val="hybridMultilevel"/>
    <w:tmpl w:val="59740D92"/>
    <w:lvl w:ilvl="0" w:tplc="F768D52E">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2">
    <w:nsid w:val="60A0341B"/>
    <w:multiLevelType w:val="hybridMultilevel"/>
    <w:tmpl w:val="49D61256"/>
    <w:lvl w:ilvl="0" w:tplc="33C09794">
      <w:start w:val="1"/>
      <w:numFmt w:val="bullet"/>
      <w:lvlText w:val="-"/>
      <w:lvlJc w:val="left"/>
      <w:pPr>
        <w:ind w:left="720" w:hanging="360"/>
      </w:pPr>
      <w:rPr>
        <w:rFonts w:ascii="Verdana" w:eastAsia="Times New Roman" w:hAnsi="Verdana"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6C401F"/>
    <w:multiLevelType w:val="hybridMultilevel"/>
    <w:tmpl w:val="5058C20C"/>
    <w:lvl w:ilvl="0" w:tplc="D3A6160A">
      <w:numFmt w:val="bullet"/>
      <w:lvlText w:val="-"/>
      <w:lvlJc w:val="left"/>
      <w:pPr>
        <w:ind w:left="720" w:hanging="360"/>
      </w:pPr>
      <w:rPr>
        <w:rFonts w:ascii="Verdana" w:eastAsia="Times New Roman" w:hAnsi="Verdan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68EC7728"/>
    <w:multiLevelType w:val="hybridMultilevel"/>
    <w:tmpl w:val="34C85D0A"/>
    <w:lvl w:ilvl="0" w:tplc="7938DC2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D610D6"/>
    <w:multiLevelType w:val="hybridMultilevel"/>
    <w:tmpl w:val="1D325D34"/>
    <w:lvl w:ilvl="0" w:tplc="FE780C68">
      <w:start w:val="1"/>
      <w:numFmt w:val="bullet"/>
      <w:lvlText w:val="-"/>
      <w:lvlJc w:val="left"/>
      <w:pPr>
        <w:ind w:left="720" w:hanging="360"/>
      </w:pPr>
      <w:rPr>
        <w:rFonts w:ascii="Verdana" w:eastAsia="Times New Roman" w:hAnsi="Verdana" w:cs="Arial" w:hint="default"/>
        <w:b w:val="0"/>
        <w:color w:val="auto"/>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6">
    <w:nsid w:val="6C8D298C"/>
    <w:multiLevelType w:val="hybridMultilevel"/>
    <w:tmpl w:val="BF128620"/>
    <w:lvl w:ilvl="0" w:tplc="E1CA8CB6">
      <w:start w:val="65535"/>
      <w:numFmt w:val="bullet"/>
      <w:lvlText w:val="‑"/>
      <w:lvlJc w:val="left"/>
      <w:pPr>
        <w:ind w:left="720" w:hanging="360"/>
      </w:pPr>
      <w:rPr>
        <w:rFonts w:ascii="Times New Roman" w:hAnsi="Times New Roman" w:cs="Times New Roman" w:hint="default"/>
        <w:b w:val="0"/>
        <w:i w:val="0"/>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7">
    <w:nsid w:val="6CF71CE8"/>
    <w:multiLevelType w:val="hybridMultilevel"/>
    <w:tmpl w:val="43D80DF2"/>
    <w:lvl w:ilvl="0" w:tplc="0F0CC69E">
      <w:numFmt w:val="bullet"/>
      <w:lvlText w:val="-"/>
      <w:lvlJc w:val="left"/>
      <w:pPr>
        <w:ind w:left="752" w:hanging="360"/>
      </w:pPr>
      <w:rPr>
        <w:rFonts w:ascii="Times New Roman" w:eastAsia="Times New Roman" w:hAnsi="Times New Roman" w:cs="Times New Roman" w:hint="default"/>
        <w:color w:val="auto"/>
      </w:rPr>
    </w:lvl>
    <w:lvl w:ilvl="1" w:tplc="281A0003" w:tentative="1">
      <w:start w:val="1"/>
      <w:numFmt w:val="bullet"/>
      <w:lvlText w:val="o"/>
      <w:lvlJc w:val="left"/>
      <w:pPr>
        <w:ind w:left="1472" w:hanging="360"/>
      </w:pPr>
      <w:rPr>
        <w:rFonts w:ascii="Courier New" w:hAnsi="Courier New" w:cs="Courier New" w:hint="default"/>
      </w:rPr>
    </w:lvl>
    <w:lvl w:ilvl="2" w:tplc="281A0005" w:tentative="1">
      <w:start w:val="1"/>
      <w:numFmt w:val="bullet"/>
      <w:lvlText w:val=""/>
      <w:lvlJc w:val="left"/>
      <w:pPr>
        <w:ind w:left="2192" w:hanging="360"/>
      </w:pPr>
      <w:rPr>
        <w:rFonts w:ascii="Wingdings" w:hAnsi="Wingdings" w:hint="default"/>
      </w:rPr>
    </w:lvl>
    <w:lvl w:ilvl="3" w:tplc="281A0001" w:tentative="1">
      <w:start w:val="1"/>
      <w:numFmt w:val="bullet"/>
      <w:lvlText w:val=""/>
      <w:lvlJc w:val="left"/>
      <w:pPr>
        <w:ind w:left="2912" w:hanging="360"/>
      </w:pPr>
      <w:rPr>
        <w:rFonts w:ascii="Symbol" w:hAnsi="Symbol" w:hint="default"/>
      </w:rPr>
    </w:lvl>
    <w:lvl w:ilvl="4" w:tplc="281A0003" w:tentative="1">
      <w:start w:val="1"/>
      <w:numFmt w:val="bullet"/>
      <w:lvlText w:val="o"/>
      <w:lvlJc w:val="left"/>
      <w:pPr>
        <w:ind w:left="3632" w:hanging="360"/>
      </w:pPr>
      <w:rPr>
        <w:rFonts w:ascii="Courier New" w:hAnsi="Courier New" w:cs="Courier New" w:hint="default"/>
      </w:rPr>
    </w:lvl>
    <w:lvl w:ilvl="5" w:tplc="281A0005" w:tentative="1">
      <w:start w:val="1"/>
      <w:numFmt w:val="bullet"/>
      <w:lvlText w:val=""/>
      <w:lvlJc w:val="left"/>
      <w:pPr>
        <w:ind w:left="4352" w:hanging="360"/>
      </w:pPr>
      <w:rPr>
        <w:rFonts w:ascii="Wingdings" w:hAnsi="Wingdings" w:hint="default"/>
      </w:rPr>
    </w:lvl>
    <w:lvl w:ilvl="6" w:tplc="281A0001" w:tentative="1">
      <w:start w:val="1"/>
      <w:numFmt w:val="bullet"/>
      <w:lvlText w:val=""/>
      <w:lvlJc w:val="left"/>
      <w:pPr>
        <w:ind w:left="5072" w:hanging="360"/>
      </w:pPr>
      <w:rPr>
        <w:rFonts w:ascii="Symbol" w:hAnsi="Symbol" w:hint="default"/>
      </w:rPr>
    </w:lvl>
    <w:lvl w:ilvl="7" w:tplc="281A0003" w:tentative="1">
      <w:start w:val="1"/>
      <w:numFmt w:val="bullet"/>
      <w:lvlText w:val="o"/>
      <w:lvlJc w:val="left"/>
      <w:pPr>
        <w:ind w:left="5792" w:hanging="360"/>
      </w:pPr>
      <w:rPr>
        <w:rFonts w:ascii="Courier New" w:hAnsi="Courier New" w:cs="Courier New" w:hint="default"/>
      </w:rPr>
    </w:lvl>
    <w:lvl w:ilvl="8" w:tplc="281A0005" w:tentative="1">
      <w:start w:val="1"/>
      <w:numFmt w:val="bullet"/>
      <w:lvlText w:val=""/>
      <w:lvlJc w:val="left"/>
      <w:pPr>
        <w:ind w:left="6512" w:hanging="360"/>
      </w:pPr>
      <w:rPr>
        <w:rFonts w:ascii="Wingdings" w:hAnsi="Wingdings" w:hint="default"/>
      </w:rPr>
    </w:lvl>
  </w:abstractNum>
  <w:abstractNum w:abstractNumId="48">
    <w:nsid w:val="6D162BF6"/>
    <w:multiLevelType w:val="hybridMultilevel"/>
    <w:tmpl w:val="82C077D4"/>
    <w:lvl w:ilvl="0" w:tplc="7B82B0B8">
      <w:start w:val="6"/>
      <w:numFmt w:val="bullet"/>
      <w:pStyle w:val="ListNumber4"/>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6E3236"/>
    <w:multiLevelType w:val="hybridMultilevel"/>
    <w:tmpl w:val="ED708422"/>
    <w:lvl w:ilvl="0" w:tplc="7B82B0B8">
      <w:start w:val="6"/>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0">
    <w:nsid w:val="70AF35FC"/>
    <w:multiLevelType w:val="hybridMultilevel"/>
    <w:tmpl w:val="80AA8362"/>
    <w:lvl w:ilvl="0" w:tplc="7938DC2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1481D8A"/>
    <w:multiLevelType w:val="hybridMultilevel"/>
    <w:tmpl w:val="FB4E87BE"/>
    <w:lvl w:ilvl="0" w:tplc="ED5096C6">
      <w:start w:val="1"/>
      <w:numFmt w:val="bullet"/>
      <w:pStyle w:val="zoran1"/>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71D25430"/>
    <w:multiLevelType w:val="hybridMultilevel"/>
    <w:tmpl w:val="DF78A3A2"/>
    <w:lvl w:ilvl="0" w:tplc="7B82B0B8">
      <w:start w:val="6"/>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3">
    <w:nsid w:val="7260113E"/>
    <w:multiLevelType w:val="hybridMultilevel"/>
    <w:tmpl w:val="4DECB0CA"/>
    <w:lvl w:ilvl="0" w:tplc="0C3CBFF6">
      <w:start w:val="3"/>
      <w:numFmt w:val="bullet"/>
      <w:lvlText w:val="-"/>
      <w:lvlJc w:val="left"/>
      <w:pPr>
        <w:ind w:left="720" w:hanging="360"/>
      </w:pPr>
      <w:rPr>
        <w:rFonts w:ascii="Verdana" w:eastAsia="Times New Roman" w:hAnsi="Verdana"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4">
    <w:nsid w:val="75452E78"/>
    <w:multiLevelType w:val="hybridMultilevel"/>
    <w:tmpl w:val="EDFC8A58"/>
    <w:lvl w:ilvl="0" w:tplc="DEE0E2BE">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1"/>
  </w:num>
  <w:num w:numId="3">
    <w:abstractNumId w:val="11"/>
  </w:num>
  <w:num w:numId="4">
    <w:abstractNumId w:val="24"/>
  </w:num>
  <w:num w:numId="5">
    <w:abstractNumId w:val="5"/>
  </w:num>
  <w:num w:numId="6">
    <w:abstractNumId w:val="34"/>
  </w:num>
  <w:num w:numId="7">
    <w:abstractNumId w:val="39"/>
  </w:num>
  <w:num w:numId="8">
    <w:abstractNumId w:val="41"/>
  </w:num>
  <w:num w:numId="9">
    <w:abstractNumId w:val="54"/>
  </w:num>
  <w:num w:numId="10">
    <w:abstractNumId w:val="50"/>
  </w:num>
  <w:num w:numId="11">
    <w:abstractNumId w:val="44"/>
  </w:num>
  <w:num w:numId="12">
    <w:abstractNumId w:val="23"/>
  </w:num>
  <w:num w:numId="13">
    <w:abstractNumId w:val="2"/>
  </w:num>
  <w:num w:numId="14">
    <w:abstractNumId w:val="27"/>
  </w:num>
  <w:num w:numId="15">
    <w:abstractNumId w:val="47"/>
  </w:num>
  <w:num w:numId="16">
    <w:abstractNumId w:val="37"/>
  </w:num>
  <w:num w:numId="17">
    <w:abstractNumId w:val="43"/>
  </w:num>
  <w:num w:numId="18">
    <w:abstractNumId w:val="21"/>
  </w:num>
  <w:num w:numId="19">
    <w:abstractNumId w:val="18"/>
  </w:num>
  <w:num w:numId="20">
    <w:abstractNumId w:val="16"/>
  </w:num>
  <w:num w:numId="21">
    <w:abstractNumId w:val="48"/>
  </w:num>
  <w:num w:numId="22">
    <w:abstractNumId w:val="52"/>
  </w:num>
  <w:num w:numId="23">
    <w:abstractNumId w:val="49"/>
  </w:num>
  <w:num w:numId="24">
    <w:abstractNumId w:val="32"/>
  </w:num>
  <w:num w:numId="25">
    <w:abstractNumId w:val="45"/>
  </w:num>
  <w:num w:numId="26">
    <w:abstractNumId w:val="8"/>
  </w:num>
  <w:num w:numId="27">
    <w:abstractNumId w:val="30"/>
  </w:num>
  <w:num w:numId="28">
    <w:abstractNumId w:val="46"/>
  </w:num>
  <w:num w:numId="29">
    <w:abstractNumId w:val="0"/>
  </w:num>
  <w:num w:numId="30">
    <w:abstractNumId w:val="38"/>
  </w:num>
  <w:num w:numId="31">
    <w:abstractNumId w:val="19"/>
  </w:num>
  <w:num w:numId="32">
    <w:abstractNumId w:val="26"/>
  </w:num>
  <w:num w:numId="33">
    <w:abstractNumId w:val="40"/>
  </w:num>
  <w:num w:numId="34">
    <w:abstractNumId w:val="9"/>
  </w:num>
  <w:num w:numId="35">
    <w:abstractNumId w:val="42"/>
  </w:num>
  <w:num w:numId="36">
    <w:abstractNumId w:val="29"/>
  </w:num>
  <w:num w:numId="37">
    <w:abstractNumId w:val="20"/>
  </w:num>
  <w:num w:numId="38">
    <w:abstractNumId w:val="3"/>
  </w:num>
  <w:num w:numId="39">
    <w:abstractNumId w:val="33"/>
  </w:num>
  <w:num w:numId="40">
    <w:abstractNumId w:val="13"/>
  </w:num>
  <w:num w:numId="41">
    <w:abstractNumId w:val="22"/>
  </w:num>
  <w:num w:numId="42">
    <w:abstractNumId w:val="53"/>
  </w:num>
  <w:num w:numId="43">
    <w:abstractNumId w:val="6"/>
  </w:num>
  <w:num w:numId="44">
    <w:abstractNumId w:val="7"/>
  </w:num>
  <w:num w:numId="45">
    <w:abstractNumId w:val="17"/>
  </w:num>
  <w:num w:numId="46">
    <w:abstractNumId w:val="10"/>
  </w:num>
  <w:num w:numId="47">
    <w:abstractNumId w:val="15"/>
  </w:num>
  <w:num w:numId="48">
    <w:abstractNumId w:val="12"/>
  </w:num>
  <w:num w:numId="49">
    <w:abstractNumId w:val="14"/>
  </w:num>
  <w:num w:numId="50">
    <w:abstractNumId w:val="35"/>
  </w:num>
  <w:num w:numId="51">
    <w:abstractNumId w:val="4"/>
  </w:num>
  <w:num w:numId="52">
    <w:abstractNumId w:val="31"/>
  </w:num>
  <w:num w:numId="53">
    <w:abstractNumId w:val="25"/>
  </w:num>
  <w:num w:numId="54">
    <w:abstractNumId w:val="28"/>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mirrorMargi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8B"/>
    <w:rsid w:val="0000023A"/>
    <w:rsid w:val="00001EF9"/>
    <w:rsid w:val="00001F14"/>
    <w:rsid w:val="000029FC"/>
    <w:rsid w:val="00003594"/>
    <w:rsid w:val="00003B8F"/>
    <w:rsid w:val="00004215"/>
    <w:rsid w:val="000050C0"/>
    <w:rsid w:val="00005628"/>
    <w:rsid w:val="00005775"/>
    <w:rsid w:val="00005D8A"/>
    <w:rsid w:val="00005FBD"/>
    <w:rsid w:val="0000673C"/>
    <w:rsid w:val="00007981"/>
    <w:rsid w:val="00010203"/>
    <w:rsid w:val="00010279"/>
    <w:rsid w:val="000107F9"/>
    <w:rsid w:val="000114F8"/>
    <w:rsid w:val="00011683"/>
    <w:rsid w:val="00011EEC"/>
    <w:rsid w:val="000125A2"/>
    <w:rsid w:val="00012C48"/>
    <w:rsid w:val="00012D6D"/>
    <w:rsid w:val="00013174"/>
    <w:rsid w:val="0001347A"/>
    <w:rsid w:val="00013C67"/>
    <w:rsid w:val="0001440D"/>
    <w:rsid w:val="0001450A"/>
    <w:rsid w:val="000158FA"/>
    <w:rsid w:val="0001639E"/>
    <w:rsid w:val="00017D9E"/>
    <w:rsid w:val="00020746"/>
    <w:rsid w:val="00020B57"/>
    <w:rsid w:val="0002134F"/>
    <w:rsid w:val="00021C22"/>
    <w:rsid w:val="0002205C"/>
    <w:rsid w:val="0002232A"/>
    <w:rsid w:val="000224D9"/>
    <w:rsid w:val="00022759"/>
    <w:rsid w:val="00023064"/>
    <w:rsid w:val="00023297"/>
    <w:rsid w:val="00023B27"/>
    <w:rsid w:val="00023F87"/>
    <w:rsid w:val="00024E00"/>
    <w:rsid w:val="000250B7"/>
    <w:rsid w:val="000250CA"/>
    <w:rsid w:val="000251E6"/>
    <w:rsid w:val="00025578"/>
    <w:rsid w:val="00025C13"/>
    <w:rsid w:val="0002650C"/>
    <w:rsid w:val="00027842"/>
    <w:rsid w:val="0003067E"/>
    <w:rsid w:val="00030EE8"/>
    <w:rsid w:val="00031E9F"/>
    <w:rsid w:val="00031F9A"/>
    <w:rsid w:val="000329F3"/>
    <w:rsid w:val="00033196"/>
    <w:rsid w:val="00034330"/>
    <w:rsid w:val="00034956"/>
    <w:rsid w:val="00036139"/>
    <w:rsid w:val="00036205"/>
    <w:rsid w:val="00036440"/>
    <w:rsid w:val="0003697F"/>
    <w:rsid w:val="00037B30"/>
    <w:rsid w:val="0004003E"/>
    <w:rsid w:val="0004165E"/>
    <w:rsid w:val="00041A01"/>
    <w:rsid w:val="00041B52"/>
    <w:rsid w:val="0004291B"/>
    <w:rsid w:val="00042B4E"/>
    <w:rsid w:val="00043278"/>
    <w:rsid w:val="00043292"/>
    <w:rsid w:val="00043847"/>
    <w:rsid w:val="0004399C"/>
    <w:rsid w:val="00043A42"/>
    <w:rsid w:val="0004493F"/>
    <w:rsid w:val="00044EBE"/>
    <w:rsid w:val="00045B73"/>
    <w:rsid w:val="00045F4F"/>
    <w:rsid w:val="0004617C"/>
    <w:rsid w:val="0005102A"/>
    <w:rsid w:val="000515AC"/>
    <w:rsid w:val="0005192B"/>
    <w:rsid w:val="000519D8"/>
    <w:rsid w:val="00051A1D"/>
    <w:rsid w:val="00052D31"/>
    <w:rsid w:val="00053395"/>
    <w:rsid w:val="0005412F"/>
    <w:rsid w:val="00054EB5"/>
    <w:rsid w:val="000556FB"/>
    <w:rsid w:val="00056189"/>
    <w:rsid w:val="0005721E"/>
    <w:rsid w:val="0005741E"/>
    <w:rsid w:val="00057919"/>
    <w:rsid w:val="0006000F"/>
    <w:rsid w:val="000604F7"/>
    <w:rsid w:val="00060563"/>
    <w:rsid w:val="00060B21"/>
    <w:rsid w:val="00060C6F"/>
    <w:rsid w:val="0006188E"/>
    <w:rsid w:val="000619A4"/>
    <w:rsid w:val="00061CD2"/>
    <w:rsid w:val="0006313B"/>
    <w:rsid w:val="00063B20"/>
    <w:rsid w:val="00064035"/>
    <w:rsid w:val="0006413B"/>
    <w:rsid w:val="000643F4"/>
    <w:rsid w:val="00064494"/>
    <w:rsid w:val="000648AA"/>
    <w:rsid w:val="000648EF"/>
    <w:rsid w:val="00064A5F"/>
    <w:rsid w:val="00065BA3"/>
    <w:rsid w:val="00066001"/>
    <w:rsid w:val="0006774C"/>
    <w:rsid w:val="000679A4"/>
    <w:rsid w:val="00070470"/>
    <w:rsid w:val="00070780"/>
    <w:rsid w:val="00070C3C"/>
    <w:rsid w:val="00070D50"/>
    <w:rsid w:val="00070E4B"/>
    <w:rsid w:val="000712BB"/>
    <w:rsid w:val="00071601"/>
    <w:rsid w:val="00071A93"/>
    <w:rsid w:val="00071C60"/>
    <w:rsid w:val="00071D7C"/>
    <w:rsid w:val="0007207B"/>
    <w:rsid w:val="00072430"/>
    <w:rsid w:val="000727BA"/>
    <w:rsid w:val="00072D11"/>
    <w:rsid w:val="000749C0"/>
    <w:rsid w:val="00074FFC"/>
    <w:rsid w:val="0007587C"/>
    <w:rsid w:val="00076175"/>
    <w:rsid w:val="00076C7F"/>
    <w:rsid w:val="000816AA"/>
    <w:rsid w:val="00081B43"/>
    <w:rsid w:val="00082560"/>
    <w:rsid w:val="0008286D"/>
    <w:rsid w:val="00082A2A"/>
    <w:rsid w:val="00083070"/>
    <w:rsid w:val="000835A0"/>
    <w:rsid w:val="000835C7"/>
    <w:rsid w:val="000839EB"/>
    <w:rsid w:val="00083D61"/>
    <w:rsid w:val="0008427E"/>
    <w:rsid w:val="0008537C"/>
    <w:rsid w:val="000854FF"/>
    <w:rsid w:val="0008563F"/>
    <w:rsid w:val="00085AF8"/>
    <w:rsid w:val="0008699B"/>
    <w:rsid w:val="00086D3F"/>
    <w:rsid w:val="00087A02"/>
    <w:rsid w:val="000902A5"/>
    <w:rsid w:val="00090C7E"/>
    <w:rsid w:val="00090E79"/>
    <w:rsid w:val="00091009"/>
    <w:rsid w:val="000913BD"/>
    <w:rsid w:val="000915F0"/>
    <w:rsid w:val="0009174C"/>
    <w:rsid w:val="00091867"/>
    <w:rsid w:val="00092B8D"/>
    <w:rsid w:val="00093C83"/>
    <w:rsid w:val="000943A7"/>
    <w:rsid w:val="00094460"/>
    <w:rsid w:val="00094727"/>
    <w:rsid w:val="00094BAA"/>
    <w:rsid w:val="000952E0"/>
    <w:rsid w:val="00096F60"/>
    <w:rsid w:val="00097858"/>
    <w:rsid w:val="00097E35"/>
    <w:rsid w:val="000A0208"/>
    <w:rsid w:val="000A0262"/>
    <w:rsid w:val="000A0442"/>
    <w:rsid w:val="000A058C"/>
    <w:rsid w:val="000A0C4D"/>
    <w:rsid w:val="000A1EAB"/>
    <w:rsid w:val="000A248F"/>
    <w:rsid w:val="000A27AA"/>
    <w:rsid w:val="000A31AA"/>
    <w:rsid w:val="000A345C"/>
    <w:rsid w:val="000A3E24"/>
    <w:rsid w:val="000A50B4"/>
    <w:rsid w:val="000A512C"/>
    <w:rsid w:val="000A535D"/>
    <w:rsid w:val="000A56D7"/>
    <w:rsid w:val="000A65A1"/>
    <w:rsid w:val="000A6670"/>
    <w:rsid w:val="000A75E6"/>
    <w:rsid w:val="000B0EE2"/>
    <w:rsid w:val="000B1D9F"/>
    <w:rsid w:val="000B2431"/>
    <w:rsid w:val="000B26AF"/>
    <w:rsid w:val="000B2AC6"/>
    <w:rsid w:val="000B42E4"/>
    <w:rsid w:val="000B65F4"/>
    <w:rsid w:val="000B668B"/>
    <w:rsid w:val="000B6C85"/>
    <w:rsid w:val="000C183E"/>
    <w:rsid w:val="000C1856"/>
    <w:rsid w:val="000C1FDC"/>
    <w:rsid w:val="000C248B"/>
    <w:rsid w:val="000C26A2"/>
    <w:rsid w:val="000C33D1"/>
    <w:rsid w:val="000C3891"/>
    <w:rsid w:val="000C4522"/>
    <w:rsid w:val="000C4613"/>
    <w:rsid w:val="000C4871"/>
    <w:rsid w:val="000C52F6"/>
    <w:rsid w:val="000C56E1"/>
    <w:rsid w:val="000C637D"/>
    <w:rsid w:val="000C6CA4"/>
    <w:rsid w:val="000C73E1"/>
    <w:rsid w:val="000C7A3F"/>
    <w:rsid w:val="000D02B1"/>
    <w:rsid w:val="000D1174"/>
    <w:rsid w:val="000D18A3"/>
    <w:rsid w:val="000D3060"/>
    <w:rsid w:val="000D3077"/>
    <w:rsid w:val="000D37BE"/>
    <w:rsid w:val="000D47F1"/>
    <w:rsid w:val="000D49FA"/>
    <w:rsid w:val="000D4B03"/>
    <w:rsid w:val="000D511B"/>
    <w:rsid w:val="000D5ACE"/>
    <w:rsid w:val="000D7660"/>
    <w:rsid w:val="000E0749"/>
    <w:rsid w:val="000E11E1"/>
    <w:rsid w:val="000E1659"/>
    <w:rsid w:val="000E1EDD"/>
    <w:rsid w:val="000E241B"/>
    <w:rsid w:val="000E2DA6"/>
    <w:rsid w:val="000E3468"/>
    <w:rsid w:val="000E346F"/>
    <w:rsid w:val="000E41F0"/>
    <w:rsid w:val="000E421F"/>
    <w:rsid w:val="000E44D9"/>
    <w:rsid w:val="000E47CF"/>
    <w:rsid w:val="000E4962"/>
    <w:rsid w:val="000E4C5F"/>
    <w:rsid w:val="000E4D49"/>
    <w:rsid w:val="000E5F1A"/>
    <w:rsid w:val="000E6020"/>
    <w:rsid w:val="000E649E"/>
    <w:rsid w:val="000E69A0"/>
    <w:rsid w:val="000E7607"/>
    <w:rsid w:val="000E7BC0"/>
    <w:rsid w:val="000E7FE7"/>
    <w:rsid w:val="000F0543"/>
    <w:rsid w:val="000F07BA"/>
    <w:rsid w:val="000F07E2"/>
    <w:rsid w:val="000F1292"/>
    <w:rsid w:val="000F1372"/>
    <w:rsid w:val="000F2333"/>
    <w:rsid w:val="000F3C58"/>
    <w:rsid w:val="000F3D1A"/>
    <w:rsid w:val="000F423E"/>
    <w:rsid w:val="000F42F1"/>
    <w:rsid w:val="000F44F7"/>
    <w:rsid w:val="000F4849"/>
    <w:rsid w:val="000F4FE8"/>
    <w:rsid w:val="000F5671"/>
    <w:rsid w:val="000F61B1"/>
    <w:rsid w:val="000F6E4E"/>
    <w:rsid w:val="000F75FF"/>
    <w:rsid w:val="000F7F9A"/>
    <w:rsid w:val="00101F90"/>
    <w:rsid w:val="001026F7"/>
    <w:rsid w:val="00102D58"/>
    <w:rsid w:val="00103166"/>
    <w:rsid w:val="0010337A"/>
    <w:rsid w:val="001034AD"/>
    <w:rsid w:val="0010360C"/>
    <w:rsid w:val="00103B0A"/>
    <w:rsid w:val="00104279"/>
    <w:rsid w:val="0010433C"/>
    <w:rsid w:val="00104485"/>
    <w:rsid w:val="0010558A"/>
    <w:rsid w:val="00105638"/>
    <w:rsid w:val="001061E1"/>
    <w:rsid w:val="00106F4E"/>
    <w:rsid w:val="00107127"/>
    <w:rsid w:val="001106CD"/>
    <w:rsid w:val="00111285"/>
    <w:rsid w:val="0011174E"/>
    <w:rsid w:val="00111B34"/>
    <w:rsid w:val="00112441"/>
    <w:rsid w:val="0011304B"/>
    <w:rsid w:val="001134A2"/>
    <w:rsid w:val="00113C1C"/>
    <w:rsid w:val="00113E11"/>
    <w:rsid w:val="00113EE7"/>
    <w:rsid w:val="001147C5"/>
    <w:rsid w:val="00114958"/>
    <w:rsid w:val="0011574D"/>
    <w:rsid w:val="0011593F"/>
    <w:rsid w:val="00116336"/>
    <w:rsid w:val="00116A66"/>
    <w:rsid w:val="00117581"/>
    <w:rsid w:val="00117597"/>
    <w:rsid w:val="00117D3D"/>
    <w:rsid w:val="0012004C"/>
    <w:rsid w:val="00120065"/>
    <w:rsid w:val="0012006E"/>
    <w:rsid w:val="0012106D"/>
    <w:rsid w:val="001214BE"/>
    <w:rsid w:val="001216B3"/>
    <w:rsid w:val="001216DF"/>
    <w:rsid w:val="00122056"/>
    <w:rsid w:val="00122298"/>
    <w:rsid w:val="00122520"/>
    <w:rsid w:val="0012274A"/>
    <w:rsid w:val="001231BF"/>
    <w:rsid w:val="00123A5D"/>
    <w:rsid w:val="00123AC2"/>
    <w:rsid w:val="00124011"/>
    <w:rsid w:val="00124698"/>
    <w:rsid w:val="00124AEF"/>
    <w:rsid w:val="00125064"/>
    <w:rsid w:val="001251FB"/>
    <w:rsid w:val="001253F8"/>
    <w:rsid w:val="0012578C"/>
    <w:rsid w:val="0012581C"/>
    <w:rsid w:val="00125963"/>
    <w:rsid w:val="00127F3D"/>
    <w:rsid w:val="001312BC"/>
    <w:rsid w:val="00131FCC"/>
    <w:rsid w:val="00133016"/>
    <w:rsid w:val="0013319E"/>
    <w:rsid w:val="001338CF"/>
    <w:rsid w:val="00133BFA"/>
    <w:rsid w:val="00134078"/>
    <w:rsid w:val="001355FE"/>
    <w:rsid w:val="00135837"/>
    <w:rsid w:val="001362D2"/>
    <w:rsid w:val="00136E64"/>
    <w:rsid w:val="00136FA2"/>
    <w:rsid w:val="001378B9"/>
    <w:rsid w:val="00137DBA"/>
    <w:rsid w:val="001401E1"/>
    <w:rsid w:val="00140927"/>
    <w:rsid w:val="0014116A"/>
    <w:rsid w:val="0014162D"/>
    <w:rsid w:val="00141C54"/>
    <w:rsid w:val="001426F9"/>
    <w:rsid w:val="00142880"/>
    <w:rsid w:val="00142F1B"/>
    <w:rsid w:val="001439BA"/>
    <w:rsid w:val="001439FB"/>
    <w:rsid w:val="00143DE0"/>
    <w:rsid w:val="00143F81"/>
    <w:rsid w:val="001441A9"/>
    <w:rsid w:val="00144C8B"/>
    <w:rsid w:val="00144F59"/>
    <w:rsid w:val="00144FD6"/>
    <w:rsid w:val="00145495"/>
    <w:rsid w:val="00146720"/>
    <w:rsid w:val="00146A92"/>
    <w:rsid w:val="001474BF"/>
    <w:rsid w:val="00147D61"/>
    <w:rsid w:val="001523D3"/>
    <w:rsid w:val="001524EA"/>
    <w:rsid w:val="00152D3C"/>
    <w:rsid w:val="00153DB5"/>
    <w:rsid w:val="00155E1E"/>
    <w:rsid w:val="0015640E"/>
    <w:rsid w:val="00156D95"/>
    <w:rsid w:val="00156FF9"/>
    <w:rsid w:val="001573B8"/>
    <w:rsid w:val="00160F3C"/>
    <w:rsid w:val="001615AE"/>
    <w:rsid w:val="0016176A"/>
    <w:rsid w:val="0016220E"/>
    <w:rsid w:val="001632B2"/>
    <w:rsid w:val="0016377D"/>
    <w:rsid w:val="00163EA8"/>
    <w:rsid w:val="0016425D"/>
    <w:rsid w:val="001643EE"/>
    <w:rsid w:val="00164852"/>
    <w:rsid w:val="00164E3F"/>
    <w:rsid w:val="001651D8"/>
    <w:rsid w:val="0016611F"/>
    <w:rsid w:val="0016633F"/>
    <w:rsid w:val="0016669C"/>
    <w:rsid w:val="001669EF"/>
    <w:rsid w:val="00166A7F"/>
    <w:rsid w:val="00166C75"/>
    <w:rsid w:val="001701E9"/>
    <w:rsid w:val="00170CC4"/>
    <w:rsid w:val="00170F50"/>
    <w:rsid w:val="00172112"/>
    <w:rsid w:val="001722B9"/>
    <w:rsid w:val="0017320A"/>
    <w:rsid w:val="00173B7E"/>
    <w:rsid w:val="001742FF"/>
    <w:rsid w:val="00174A8E"/>
    <w:rsid w:val="00174B2C"/>
    <w:rsid w:val="001765AC"/>
    <w:rsid w:val="001768D9"/>
    <w:rsid w:val="00176EC6"/>
    <w:rsid w:val="00177023"/>
    <w:rsid w:val="00177F41"/>
    <w:rsid w:val="00180339"/>
    <w:rsid w:val="001804EF"/>
    <w:rsid w:val="00181619"/>
    <w:rsid w:val="00181E87"/>
    <w:rsid w:val="00181E8C"/>
    <w:rsid w:val="001822CD"/>
    <w:rsid w:val="001838DD"/>
    <w:rsid w:val="00183D3D"/>
    <w:rsid w:val="00183EF5"/>
    <w:rsid w:val="0018514E"/>
    <w:rsid w:val="001853A4"/>
    <w:rsid w:val="00185FFD"/>
    <w:rsid w:val="00191CE9"/>
    <w:rsid w:val="00192045"/>
    <w:rsid w:val="0019288E"/>
    <w:rsid w:val="001933FD"/>
    <w:rsid w:val="001943E6"/>
    <w:rsid w:val="001953FB"/>
    <w:rsid w:val="001956BA"/>
    <w:rsid w:val="00195A52"/>
    <w:rsid w:val="00196504"/>
    <w:rsid w:val="00197286"/>
    <w:rsid w:val="001979A4"/>
    <w:rsid w:val="00197D44"/>
    <w:rsid w:val="001A0082"/>
    <w:rsid w:val="001A0D27"/>
    <w:rsid w:val="001A0D74"/>
    <w:rsid w:val="001A11C0"/>
    <w:rsid w:val="001A12AE"/>
    <w:rsid w:val="001A177F"/>
    <w:rsid w:val="001A1CF6"/>
    <w:rsid w:val="001A34ED"/>
    <w:rsid w:val="001A3625"/>
    <w:rsid w:val="001A3D4C"/>
    <w:rsid w:val="001A4DDD"/>
    <w:rsid w:val="001A4F73"/>
    <w:rsid w:val="001A5089"/>
    <w:rsid w:val="001A5734"/>
    <w:rsid w:val="001A6A0A"/>
    <w:rsid w:val="001A7BFB"/>
    <w:rsid w:val="001B0610"/>
    <w:rsid w:val="001B0AC1"/>
    <w:rsid w:val="001B0C60"/>
    <w:rsid w:val="001B2106"/>
    <w:rsid w:val="001B27FE"/>
    <w:rsid w:val="001B2E72"/>
    <w:rsid w:val="001B4252"/>
    <w:rsid w:val="001B4D0D"/>
    <w:rsid w:val="001B4D14"/>
    <w:rsid w:val="001B522F"/>
    <w:rsid w:val="001B54E1"/>
    <w:rsid w:val="001B747B"/>
    <w:rsid w:val="001B7BE0"/>
    <w:rsid w:val="001B7ED6"/>
    <w:rsid w:val="001C07A1"/>
    <w:rsid w:val="001C0995"/>
    <w:rsid w:val="001C109A"/>
    <w:rsid w:val="001C1FF0"/>
    <w:rsid w:val="001C2743"/>
    <w:rsid w:val="001C3401"/>
    <w:rsid w:val="001C3684"/>
    <w:rsid w:val="001C3EC5"/>
    <w:rsid w:val="001C4089"/>
    <w:rsid w:val="001C439F"/>
    <w:rsid w:val="001C4B86"/>
    <w:rsid w:val="001C4D70"/>
    <w:rsid w:val="001C5EAC"/>
    <w:rsid w:val="001C61FB"/>
    <w:rsid w:val="001C6C87"/>
    <w:rsid w:val="001C6DC6"/>
    <w:rsid w:val="001C6E5E"/>
    <w:rsid w:val="001C7265"/>
    <w:rsid w:val="001C7401"/>
    <w:rsid w:val="001C79E8"/>
    <w:rsid w:val="001C7BBF"/>
    <w:rsid w:val="001C7C24"/>
    <w:rsid w:val="001D075D"/>
    <w:rsid w:val="001D114C"/>
    <w:rsid w:val="001D3145"/>
    <w:rsid w:val="001D358C"/>
    <w:rsid w:val="001D39D4"/>
    <w:rsid w:val="001D46F1"/>
    <w:rsid w:val="001D4F65"/>
    <w:rsid w:val="001D5B37"/>
    <w:rsid w:val="001D5C2F"/>
    <w:rsid w:val="001D638F"/>
    <w:rsid w:val="001D67F7"/>
    <w:rsid w:val="001D6A63"/>
    <w:rsid w:val="001D7BAE"/>
    <w:rsid w:val="001E0AF2"/>
    <w:rsid w:val="001E0EE6"/>
    <w:rsid w:val="001E204E"/>
    <w:rsid w:val="001E241E"/>
    <w:rsid w:val="001E24BB"/>
    <w:rsid w:val="001E2C59"/>
    <w:rsid w:val="001E3114"/>
    <w:rsid w:val="001E422D"/>
    <w:rsid w:val="001E4E5A"/>
    <w:rsid w:val="001E4FCF"/>
    <w:rsid w:val="001E5A12"/>
    <w:rsid w:val="001E62B8"/>
    <w:rsid w:val="001E68C7"/>
    <w:rsid w:val="001E6E1B"/>
    <w:rsid w:val="001F0908"/>
    <w:rsid w:val="001F10EE"/>
    <w:rsid w:val="001F28B0"/>
    <w:rsid w:val="001F2A08"/>
    <w:rsid w:val="001F32FB"/>
    <w:rsid w:val="001F3BF7"/>
    <w:rsid w:val="001F46DF"/>
    <w:rsid w:val="001F4E53"/>
    <w:rsid w:val="001F5033"/>
    <w:rsid w:val="001F6224"/>
    <w:rsid w:val="001F6B13"/>
    <w:rsid w:val="001F75F7"/>
    <w:rsid w:val="001F767D"/>
    <w:rsid w:val="001F787F"/>
    <w:rsid w:val="001F7E1E"/>
    <w:rsid w:val="00200F7C"/>
    <w:rsid w:val="00202E4B"/>
    <w:rsid w:val="00203247"/>
    <w:rsid w:val="00203B07"/>
    <w:rsid w:val="00204236"/>
    <w:rsid w:val="002049C3"/>
    <w:rsid w:val="00204AE5"/>
    <w:rsid w:val="00205042"/>
    <w:rsid w:val="00205E4E"/>
    <w:rsid w:val="00205EBC"/>
    <w:rsid w:val="002062B2"/>
    <w:rsid w:val="00206B25"/>
    <w:rsid w:val="00206C31"/>
    <w:rsid w:val="00207490"/>
    <w:rsid w:val="00207633"/>
    <w:rsid w:val="00207E05"/>
    <w:rsid w:val="00210465"/>
    <w:rsid w:val="00210582"/>
    <w:rsid w:val="002107A4"/>
    <w:rsid w:val="00210C72"/>
    <w:rsid w:val="00210CE6"/>
    <w:rsid w:val="002112E0"/>
    <w:rsid w:val="00211924"/>
    <w:rsid w:val="002131EA"/>
    <w:rsid w:val="002136D2"/>
    <w:rsid w:val="002141D1"/>
    <w:rsid w:val="0021427C"/>
    <w:rsid w:val="00214A3B"/>
    <w:rsid w:val="0021513B"/>
    <w:rsid w:val="00215708"/>
    <w:rsid w:val="00215841"/>
    <w:rsid w:val="00216781"/>
    <w:rsid w:val="002167C8"/>
    <w:rsid w:val="00216DF0"/>
    <w:rsid w:val="002177F9"/>
    <w:rsid w:val="00217BD5"/>
    <w:rsid w:val="00220E57"/>
    <w:rsid w:val="0022124B"/>
    <w:rsid w:val="0022296A"/>
    <w:rsid w:val="00222DF3"/>
    <w:rsid w:val="0022331E"/>
    <w:rsid w:val="00223967"/>
    <w:rsid w:val="00223CEB"/>
    <w:rsid w:val="00223D19"/>
    <w:rsid w:val="00223D6C"/>
    <w:rsid w:val="0022413C"/>
    <w:rsid w:val="002243E4"/>
    <w:rsid w:val="00224686"/>
    <w:rsid w:val="00224910"/>
    <w:rsid w:val="0022645F"/>
    <w:rsid w:val="0022690F"/>
    <w:rsid w:val="002271F8"/>
    <w:rsid w:val="00227A0B"/>
    <w:rsid w:val="00227A5C"/>
    <w:rsid w:val="002301B0"/>
    <w:rsid w:val="00231DE9"/>
    <w:rsid w:val="00231E28"/>
    <w:rsid w:val="00232508"/>
    <w:rsid w:val="0023287D"/>
    <w:rsid w:val="00232B73"/>
    <w:rsid w:val="002336FC"/>
    <w:rsid w:val="0023385F"/>
    <w:rsid w:val="00233A79"/>
    <w:rsid w:val="00234413"/>
    <w:rsid w:val="002347F6"/>
    <w:rsid w:val="0023488F"/>
    <w:rsid w:val="002348E2"/>
    <w:rsid w:val="00236C70"/>
    <w:rsid w:val="00237053"/>
    <w:rsid w:val="00237091"/>
    <w:rsid w:val="002400E2"/>
    <w:rsid w:val="00240EF8"/>
    <w:rsid w:val="002412BC"/>
    <w:rsid w:val="002417DC"/>
    <w:rsid w:val="002418AD"/>
    <w:rsid w:val="00241E67"/>
    <w:rsid w:val="0024254D"/>
    <w:rsid w:val="002427E9"/>
    <w:rsid w:val="00242C36"/>
    <w:rsid w:val="00243D1C"/>
    <w:rsid w:val="0024429E"/>
    <w:rsid w:val="00245010"/>
    <w:rsid w:val="0024537B"/>
    <w:rsid w:val="002457F6"/>
    <w:rsid w:val="00246C4B"/>
    <w:rsid w:val="00247564"/>
    <w:rsid w:val="0024788D"/>
    <w:rsid w:val="00250096"/>
    <w:rsid w:val="0025024C"/>
    <w:rsid w:val="00250D07"/>
    <w:rsid w:val="00251993"/>
    <w:rsid w:val="00251B46"/>
    <w:rsid w:val="00251DF2"/>
    <w:rsid w:val="0025205C"/>
    <w:rsid w:val="002520ED"/>
    <w:rsid w:val="00252796"/>
    <w:rsid w:val="0025293E"/>
    <w:rsid w:val="00253334"/>
    <w:rsid w:val="0025351F"/>
    <w:rsid w:val="0025454B"/>
    <w:rsid w:val="00255805"/>
    <w:rsid w:val="00255B4D"/>
    <w:rsid w:val="002565F7"/>
    <w:rsid w:val="0025679A"/>
    <w:rsid w:val="00256F1D"/>
    <w:rsid w:val="00256F8D"/>
    <w:rsid w:val="002571BB"/>
    <w:rsid w:val="00257230"/>
    <w:rsid w:val="002573E7"/>
    <w:rsid w:val="00257BC1"/>
    <w:rsid w:val="0026055A"/>
    <w:rsid w:val="0026142F"/>
    <w:rsid w:val="00261C79"/>
    <w:rsid w:val="00261F9C"/>
    <w:rsid w:val="00262F84"/>
    <w:rsid w:val="002639FD"/>
    <w:rsid w:val="00263B9C"/>
    <w:rsid w:val="00264109"/>
    <w:rsid w:val="00265386"/>
    <w:rsid w:val="00266356"/>
    <w:rsid w:val="00267081"/>
    <w:rsid w:val="002673B0"/>
    <w:rsid w:val="00267481"/>
    <w:rsid w:val="00267F04"/>
    <w:rsid w:val="00270F37"/>
    <w:rsid w:val="002711E4"/>
    <w:rsid w:val="002714DD"/>
    <w:rsid w:val="002719D8"/>
    <w:rsid w:val="00271A86"/>
    <w:rsid w:val="00271D39"/>
    <w:rsid w:val="00272534"/>
    <w:rsid w:val="00272B41"/>
    <w:rsid w:val="002736E2"/>
    <w:rsid w:val="00273B85"/>
    <w:rsid w:val="00274403"/>
    <w:rsid w:val="00274D63"/>
    <w:rsid w:val="00274F5C"/>
    <w:rsid w:val="0027505A"/>
    <w:rsid w:val="00276067"/>
    <w:rsid w:val="00277255"/>
    <w:rsid w:val="00277474"/>
    <w:rsid w:val="00277E02"/>
    <w:rsid w:val="00277E45"/>
    <w:rsid w:val="002804AA"/>
    <w:rsid w:val="00280AB2"/>
    <w:rsid w:val="002810B7"/>
    <w:rsid w:val="00281F51"/>
    <w:rsid w:val="00282DFA"/>
    <w:rsid w:val="002836B9"/>
    <w:rsid w:val="002838C7"/>
    <w:rsid w:val="00283C8C"/>
    <w:rsid w:val="00283EF6"/>
    <w:rsid w:val="00283F61"/>
    <w:rsid w:val="002841A1"/>
    <w:rsid w:val="002861DD"/>
    <w:rsid w:val="00286A5A"/>
    <w:rsid w:val="00286D3E"/>
    <w:rsid w:val="00286DCF"/>
    <w:rsid w:val="002901A7"/>
    <w:rsid w:val="00290483"/>
    <w:rsid w:val="002916E3"/>
    <w:rsid w:val="00291EEB"/>
    <w:rsid w:val="002920D6"/>
    <w:rsid w:val="00292684"/>
    <w:rsid w:val="00293242"/>
    <w:rsid w:val="00293724"/>
    <w:rsid w:val="002947D1"/>
    <w:rsid w:val="00294C53"/>
    <w:rsid w:val="002953E9"/>
    <w:rsid w:val="00295EBC"/>
    <w:rsid w:val="0029605F"/>
    <w:rsid w:val="002960AF"/>
    <w:rsid w:val="002969CF"/>
    <w:rsid w:val="00296C98"/>
    <w:rsid w:val="002972E3"/>
    <w:rsid w:val="00297635"/>
    <w:rsid w:val="002978FA"/>
    <w:rsid w:val="00297E2B"/>
    <w:rsid w:val="002A0394"/>
    <w:rsid w:val="002A0A03"/>
    <w:rsid w:val="002A0C83"/>
    <w:rsid w:val="002A0DB8"/>
    <w:rsid w:val="002A1C02"/>
    <w:rsid w:val="002A1D49"/>
    <w:rsid w:val="002A2123"/>
    <w:rsid w:val="002A2209"/>
    <w:rsid w:val="002A2801"/>
    <w:rsid w:val="002A2DC6"/>
    <w:rsid w:val="002A3530"/>
    <w:rsid w:val="002A3849"/>
    <w:rsid w:val="002A384D"/>
    <w:rsid w:val="002A3D57"/>
    <w:rsid w:val="002A3FB5"/>
    <w:rsid w:val="002A4431"/>
    <w:rsid w:val="002A4548"/>
    <w:rsid w:val="002A4953"/>
    <w:rsid w:val="002A7816"/>
    <w:rsid w:val="002A78A2"/>
    <w:rsid w:val="002A7948"/>
    <w:rsid w:val="002A7C55"/>
    <w:rsid w:val="002B1D6D"/>
    <w:rsid w:val="002B2677"/>
    <w:rsid w:val="002B2817"/>
    <w:rsid w:val="002B2DF1"/>
    <w:rsid w:val="002B2E87"/>
    <w:rsid w:val="002B2F0E"/>
    <w:rsid w:val="002B4373"/>
    <w:rsid w:val="002B469D"/>
    <w:rsid w:val="002B5B44"/>
    <w:rsid w:val="002B6543"/>
    <w:rsid w:val="002B69E9"/>
    <w:rsid w:val="002B78EE"/>
    <w:rsid w:val="002B7C7B"/>
    <w:rsid w:val="002C0A8E"/>
    <w:rsid w:val="002C0F2A"/>
    <w:rsid w:val="002C162A"/>
    <w:rsid w:val="002C1A90"/>
    <w:rsid w:val="002C2ADC"/>
    <w:rsid w:val="002C32EE"/>
    <w:rsid w:val="002C46FA"/>
    <w:rsid w:val="002C47CA"/>
    <w:rsid w:val="002C4E27"/>
    <w:rsid w:val="002C5A7B"/>
    <w:rsid w:val="002C5B19"/>
    <w:rsid w:val="002C5BB3"/>
    <w:rsid w:val="002C5FFD"/>
    <w:rsid w:val="002C650B"/>
    <w:rsid w:val="002D009F"/>
    <w:rsid w:val="002D0120"/>
    <w:rsid w:val="002D0BBB"/>
    <w:rsid w:val="002D11EF"/>
    <w:rsid w:val="002D234A"/>
    <w:rsid w:val="002D26CA"/>
    <w:rsid w:val="002D312B"/>
    <w:rsid w:val="002D3941"/>
    <w:rsid w:val="002D3F8F"/>
    <w:rsid w:val="002D43F7"/>
    <w:rsid w:val="002D4482"/>
    <w:rsid w:val="002D4A20"/>
    <w:rsid w:val="002D5EBC"/>
    <w:rsid w:val="002D7125"/>
    <w:rsid w:val="002D7E33"/>
    <w:rsid w:val="002E03D0"/>
    <w:rsid w:val="002E0EC2"/>
    <w:rsid w:val="002E1280"/>
    <w:rsid w:val="002E1F9A"/>
    <w:rsid w:val="002E2757"/>
    <w:rsid w:val="002E32C9"/>
    <w:rsid w:val="002E3D8F"/>
    <w:rsid w:val="002E502B"/>
    <w:rsid w:val="002E5A11"/>
    <w:rsid w:val="002E7E61"/>
    <w:rsid w:val="002F007A"/>
    <w:rsid w:val="002F024E"/>
    <w:rsid w:val="002F0314"/>
    <w:rsid w:val="002F0A44"/>
    <w:rsid w:val="002F16F1"/>
    <w:rsid w:val="002F1CF5"/>
    <w:rsid w:val="002F3324"/>
    <w:rsid w:val="002F34AB"/>
    <w:rsid w:val="002F395B"/>
    <w:rsid w:val="002F433B"/>
    <w:rsid w:val="002F4E54"/>
    <w:rsid w:val="002F5994"/>
    <w:rsid w:val="002F5A65"/>
    <w:rsid w:val="002F5CDC"/>
    <w:rsid w:val="002F5FC4"/>
    <w:rsid w:val="002F748C"/>
    <w:rsid w:val="002F7BAE"/>
    <w:rsid w:val="002F7DDA"/>
    <w:rsid w:val="00301514"/>
    <w:rsid w:val="00302332"/>
    <w:rsid w:val="003023DB"/>
    <w:rsid w:val="0030373B"/>
    <w:rsid w:val="003037ED"/>
    <w:rsid w:val="003053D9"/>
    <w:rsid w:val="0030560B"/>
    <w:rsid w:val="00305759"/>
    <w:rsid w:val="00305939"/>
    <w:rsid w:val="00305EAC"/>
    <w:rsid w:val="00305F12"/>
    <w:rsid w:val="003062FD"/>
    <w:rsid w:val="003065B8"/>
    <w:rsid w:val="00306AEE"/>
    <w:rsid w:val="003070E3"/>
    <w:rsid w:val="0030737C"/>
    <w:rsid w:val="0030789F"/>
    <w:rsid w:val="00307A69"/>
    <w:rsid w:val="00307B78"/>
    <w:rsid w:val="00310206"/>
    <w:rsid w:val="003112E6"/>
    <w:rsid w:val="00311513"/>
    <w:rsid w:val="0031334E"/>
    <w:rsid w:val="00313B71"/>
    <w:rsid w:val="00313BE5"/>
    <w:rsid w:val="00313CE0"/>
    <w:rsid w:val="00313F9A"/>
    <w:rsid w:val="003142D2"/>
    <w:rsid w:val="003146D9"/>
    <w:rsid w:val="0031515E"/>
    <w:rsid w:val="0031566B"/>
    <w:rsid w:val="00315BD6"/>
    <w:rsid w:val="003170BF"/>
    <w:rsid w:val="00317110"/>
    <w:rsid w:val="00317849"/>
    <w:rsid w:val="00317F08"/>
    <w:rsid w:val="00321AB6"/>
    <w:rsid w:val="0032245D"/>
    <w:rsid w:val="00322ED2"/>
    <w:rsid w:val="003244A5"/>
    <w:rsid w:val="00324B24"/>
    <w:rsid w:val="00324F85"/>
    <w:rsid w:val="0032504B"/>
    <w:rsid w:val="00325191"/>
    <w:rsid w:val="00325231"/>
    <w:rsid w:val="00325487"/>
    <w:rsid w:val="00325647"/>
    <w:rsid w:val="00325CE5"/>
    <w:rsid w:val="00325F5A"/>
    <w:rsid w:val="00325FEE"/>
    <w:rsid w:val="00327A7C"/>
    <w:rsid w:val="0033062A"/>
    <w:rsid w:val="003308E4"/>
    <w:rsid w:val="003326B6"/>
    <w:rsid w:val="003326C3"/>
    <w:rsid w:val="00332831"/>
    <w:rsid w:val="003328DB"/>
    <w:rsid w:val="00332B71"/>
    <w:rsid w:val="00333E6D"/>
    <w:rsid w:val="0033436B"/>
    <w:rsid w:val="0033485D"/>
    <w:rsid w:val="00334B84"/>
    <w:rsid w:val="00335595"/>
    <w:rsid w:val="00335B45"/>
    <w:rsid w:val="00335D58"/>
    <w:rsid w:val="00336224"/>
    <w:rsid w:val="003369DB"/>
    <w:rsid w:val="00336C74"/>
    <w:rsid w:val="00337E88"/>
    <w:rsid w:val="0034027F"/>
    <w:rsid w:val="003403DD"/>
    <w:rsid w:val="00340894"/>
    <w:rsid w:val="00340ABF"/>
    <w:rsid w:val="00340CCC"/>
    <w:rsid w:val="00341079"/>
    <w:rsid w:val="0034120F"/>
    <w:rsid w:val="003421A3"/>
    <w:rsid w:val="00342584"/>
    <w:rsid w:val="003427B3"/>
    <w:rsid w:val="003429F9"/>
    <w:rsid w:val="00342D87"/>
    <w:rsid w:val="0034496C"/>
    <w:rsid w:val="00344AD3"/>
    <w:rsid w:val="00345A55"/>
    <w:rsid w:val="00346175"/>
    <w:rsid w:val="003469D9"/>
    <w:rsid w:val="003479E5"/>
    <w:rsid w:val="003500EC"/>
    <w:rsid w:val="00350670"/>
    <w:rsid w:val="00351968"/>
    <w:rsid w:val="00351D2A"/>
    <w:rsid w:val="00352119"/>
    <w:rsid w:val="00352904"/>
    <w:rsid w:val="003529FF"/>
    <w:rsid w:val="0035385B"/>
    <w:rsid w:val="0035460F"/>
    <w:rsid w:val="0035476D"/>
    <w:rsid w:val="0035513E"/>
    <w:rsid w:val="00355E31"/>
    <w:rsid w:val="00356532"/>
    <w:rsid w:val="00356703"/>
    <w:rsid w:val="00357790"/>
    <w:rsid w:val="003601D8"/>
    <w:rsid w:val="003601F8"/>
    <w:rsid w:val="00360321"/>
    <w:rsid w:val="00360851"/>
    <w:rsid w:val="00361060"/>
    <w:rsid w:val="003610BA"/>
    <w:rsid w:val="00361D23"/>
    <w:rsid w:val="00361D30"/>
    <w:rsid w:val="003629D9"/>
    <w:rsid w:val="00362C56"/>
    <w:rsid w:val="00363246"/>
    <w:rsid w:val="00363F6C"/>
    <w:rsid w:val="00364594"/>
    <w:rsid w:val="00364865"/>
    <w:rsid w:val="00365753"/>
    <w:rsid w:val="003658C6"/>
    <w:rsid w:val="00365B70"/>
    <w:rsid w:val="00365DBF"/>
    <w:rsid w:val="0036621A"/>
    <w:rsid w:val="00367290"/>
    <w:rsid w:val="00367A4F"/>
    <w:rsid w:val="00370238"/>
    <w:rsid w:val="00370C17"/>
    <w:rsid w:val="003712F1"/>
    <w:rsid w:val="0037139B"/>
    <w:rsid w:val="00371721"/>
    <w:rsid w:val="00371F6D"/>
    <w:rsid w:val="00372018"/>
    <w:rsid w:val="0037220E"/>
    <w:rsid w:val="003722C8"/>
    <w:rsid w:val="00372337"/>
    <w:rsid w:val="00372976"/>
    <w:rsid w:val="00373386"/>
    <w:rsid w:val="00373529"/>
    <w:rsid w:val="003754A7"/>
    <w:rsid w:val="00376B1D"/>
    <w:rsid w:val="003773E7"/>
    <w:rsid w:val="0037799C"/>
    <w:rsid w:val="003809C6"/>
    <w:rsid w:val="0038106C"/>
    <w:rsid w:val="00381B02"/>
    <w:rsid w:val="00382252"/>
    <w:rsid w:val="0038273A"/>
    <w:rsid w:val="00382DD6"/>
    <w:rsid w:val="00386725"/>
    <w:rsid w:val="00387855"/>
    <w:rsid w:val="00387A97"/>
    <w:rsid w:val="0039059B"/>
    <w:rsid w:val="00390618"/>
    <w:rsid w:val="003907A9"/>
    <w:rsid w:val="00390B2B"/>
    <w:rsid w:val="00391DDD"/>
    <w:rsid w:val="00392D5D"/>
    <w:rsid w:val="003931BB"/>
    <w:rsid w:val="0039337F"/>
    <w:rsid w:val="00393C53"/>
    <w:rsid w:val="0039462A"/>
    <w:rsid w:val="00394724"/>
    <w:rsid w:val="00394D40"/>
    <w:rsid w:val="0039569F"/>
    <w:rsid w:val="003956AF"/>
    <w:rsid w:val="00395882"/>
    <w:rsid w:val="00396DF1"/>
    <w:rsid w:val="00397BA4"/>
    <w:rsid w:val="00397BAC"/>
    <w:rsid w:val="003A00DA"/>
    <w:rsid w:val="003A0D9C"/>
    <w:rsid w:val="003A24B0"/>
    <w:rsid w:val="003A2669"/>
    <w:rsid w:val="003A34FB"/>
    <w:rsid w:val="003A3E71"/>
    <w:rsid w:val="003A47E4"/>
    <w:rsid w:val="003A4E0D"/>
    <w:rsid w:val="003A4E31"/>
    <w:rsid w:val="003A50E1"/>
    <w:rsid w:val="003A528A"/>
    <w:rsid w:val="003A542A"/>
    <w:rsid w:val="003A5CFC"/>
    <w:rsid w:val="003A6269"/>
    <w:rsid w:val="003A694E"/>
    <w:rsid w:val="003A7126"/>
    <w:rsid w:val="003A731E"/>
    <w:rsid w:val="003A73AF"/>
    <w:rsid w:val="003A7544"/>
    <w:rsid w:val="003A7831"/>
    <w:rsid w:val="003A7F00"/>
    <w:rsid w:val="003B08E3"/>
    <w:rsid w:val="003B0CA0"/>
    <w:rsid w:val="003B24E2"/>
    <w:rsid w:val="003B2674"/>
    <w:rsid w:val="003B2D37"/>
    <w:rsid w:val="003B31AB"/>
    <w:rsid w:val="003B3849"/>
    <w:rsid w:val="003B3AC9"/>
    <w:rsid w:val="003B3C0D"/>
    <w:rsid w:val="003B417A"/>
    <w:rsid w:val="003C03EF"/>
    <w:rsid w:val="003C043D"/>
    <w:rsid w:val="003C0A8C"/>
    <w:rsid w:val="003C18D4"/>
    <w:rsid w:val="003C1C6D"/>
    <w:rsid w:val="003C20F6"/>
    <w:rsid w:val="003C22F5"/>
    <w:rsid w:val="003C25FF"/>
    <w:rsid w:val="003C27C7"/>
    <w:rsid w:val="003C2BE4"/>
    <w:rsid w:val="003C4074"/>
    <w:rsid w:val="003C49C3"/>
    <w:rsid w:val="003C5194"/>
    <w:rsid w:val="003C54B9"/>
    <w:rsid w:val="003C560F"/>
    <w:rsid w:val="003C565C"/>
    <w:rsid w:val="003C5844"/>
    <w:rsid w:val="003C5A26"/>
    <w:rsid w:val="003C5AD5"/>
    <w:rsid w:val="003C5ADA"/>
    <w:rsid w:val="003C6341"/>
    <w:rsid w:val="003C63BC"/>
    <w:rsid w:val="003C6CDC"/>
    <w:rsid w:val="003C76C8"/>
    <w:rsid w:val="003D00A1"/>
    <w:rsid w:val="003D12DA"/>
    <w:rsid w:val="003D1FFE"/>
    <w:rsid w:val="003D3E29"/>
    <w:rsid w:val="003D3FEC"/>
    <w:rsid w:val="003D4C0C"/>
    <w:rsid w:val="003D6950"/>
    <w:rsid w:val="003E096C"/>
    <w:rsid w:val="003E0D5A"/>
    <w:rsid w:val="003E1D67"/>
    <w:rsid w:val="003E1E2D"/>
    <w:rsid w:val="003E1E92"/>
    <w:rsid w:val="003E23E1"/>
    <w:rsid w:val="003E26CD"/>
    <w:rsid w:val="003E3399"/>
    <w:rsid w:val="003E430A"/>
    <w:rsid w:val="003E4B37"/>
    <w:rsid w:val="003E50A2"/>
    <w:rsid w:val="003E6338"/>
    <w:rsid w:val="003E6413"/>
    <w:rsid w:val="003E710E"/>
    <w:rsid w:val="003E79C6"/>
    <w:rsid w:val="003F0808"/>
    <w:rsid w:val="003F0C0E"/>
    <w:rsid w:val="003F0DEF"/>
    <w:rsid w:val="003F1657"/>
    <w:rsid w:val="003F2296"/>
    <w:rsid w:val="003F3957"/>
    <w:rsid w:val="003F4449"/>
    <w:rsid w:val="003F4E7A"/>
    <w:rsid w:val="003F54B8"/>
    <w:rsid w:val="003F561C"/>
    <w:rsid w:val="003F5D00"/>
    <w:rsid w:val="003F5D04"/>
    <w:rsid w:val="003F5E49"/>
    <w:rsid w:val="003F625F"/>
    <w:rsid w:val="0040078D"/>
    <w:rsid w:val="00400865"/>
    <w:rsid w:val="00402B74"/>
    <w:rsid w:val="00402CBE"/>
    <w:rsid w:val="004030CB"/>
    <w:rsid w:val="004031A2"/>
    <w:rsid w:val="00403723"/>
    <w:rsid w:val="00403799"/>
    <w:rsid w:val="004043DB"/>
    <w:rsid w:val="0040474B"/>
    <w:rsid w:val="004051E9"/>
    <w:rsid w:val="00405A3A"/>
    <w:rsid w:val="00405E3D"/>
    <w:rsid w:val="00406162"/>
    <w:rsid w:val="004065F6"/>
    <w:rsid w:val="00406B79"/>
    <w:rsid w:val="004071E7"/>
    <w:rsid w:val="00407758"/>
    <w:rsid w:val="00407FF1"/>
    <w:rsid w:val="0041129E"/>
    <w:rsid w:val="004116A7"/>
    <w:rsid w:val="004128FA"/>
    <w:rsid w:val="004136A0"/>
    <w:rsid w:val="00413AA6"/>
    <w:rsid w:val="00413DA6"/>
    <w:rsid w:val="00413E7A"/>
    <w:rsid w:val="00414100"/>
    <w:rsid w:val="00414293"/>
    <w:rsid w:val="00414D45"/>
    <w:rsid w:val="00414FB6"/>
    <w:rsid w:val="004150D7"/>
    <w:rsid w:val="00416452"/>
    <w:rsid w:val="00416789"/>
    <w:rsid w:val="00417861"/>
    <w:rsid w:val="004178AB"/>
    <w:rsid w:val="00417A8E"/>
    <w:rsid w:val="00417E22"/>
    <w:rsid w:val="00420EC8"/>
    <w:rsid w:val="0042167B"/>
    <w:rsid w:val="00422155"/>
    <w:rsid w:val="0042232D"/>
    <w:rsid w:val="004223D2"/>
    <w:rsid w:val="00424AFB"/>
    <w:rsid w:val="004264BB"/>
    <w:rsid w:val="0042674C"/>
    <w:rsid w:val="004268FD"/>
    <w:rsid w:val="00427B47"/>
    <w:rsid w:val="00427DC8"/>
    <w:rsid w:val="00430945"/>
    <w:rsid w:val="00431736"/>
    <w:rsid w:val="00431B90"/>
    <w:rsid w:val="004329A9"/>
    <w:rsid w:val="00432F95"/>
    <w:rsid w:val="0043371B"/>
    <w:rsid w:val="0043407F"/>
    <w:rsid w:val="00434A6B"/>
    <w:rsid w:val="00434CF1"/>
    <w:rsid w:val="00434DE6"/>
    <w:rsid w:val="004353C5"/>
    <w:rsid w:val="004359CA"/>
    <w:rsid w:val="004359E4"/>
    <w:rsid w:val="004363F9"/>
    <w:rsid w:val="00436865"/>
    <w:rsid w:val="00436AB9"/>
    <w:rsid w:val="004375DD"/>
    <w:rsid w:val="004378DA"/>
    <w:rsid w:val="00440566"/>
    <w:rsid w:val="00441725"/>
    <w:rsid w:val="00441DC8"/>
    <w:rsid w:val="004423C1"/>
    <w:rsid w:val="00442886"/>
    <w:rsid w:val="00442E3A"/>
    <w:rsid w:val="00442E6E"/>
    <w:rsid w:val="00444AEC"/>
    <w:rsid w:val="00445E1C"/>
    <w:rsid w:val="00446AE5"/>
    <w:rsid w:val="00446F7E"/>
    <w:rsid w:val="00447A8B"/>
    <w:rsid w:val="004516E2"/>
    <w:rsid w:val="00451BF8"/>
    <w:rsid w:val="004520A2"/>
    <w:rsid w:val="00452198"/>
    <w:rsid w:val="00452632"/>
    <w:rsid w:val="00453900"/>
    <w:rsid w:val="004539F3"/>
    <w:rsid w:val="00453AA5"/>
    <w:rsid w:val="0045426D"/>
    <w:rsid w:val="00454645"/>
    <w:rsid w:val="0045481D"/>
    <w:rsid w:val="004551C1"/>
    <w:rsid w:val="00455358"/>
    <w:rsid w:val="004558BF"/>
    <w:rsid w:val="0045729A"/>
    <w:rsid w:val="00457984"/>
    <w:rsid w:val="00457AA3"/>
    <w:rsid w:val="00461053"/>
    <w:rsid w:val="0046164D"/>
    <w:rsid w:val="0046195B"/>
    <w:rsid w:val="00462690"/>
    <w:rsid w:val="00462DB9"/>
    <w:rsid w:val="00463473"/>
    <w:rsid w:val="00463A78"/>
    <w:rsid w:val="00463E38"/>
    <w:rsid w:val="00464200"/>
    <w:rsid w:val="004668E8"/>
    <w:rsid w:val="00466DEE"/>
    <w:rsid w:val="00470227"/>
    <w:rsid w:val="004703B8"/>
    <w:rsid w:val="00470960"/>
    <w:rsid w:val="00470AFD"/>
    <w:rsid w:val="00470D3C"/>
    <w:rsid w:val="004720C5"/>
    <w:rsid w:val="00473154"/>
    <w:rsid w:val="004735D0"/>
    <w:rsid w:val="004737D2"/>
    <w:rsid w:val="00473A8B"/>
    <w:rsid w:val="0047459C"/>
    <w:rsid w:val="00474755"/>
    <w:rsid w:val="004747C8"/>
    <w:rsid w:val="004755B6"/>
    <w:rsid w:val="00475855"/>
    <w:rsid w:val="00475978"/>
    <w:rsid w:val="00476255"/>
    <w:rsid w:val="004764C1"/>
    <w:rsid w:val="00476565"/>
    <w:rsid w:val="00476B0C"/>
    <w:rsid w:val="00476D0E"/>
    <w:rsid w:val="00480110"/>
    <w:rsid w:val="00481106"/>
    <w:rsid w:val="0048120D"/>
    <w:rsid w:val="004825EC"/>
    <w:rsid w:val="0048261B"/>
    <w:rsid w:val="0048295A"/>
    <w:rsid w:val="00483A57"/>
    <w:rsid w:val="00483B47"/>
    <w:rsid w:val="00483BD8"/>
    <w:rsid w:val="00483BFA"/>
    <w:rsid w:val="00484136"/>
    <w:rsid w:val="00484D9C"/>
    <w:rsid w:val="00485A97"/>
    <w:rsid w:val="00486BB4"/>
    <w:rsid w:val="00487C6D"/>
    <w:rsid w:val="00487E0A"/>
    <w:rsid w:val="004905D5"/>
    <w:rsid w:val="0049190C"/>
    <w:rsid w:val="004923AF"/>
    <w:rsid w:val="00492FD7"/>
    <w:rsid w:val="00494FA4"/>
    <w:rsid w:val="004950B4"/>
    <w:rsid w:val="00495187"/>
    <w:rsid w:val="004957B3"/>
    <w:rsid w:val="004957EA"/>
    <w:rsid w:val="00495EC9"/>
    <w:rsid w:val="0049609E"/>
    <w:rsid w:val="004963B5"/>
    <w:rsid w:val="0049724A"/>
    <w:rsid w:val="004972FD"/>
    <w:rsid w:val="0049787D"/>
    <w:rsid w:val="004979DE"/>
    <w:rsid w:val="00497C08"/>
    <w:rsid w:val="004A0156"/>
    <w:rsid w:val="004A0203"/>
    <w:rsid w:val="004A0E14"/>
    <w:rsid w:val="004A0EEB"/>
    <w:rsid w:val="004A12D2"/>
    <w:rsid w:val="004A2ACA"/>
    <w:rsid w:val="004A338B"/>
    <w:rsid w:val="004A3B64"/>
    <w:rsid w:val="004A4DE1"/>
    <w:rsid w:val="004A4E26"/>
    <w:rsid w:val="004A5813"/>
    <w:rsid w:val="004A5D76"/>
    <w:rsid w:val="004A6375"/>
    <w:rsid w:val="004A649A"/>
    <w:rsid w:val="004A6652"/>
    <w:rsid w:val="004A772B"/>
    <w:rsid w:val="004A7787"/>
    <w:rsid w:val="004A7912"/>
    <w:rsid w:val="004A7E04"/>
    <w:rsid w:val="004B33D1"/>
    <w:rsid w:val="004B3DEB"/>
    <w:rsid w:val="004B3E3F"/>
    <w:rsid w:val="004B5299"/>
    <w:rsid w:val="004B5C1D"/>
    <w:rsid w:val="004B6E48"/>
    <w:rsid w:val="004B7218"/>
    <w:rsid w:val="004B7797"/>
    <w:rsid w:val="004C08F3"/>
    <w:rsid w:val="004C3314"/>
    <w:rsid w:val="004C3D60"/>
    <w:rsid w:val="004C4378"/>
    <w:rsid w:val="004C474D"/>
    <w:rsid w:val="004C5965"/>
    <w:rsid w:val="004C5B87"/>
    <w:rsid w:val="004C5EED"/>
    <w:rsid w:val="004C71E8"/>
    <w:rsid w:val="004C758B"/>
    <w:rsid w:val="004C7797"/>
    <w:rsid w:val="004D081B"/>
    <w:rsid w:val="004D151B"/>
    <w:rsid w:val="004D280A"/>
    <w:rsid w:val="004D2A42"/>
    <w:rsid w:val="004D3054"/>
    <w:rsid w:val="004D4D7A"/>
    <w:rsid w:val="004D5675"/>
    <w:rsid w:val="004D5E26"/>
    <w:rsid w:val="004D6451"/>
    <w:rsid w:val="004D74E5"/>
    <w:rsid w:val="004D761A"/>
    <w:rsid w:val="004D7676"/>
    <w:rsid w:val="004E0FE5"/>
    <w:rsid w:val="004E1B8E"/>
    <w:rsid w:val="004E1FDD"/>
    <w:rsid w:val="004E23E3"/>
    <w:rsid w:val="004E29F1"/>
    <w:rsid w:val="004E2C48"/>
    <w:rsid w:val="004E5C27"/>
    <w:rsid w:val="004E6253"/>
    <w:rsid w:val="004E6B26"/>
    <w:rsid w:val="004E6BDD"/>
    <w:rsid w:val="004E7D8C"/>
    <w:rsid w:val="004F157C"/>
    <w:rsid w:val="004F1B9B"/>
    <w:rsid w:val="004F1D5B"/>
    <w:rsid w:val="004F2178"/>
    <w:rsid w:val="004F2192"/>
    <w:rsid w:val="004F32C9"/>
    <w:rsid w:val="004F340A"/>
    <w:rsid w:val="004F354B"/>
    <w:rsid w:val="004F3707"/>
    <w:rsid w:val="004F46A2"/>
    <w:rsid w:val="004F4CA9"/>
    <w:rsid w:val="004F54BB"/>
    <w:rsid w:val="004F5E34"/>
    <w:rsid w:val="004F73EB"/>
    <w:rsid w:val="004F7B17"/>
    <w:rsid w:val="0050076B"/>
    <w:rsid w:val="00500A26"/>
    <w:rsid w:val="00501359"/>
    <w:rsid w:val="00501B2C"/>
    <w:rsid w:val="00503365"/>
    <w:rsid w:val="005036CD"/>
    <w:rsid w:val="00503785"/>
    <w:rsid w:val="00503E34"/>
    <w:rsid w:val="00504306"/>
    <w:rsid w:val="00504718"/>
    <w:rsid w:val="005050D1"/>
    <w:rsid w:val="0050539B"/>
    <w:rsid w:val="005064BC"/>
    <w:rsid w:val="00506A4E"/>
    <w:rsid w:val="005071A6"/>
    <w:rsid w:val="005077D6"/>
    <w:rsid w:val="00507F59"/>
    <w:rsid w:val="00510352"/>
    <w:rsid w:val="00510C61"/>
    <w:rsid w:val="00510E0D"/>
    <w:rsid w:val="005113A4"/>
    <w:rsid w:val="00512086"/>
    <w:rsid w:val="00512762"/>
    <w:rsid w:val="00512D0B"/>
    <w:rsid w:val="00512F16"/>
    <w:rsid w:val="005131A2"/>
    <w:rsid w:val="00513371"/>
    <w:rsid w:val="00513B8B"/>
    <w:rsid w:val="00513FAB"/>
    <w:rsid w:val="0051441B"/>
    <w:rsid w:val="00515BEA"/>
    <w:rsid w:val="0051699D"/>
    <w:rsid w:val="00516AA9"/>
    <w:rsid w:val="00516C75"/>
    <w:rsid w:val="00517E67"/>
    <w:rsid w:val="005201E8"/>
    <w:rsid w:val="00520217"/>
    <w:rsid w:val="0052024F"/>
    <w:rsid w:val="00520CF8"/>
    <w:rsid w:val="00520E92"/>
    <w:rsid w:val="005212F8"/>
    <w:rsid w:val="00521C05"/>
    <w:rsid w:val="00521D2D"/>
    <w:rsid w:val="00521D4C"/>
    <w:rsid w:val="00521FB6"/>
    <w:rsid w:val="00522CC7"/>
    <w:rsid w:val="005234A8"/>
    <w:rsid w:val="0052365A"/>
    <w:rsid w:val="005244FB"/>
    <w:rsid w:val="0052519A"/>
    <w:rsid w:val="00525462"/>
    <w:rsid w:val="00526A90"/>
    <w:rsid w:val="005271E7"/>
    <w:rsid w:val="00527882"/>
    <w:rsid w:val="00527AD3"/>
    <w:rsid w:val="005301C8"/>
    <w:rsid w:val="005303F2"/>
    <w:rsid w:val="00530E7D"/>
    <w:rsid w:val="00531320"/>
    <w:rsid w:val="00531AE0"/>
    <w:rsid w:val="0053202F"/>
    <w:rsid w:val="00534008"/>
    <w:rsid w:val="005346D9"/>
    <w:rsid w:val="00534BD1"/>
    <w:rsid w:val="00534F44"/>
    <w:rsid w:val="005357DA"/>
    <w:rsid w:val="00535EDA"/>
    <w:rsid w:val="005362C8"/>
    <w:rsid w:val="00536403"/>
    <w:rsid w:val="00536D49"/>
    <w:rsid w:val="0053724A"/>
    <w:rsid w:val="0053755F"/>
    <w:rsid w:val="005400FA"/>
    <w:rsid w:val="00540263"/>
    <w:rsid w:val="00540473"/>
    <w:rsid w:val="00540841"/>
    <w:rsid w:val="00540C7D"/>
    <w:rsid w:val="00541267"/>
    <w:rsid w:val="005418A3"/>
    <w:rsid w:val="005419DF"/>
    <w:rsid w:val="005425A4"/>
    <w:rsid w:val="00542B05"/>
    <w:rsid w:val="00543829"/>
    <w:rsid w:val="005442DA"/>
    <w:rsid w:val="0054452B"/>
    <w:rsid w:val="005446ED"/>
    <w:rsid w:val="00544717"/>
    <w:rsid w:val="00544C0A"/>
    <w:rsid w:val="00545C5D"/>
    <w:rsid w:val="00545F39"/>
    <w:rsid w:val="005461A0"/>
    <w:rsid w:val="00546569"/>
    <w:rsid w:val="00546DCA"/>
    <w:rsid w:val="00546FB2"/>
    <w:rsid w:val="00547FDC"/>
    <w:rsid w:val="00550C08"/>
    <w:rsid w:val="005515FD"/>
    <w:rsid w:val="00551860"/>
    <w:rsid w:val="00551C8B"/>
    <w:rsid w:val="00551E68"/>
    <w:rsid w:val="00551E73"/>
    <w:rsid w:val="00552D9C"/>
    <w:rsid w:val="00553672"/>
    <w:rsid w:val="00553F36"/>
    <w:rsid w:val="00554079"/>
    <w:rsid w:val="0055507C"/>
    <w:rsid w:val="00555898"/>
    <w:rsid w:val="00556EBE"/>
    <w:rsid w:val="005574D5"/>
    <w:rsid w:val="0055776F"/>
    <w:rsid w:val="00557D86"/>
    <w:rsid w:val="0056096A"/>
    <w:rsid w:val="00560AB2"/>
    <w:rsid w:val="00561131"/>
    <w:rsid w:val="005617A4"/>
    <w:rsid w:val="0056267B"/>
    <w:rsid w:val="00563CA5"/>
    <w:rsid w:val="00564646"/>
    <w:rsid w:val="00564868"/>
    <w:rsid w:val="00565159"/>
    <w:rsid w:val="00566747"/>
    <w:rsid w:val="00566C40"/>
    <w:rsid w:val="00567609"/>
    <w:rsid w:val="005706BA"/>
    <w:rsid w:val="005707EA"/>
    <w:rsid w:val="005717E2"/>
    <w:rsid w:val="0057197A"/>
    <w:rsid w:val="00571A04"/>
    <w:rsid w:val="00571CD6"/>
    <w:rsid w:val="0057259C"/>
    <w:rsid w:val="005725A8"/>
    <w:rsid w:val="00572BAF"/>
    <w:rsid w:val="00572BC4"/>
    <w:rsid w:val="00574B15"/>
    <w:rsid w:val="00574BAD"/>
    <w:rsid w:val="00575C67"/>
    <w:rsid w:val="005760D4"/>
    <w:rsid w:val="005761CB"/>
    <w:rsid w:val="00576A68"/>
    <w:rsid w:val="00576BBA"/>
    <w:rsid w:val="0057744D"/>
    <w:rsid w:val="005777C4"/>
    <w:rsid w:val="005805E5"/>
    <w:rsid w:val="005809CE"/>
    <w:rsid w:val="00580ADE"/>
    <w:rsid w:val="00581071"/>
    <w:rsid w:val="00581122"/>
    <w:rsid w:val="0058234A"/>
    <w:rsid w:val="005826B2"/>
    <w:rsid w:val="0058379E"/>
    <w:rsid w:val="00583A73"/>
    <w:rsid w:val="00583D7D"/>
    <w:rsid w:val="0058445E"/>
    <w:rsid w:val="0058489B"/>
    <w:rsid w:val="00584C61"/>
    <w:rsid w:val="00584CDE"/>
    <w:rsid w:val="00585339"/>
    <w:rsid w:val="0058545C"/>
    <w:rsid w:val="0058579E"/>
    <w:rsid w:val="00585820"/>
    <w:rsid w:val="00585970"/>
    <w:rsid w:val="00586703"/>
    <w:rsid w:val="0058681E"/>
    <w:rsid w:val="005868F8"/>
    <w:rsid w:val="00587B53"/>
    <w:rsid w:val="00587ECA"/>
    <w:rsid w:val="005909EA"/>
    <w:rsid w:val="00592A1A"/>
    <w:rsid w:val="00592D16"/>
    <w:rsid w:val="00592ECD"/>
    <w:rsid w:val="00593F8E"/>
    <w:rsid w:val="005949C0"/>
    <w:rsid w:val="00594A5A"/>
    <w:rsid w:val="00594ADC"/>
    <w:rsid w:val="00595812"/>
    <w:rsid w:val="00595837"/>
    <w:rsid w:val="00595851"/>
    <w:rsid w:val="00595BDD"/>
    <w:rsid w:val="005961B7"/>
    <w:rsid w:val="00596221"/>
    <w:rsid w:val="005963F6"/>
    <w:rsid w:val="00596415"/>
    <w:rsid w:val="00596528"/>
    <w:rsid w:val="00596783"/>
    <w:rsid w:val="005975D1"/>
    <w:rsid w:val="00597619"/>
    <w:rsid w:val="005977D3"/>
    <w:rsid w:val="00597AA9"/>
    <w:rsid w:val="00597D1D"/>
    <w:rsid w:val="005A07A3"/>
    <w:rsid w:val="005A0CEB"/>
    <w:rsid w:val="005A0EC0"/>
    <w:rsid w:val="005A11AB"/>
    <w:rsid w:val="005A1DE0"/>
    <w:rsid w:val="005A2698"/>
    <w:rsid w:val="005A2950"/>
    <w:rsid w:val="005A2F67"/>
    <w:rsid w:val="005A3082"/>
    <w:rsid w:val="005A308E"/>
    <w:rsid w:val="005A4054"/>
    <w:rsid w:val="005A4583"/>
    <w:rsid w:val="005A46E0"/>
    <w:rsid w:val="005A4C24"/>
    <w:rsid w:val="005A4E8C"/>
    <w:rsid w:val="005A5CAF"/>
    <w:rsid w:val="005A6019"/>
    <w:rsid w:val="005A6E01"/>
    <w:rsid w:val="005A7EAE"/>
    <w:rsid w:val="005B01B8"/>
    <w:rsid w:val="005B03BE"/>
    <w:rsid w:val="005B0AFE"/>
    <w:rsid w:val="005B0B83"/>
    <w:rsid w:val="005B15AA"/>
    <w:rsid w:val="005B20A7"/>
    <w:rsid w:val="005B22C4"/>
    <w:rsid w:val="005B232A"/>
    <w:rsid w:val="005B251E"/>
    <w:rsid w:val="005B2928"/>
    <w:rsid w:val="005B2A07"/>
    <w:rsid w:val="005B2DE8"/>
    <w:rsid w:val="005B319E"/>
    <w:rsid w:val="005B5B31"/>
    <w:rsid w:val="005B5BA5"/>
    <w:rsid w:val="005B5CA6"/>
    <w:rsid w:val="005B723C"/>
    <w:rsid w:val="005B7C71"/>
    <w:rsid w:val="005C0129"/>
    <w:rsid w:val="005C0809"/>
    <w:rsid w:val="005C08BC"/>
    <w:rsid w:val="005C140C"/>
    <w:rsid w:val="005C26D6"/>
    <w:rsid w:val="005C2A31"/>
    <w:rsid w:val="005C3AF5"/>
    <w:rsid w:val="005C4A91"/>
    <w:rsid w:val="005C4B16"/>
    <w:rsid w:val="005C5091"/>
    <w:rsid w:val="005C5410"/>
    <w:rsid w:val="005C5A3E"/>
    <w:rsid w:val="005C5A79"/>
    <w:rsid w:val="005C6186"/>
    <w:rsid w:val="005C62B2"/>
    <w:rsid w:val="005C6669"/>
    <w:rsid w:val="005C7424"/>
    <w:rsid w:val="005C7874"/>
    <w:rsid w:val="005C7CFB"/>
    <w:rsid w:val="005C7FA1"/>
    <w:rsid w:val="005D04C0"/>
    <w:rsid w:val="005D0552"/>
    <w:rsid w:val="005D196D"/>
    <w:rsid w:val="005D1A12"/>
    <w:rsid w:val="005D1E4F"/>
    <w:rsid w:val="005D254C"/>
    <w:rsid w:val="005D2D76"/>
    <w:rsid w:val="005D2DAC"/>
    <w:rsid w:val="005D34F6"/>
    <w:rsid w:val="005D4418"/>
    <w:rsid w:val="005D44B5"/>
    <w:rsid w:val="005D46E6"/>
    <w:rsid w:val="005D51AA"/>
    <w:rsid w:val="005D5F18"/>
    <w:rsid w:val="005D604F"/>
    <w:rsid w:val="005D6BA1"/>
    <w:rsid w:val="005D6DB7"/>
    <w:rsid w:val="005D75C3"/>
    <w:rsid w:val="005E0008"/>
    <w:rsid w:val="005E01E9"/>
    <w:rsid w:val="005E024B"/>
    <w:rsid w:val="005E046E"/>
    <w:rsid w:val="005E046F"/>
    <w:rsid w:val="005E1C7B"/>
    <w:rsid w:val="005E21A6"/>
    <w:rsid w:val="005E2413"/>
    <w:rsid w:val="005E2473"/>
    <w:rsid w:val="005E2671"/>
    <w:rsid w:val="005E28B9"/>
    <w:rsid w:val="005E3142"/>
    <w:rsid w:val="005E31EF"/>
    <w:rsid w:val="005E3297"/>
    <w:rsid w:val="005E36E7"/>
    <w:rsid w:val="005E3AE4"/>
    <w:rsid w:val="005E49CD"/>
    <w:rsid w:val="005E4D73"/>
    <w:rsid w:val="005E567F"/>
    <w:rsid w:val="005E5784"/>
    <w:rsid w:val="005E61E5"/>
    <w:rsid w:val="005E6D64"/>
    <w:rsid w:val="005E7CD6"/>
    <w:rsid w:val="005F0BC6"/>
    <w:rsid w:val="005F0DCB"/>
    <w:rsid w:val="005F15D1"/>
    <w:rsid w:val="005F200F"/>
    <w:rsid w:val="005F2A3C"/>
    <w:rsid w:val="005F30F5"/>
    <w:rsid w:val="005F3DB1"/>
    <w:rsid w:val="005F4287"/>
    <w:rsid w:val="005F470D"/>
    <w:rsid w:val="005F48C5"/>
    <w:rsid w:val="005F4E25"/>
    <w:rsid w:val="005F75E7"/>
    <w:rsid w:val="00600D3A"/>
    <w:rsid w:val="00600F1F"/>
    <w:rsid w:val="00601194"/>
    <w:rsid w:val="006015ED"/>
    <w:rsid w:val="00602024"/>
    <w:rsid w:val="0060211C"/>
    <w:rsid w:val="006033D8"/>
    <w:rsid w:val="006033EB"/>
    <w:rsid w:val="00603708"/>
    <w:rsid w:val="00604909"/>
    <w:rsid w:val="00605935"/>
    <w:rsid w:val="00605B2B"/>
    <w:rsid w:val="00606038"/>
    <w:rsid w:val="00606B66"/>
    <w:rsid w:val="00607163"/>
    <w:rsid w:val="00607585"/>
    <w:rsid w:val="006078E4"/>
    <w:rsid w:val="00610AC8"/>
    <w:rsid w:val="00610CB0"/>
    <w:rsid w:val="00610D98"/>
    <w:rsid w:val="00610F80"/>
    <w:rsid w:val="00611587"/>
    <w:rsid w:val="00611CED"/>
    <w:rsid w:val="00611EB9"/>
    <w:rsid w:val="0061229F"/>
    <w:rsid w:val="00612FE8"/>
    <w:rsid w:val="006136C4"/>
    <w:rsid w:val="006138F8"/>
    <w:rsid w:val="0061450B"/>
    <w:rsid w:val="00614E5E"/>
    <w:rsid w:val="006153D8"/>
    <w:rsid w:val="006156C5"/>
    <w:rsid w:val="0061583D"/>
    <w:rsid w:val="0061687A"/>
    <w:rsid w:val="006168F1"/>
    <w:rsid w:val="00620165"/>
    <w:rsid w:val="00620EC1"/>
    <w:rsid w:val="00622B38"/>
    <w:rsid w:val="00622D14"/>
    <w:rsid w:val="0062300F"/>
    <w:rsid w:val="0062322C"/>
    <w:rsid w:val="006238BA"/>
    <w:rsid w:val="00623B9C"/>
    <w:rsid w:val="0062417D"/>
    <w:rsid w:val="00624A67"/>
    <w:rsid w:val="006250DD"/>
    <w:rsid w:val="0062596D"/>
    <w:rsid w:val="00625ED4"/>
    <w:rsid w:val="00626AB9"/>
    <w:rsid w:val="0062701F"/>
    <w:rsid w:val="00627501"/>
    <w:rsid w:val="006300D5"/>
    <w:rsid w:val="006306BE"/>
    <w:rsid w:val="00631D41"/>
    <w:rsid w:val="00632208"/>
    <w:rsid w:val="00632ECF"/>
    <w:rsid w:val="00632FE0"/>
    <w:rsid w:val="00633435"/>
    <w:rsid w:val="00633665"/>
    <w:rsid w:val="00633A7C"/>
    <w:rsid w:val="00633A89"/>
    <w:rsid w:val="0063440E"/>
    <w:rsid w:val="006347FF"/>
    <w:rsid w:val="00634FCF"/>
    <w:rsid w:val="00635A4A"/>
    <w:rsid w:val="00635A5B"/>
    <w:rsid w:val="00636654"/>
    <w:rsid w:val="0063726D"/>
    <w:rsid w:val="00640919"/>
    <w:rsid w:val="00641032"/>
    <w:rsid w:val="0064138E"/>
    <w:rsid w:val="00641688"/>
    <w:rsid w:val="00641A02"/>
    <w:rsid w:val="00641F2D"/>
    <w:rsid w:val="00642432"/>
    <w:rsid w:val="006433A7"/>
    <w:rsid w:val="0064356B"/>
    <w:rsid w:val="006454CD"/>
    <w:rsid w:val="006460D1"/>
    <w:rsid w:val="006461F9"/>
    <w:rsid w:val="0064664F"/>
    <w:rsid w:val="00646ED7"/>
    <w:rsid w:val="0064728F"/>
    <w:rsid w:val="006478BD"/>
    <w:rsid w:val="006478C9"/>
    <w:rsid w:val="00647DB2"/>
    <w:rsid w:val="00647EAB"/>
    <w:rsid w:val="00650F7D"/>
    <w:rsid w:val="00652481"/>
    <w:rsid w:val="00652755"/>
    <w:rsid w:val="00652A23"/>
    <w:rsid w:val="00653DC3"/>
    <w:rsid w:val="0065402D"/>
    <w:rsid w:val="00654291"/>
    <w:rsid w:val="006544D8"/>
    <w:rsid w:val="006559FE"/>
    <w:rsid w:val="00655CE2"/>
    <w:rsid w:val="00655FB3"/>
    <w:rsid w:val="00656DD4"/>
    <w:rsid w:val="00656F34"/>
    <w:rsid w:val="00657808"/>
    <w:rsid w:val="006608BC"/>
    <w:rsid w:val="006610AC"/>
    <w:rsid w:val="006612AE"/>
    <w:rsid w:val="00661B18"/>
    <w:rsid w:val="00662BA5"/>
    <w:rsid w:val="00662F43"/>
    <w:rsid w:val="0066330F"/>
    <w:rsid w:val="006638BB"/>
    <w:rsid w:val="00663B85"/>
    <w:rsid w:val="00663F3B"/>
    <w:rsid w:val="006661C0"/>
    <w:rsid w:val="006661E0"/>
    <w:rsid w:val="006668A3"/>
    <w:rsid w:val="00666946"/>
    <w:rsid w:val="00666EF4"/>
    <w:rsid w:val="006677E2"/>
    <w:rsid w:val="00670957"/>
    <w:rsid w:val="00671054"/>
    <w:rsid w:val="006715C0"/>
    <w:rsid w:val="0067166D"/>
    <w:rsid w:val="006717E8"/>
    <w:rsid w:val="00671CA4"/>
    <w:rsid w:val="00673598"/>
    <w:rsid w:val="00673A71"/>
    <w:rsid w:val="00674856"/>
    <w:rsid w:val="00674923"/>
    <w:rsid w:val="00674B88"/>
    <w:rsid w:val="006754CD"/>
    <w:rsid w:val="00675A37"/>
    <w:rsid w:val="00675F97"/>
    <w:rsid w:val="00677896"/>
    <w:rsid w:val="0068126C"/>
    <w:rsid w:val="00681F1B"/>
    <w:rsid w:val="006822ED"/>
    <w:rsid w:val="006823FE"/>
    <w:rsid w:val="006825CE"/>
    <w:rsid w:val="006839A0"/>
    <w:rsid w:val="00683D31"/>
    <w:rsid w:val="006840D3"/>
    <w:rsid w:val="006845DD"/>
    <w:rsid w:val="00684A02"/>
    <w:rsid w:val="00684E2E"/>
    <w:rsid w:val="006865FC"/>
    <w:rsid w:val="006867DF"/>
    <w:rsid w:val="0068746F"/>
    <w:rsid w:val="00690395"/>
    <w:rsid w:val="00690966"/>
    <w:rsid w:val="00690EBF"/>
    <w:rsid w:val="00691007"/>
    <w:rsid w:val="006930BD"/>
    <w:rsid w:val="0069394A"/>
    <w:rsid w:val="006941BD"/>
    <w:rsid w:val="0069470E"/>
    <w:rsid w:val="00694F6F"/>
    <w:rsid w:val="0069578F"/>
    <w:rsid w:val="00696010"/>
    <w:rsid w:val="0069601E"/>
    <w:rsid w:val="0069629F"/>
    <w:rsid w:val="006A01DD"/>
    <w:rsid w:val="006A0C4E"/>
    <w:rsid w:val="006A12F1"/>
    <w:rsid w:val="006A1512"/>
    <w:rsid w:val="006A3097"/>
    <w:rsid w:val="006A3CC6"/>
    <w:rsid w:val="006A3EDD"/>
    <w:rsid w:val="006A41A4"/>
    <w:rsid w:val="006A429E"/>
    <w:rsid w:val="006A4CE0"/>
    <w:rsid w:val="006A5339"/>
    <w:rsid w:val="006A6623"/>
    <w:rsid w:val="006A6F64"/>
    <w:rsid w:val="006B0C1C"/>
    <w:rsid w:val="006B1974"/>
    <w:rsid w:val="006B37D4"/>
    <w:rsid w:val="006B38BD"/>
    <w:rsid w:val="006B4EE7"/>
    <w:rsid w:val="006B55F3"/>
    <w:rsid w:val="006B56F4"/>
    <w:rsid w:val="006B6C4D"/>
    <w:rsid w:val="006B7B75"/>
    <w:rsid w:val="006B7D1A"/>
    <w:rsid w:val="006B7E39"/>
    <w:rsid w:val="006C094F"/>
    <w:rsid w:val="006C0C5F"/>
    <w:rsid w:val="006C0D1E"/>
    <w:rsid w:val="006C11E4"/>
    <w:rsid w:val="006C1A53"/>
    <w:rsid w:val="006C204D"/>
    <w:rsid w:val="006C29C0"/>
    <w:rsid w:val="006C2DB5"/>
    <w:rsid w:val="006C34A8"/>
    <w:rsid w:val="006C404D"/>
    <w:rsid w:val="006C41CA"/>
    <w:rsid w:val="006C452A"/>
    <w:rsid w:val="006C498A"/>
    <w:rsid w:val="006C4B0C"/>
    <w:rsid w:val="006C4BBA"/>
    <w:rsid w:val="006C5A72"/>
    <w:rsid w:val="006C68D5"/>
    <w:rsid w:val="006C691B"/>
    <w:rsid w:val="006C71CC"/>
    <w:rsid w:val="006C75E8"/>
    <w:rsid w:val="006D065D"/>
    <w:rsid w:val="006D0DD2"/>
    <w:rsid w:val="006D129D"/>
    <w:rsid w:val="006D136E"/>
    <w:rsid w:val="006D16ED"/>
    <w:rsid w:val="006D193C"/>
    <w:rsid w:val="006D245B"/>
    <w:rsid w:val="006D2E78"/>
    <w:rsid w:val="006D31CD"/>
    <w:rsid w:val="006D31E8"/>
    <w:rsid w:val="006D3794"/>
    <w:rsid w:val="006D37FB"/>
    <w:rsid w:val="006D3ADC"/>
    <w:rsid w:val="006D3D7C"/>
    <w:rsid w:val="006D469D"/>
    <w:rsid w:val="006D478B"/>
    <w:rsid w:val="006D4B46"/>
    <w:rsid w:val="006D5E31"/>
    <w:rsid w:val="006D5E45"/>
    <w:rsid w:val="006D6243"/>
    <w:rsid w:val="006D7996"/>
    <w:rsid w:val="006D7F35"/>
    <w:rsid w:val="006E023A"/>
    <w:rsid w:val="006E048D"/>
    <w:rsid w:val="006E04F6"/>
    <w:rsid w:val="006E0CBE"/>
    <w:rsid w:val="006E0E69"/>
    <w:rsid w:val="006E0E82"/>
    <w:rsid w:val="006E14C8"/>
    <w:rsid w:val="006E1591"/>
    <w:rsid w:val="006E1C82"/>
    <w:rsid w:val="006E1DC8"/>
    <w:rsid w:val="006E1F66"/>
    <w:rsid w:val="006E2179"/>
    <w:rsid w:val="006E23F2"/>
    <w:rsid w:val="006E2CCC"/>
    <w:rsid w:val="006E2DFC"/>
    <w:rsid w:val="006E2EA8"/>
    <w:rsid w:val="006E3288"/>
    <w:rsid w:val="006E32E6"/>
    <w:rsid w:val="006E3494"/>
    <w:rsid w:val="006E3880"/>
    <w:rsid w:val="006E3BAA"/>
    <w:rsid w:val="006E3F78"/>
    <w:rsid w:val="006E3FE1"/>
    <w:rsid w:val="006E4B4A"/>
    <w:rsid w:val="006E5430"/>
    <w:rsid w:val="006E5455"/>
    <w:rsid w:val="006E5C0C"/>
    <w:rsid w:val="006E5EFF"/>
    <w:rsid w:val="006E7717"/>
    <w:rsid w:val="006E7CDC"/>
    <w:rsid w:val="006F124A"/>
    <w:rsid w:val="006F27A8"/>
    <w:rsid w:val="006F303F"/>
    <w:rsid w:val="006F33C0"/>
    <w:rsid w:val="006F3703"/>
    <w:rsid w:val="006F3DE4"/>
    <w:rsid w:val="006F3FAD"/>
    <w:rsid w:val="006F5304"/>
    <w:rsid w:val="006F5EDF"/>
    <w:rsid w:val="006F628C"/>
    <w:rsid w:val="006F6723"/>
    <w:rsid w:val="006F705D"/>
    <w:rsid w:val="0070074B"/>
    <w:rsid w:val="00700FF3"/>
    <w:rsid w:val="0070185E"/>
    <w:rsid w:val="0070193F"/>
    <w:rsid w:val="00701D9C"/>
    <w:rsid w:val="00702ABA"/>
    <w:rsid w:val="00703C56"/>
    <w:rsid w:val="00703F29"/>
    <w:rsid w:val="0070433B"/>
    <w:rsid w:val="00704739"/>
    <w:rsid w:val="007049CC"/>
    <w:rsid w:val="00705314"/>
    <w:rsid w:val="00705C85"/>
    <w:rsid w:val="00705D9A"/>
    <w:rsid w:val="00706B26"/>
    <w:rsid w:val="007100F3"/>
    <w:rsid w:val="00710203"/>
    <w:rsid w:val="00710918"/>
    <w:rsid w:val="00710E40"/>
    <w:rsid w:val="007114FB"/>
    <w:rsid w:val="00711EC2"/>
    <w:rsid w:val="00712ACA"/>
    <w:rsid w:val="00713BB8"/>
    <w:rsid w:val="007140EF"/>
    <w:rsid w:val="00714188"/>
    <w:rsid w:val="00714AE6"/>
    <w:rsid w:val="007163D7"/>
    <w:rsid w:val="00716478"/>
    <w:rsid w:val="00716537"/>
    <w:rsid w:val="00717547"/>
    <w:rsid w:val="00720128"/>
    <w:rsid w:val="00720AC2"/>
    <w:rsid w:val="00721299"/>
    <w:rsid w:val="007212F6"/>
    <w:rsid w:val="00721E67"/>
    <w:rsid w:val="00721F57"/>
    <w:rsid w:val="0072291F"/>
    <w:rsid w:val="007229E1"/>
    <w:rsid w:val="007229E8"/>
    <w:rsid w:val="007233AE"/>
    <w:rsid w:val="0072392E"/>
    <w:rsid w:val="00723D7B"/>
    <w:rsid w:val="007257AA"/>
    <w:rsid w:val="00725926"/>
    <w:rsid w:val="007259CB"/>
    <w:rsid w:val="00726796"/>
    <w:rsid w:val="00726D8C"/>
    <w:rsid w:val="0072755E"/>
    <w:rsid w:val="00727C86"/>
    <w:rsid w:val="00730647"/>
    <w:rsid w:val="0073076B"/>
    <w:rsid w:val="007308E9"/>
    <w:rsid w:val="00730E02"/>
    <w:rsid w:val="00730FD8"/>
    <w:rsid w:val="007313E5"/>
    <w:rsid w:val="00731B3F"/>
    <w:rsid w:val="007321A0"/>
    <w:rsid w:val="007333EF"/>
    <w:rsid w:val="00733AE3"/>
    <w:rsid w:val="00733CB1"/>
    <w:rsid w:val="00733E42"/>
    <w:rsid w:val="00734B82"/>
    <w:rsid w:val="00735A61"/>
    <w:rsid w:val="00735D5B"/>
    <w:rsid w:val="00736305"/>
    <w:rsid w:val="00736373"/>
    <w:rsid w:val="007364BA"/>
    <w:rsid w:val="007365F3"/>
    <w:rsid w:val="00736E86"/>
    <w:rsid w:val="00737863"/>
    <w:rsid w:val="00737DAA"/>
    <w:rsid w:val="00737FB7"/>
    <w:rsid w:val="00740393"/>
    <w:rsid w:val="00740E21"/>
    <w:rsid w:val="007414D6"/>
    <w:rsid w:val="007424E3"/>
    <w:rsid w:val="007426D3"/>
    <w:rsid w:val="0074275B"/>
    <w:rsid w:val="00742AA3"/>
    <w:rsid w:val="0074329D"/>
    <w:rsid w:val="00745489"/>
    <w:rsid w:val="007454C0"/>
    <w:rsid w:val="00746390"/>
    <w:rsid w:val="007476A4"/>
    <w:rsid w:val="00747AAF"/>
    <w:rsid w:val="00750B4A"/>
    <w:rsid w:val="00751295"/>
    <w:rsid w:val="007512D5"/>
    <w:rsid w:val="007514ED"/>
    <w:rsid w:val="00753EB1"/>
    <w:rsid w:val="00754300"/>
    <w:rsid w:val="007545F0"/>
    <w:rsid w:val="007547DB"/>
    <w:rsid w:val="0075548D"/>
    <w:rsid w:val="007555F3"/>
    <w:rsid w:val="00755CF6"/>
    <w:rsid w:val="00755E1C"/>
    <w:rsid w:val="00756A07"/>
    <w:rsid w:val="00756AB2"/>
    <w:rsid w:val="00756B10"/>
    <w:rsid w:val="00756DFE"/>
    <w:rsid w:val="007577DD"/>
    <w:rsid w:val="00757EB3"/>
    <w:rsid w:val="007606CE"/>
    <w:rsid w:val="00760ADC"/>
    <w:rsid w:val="00760C5A"/>
    <w:rsid w:val="00760D96"/>
    <w:rsid w:val="00760F16"/>
    <w:rsid w:val="00761079"/>
    <w:rsid w:val="007612AC"/>
    <w:rsid w:val="00761505"/>
    <w:rsid w:val="00761813"/>
    <w:rsid w:val="00761B24"/>
    <w:rsid w:val="00761D30"/>
    <w:rsid w:val="007621EE"/>
    <w:rsid w:val="00762547"/>
    <w:rsid w:val="007632BB"/>
    <w:rsid w:val="007634E3"/>
    <w:rsid w:val="0076368E"/>
    <w:rsid w:val="00763C10"/>
    <w:rsid w:val="00763C77"/>
    <w:rsid w:val="00763CC6"/>
    <w:rsid w:val="00764594"/>
    <w:rsid w:val="0076463F"/>
    <w:rsid w:val="007655B4"/>
    <w:rsid w:val="0076779A"/>
    <w:rsid w:val="00767C60"/>
    <w:rsid w:val="007707DE"/>
    <w:rsid w:val="00770965"/>
    <w:rsid w:val="007716E4"/>
    <w:rsid w:val="0077177F"/>
    <w:rsid w:val="007728C9"/>
    <w:rsid w:val="00774C44"/>
    <w:rsid w:val="0077500A"/>
    <w:rsid w:val="00775250"/>
    <w:rsid w:val="00775510"/>
    <w:rsid w:val="0077586C"/>
    <w:rsid w:val="00776A03"/>
    <w:rsid w:val="0077735B"/>
    <w:rsid w:val="00777629"/>
    <w:rsid w:val="00780942"/>
    <w:rsid w:val="0078193A"/>
    <w:rsid w:val="007823F6"/>
    <w:rsid w:val="007825EA"/>
    <w:rsid w:val="00782C6A"/>
    <w:rsid w:val="00782D99"/>
    <w:rsid w:val="00783FAF"/>
    <w:rsid w:val="007845BE"/>
    <w:rsid w:val="00785335"/>
    <w:rsid w:val="00785432"/>
    <w:rsid w:val="007863CC"/>
    <w:rsid w:val="0078672D"/>
    <w:rsid w:val="00786C61"/>
    <w:rsid w:val="0079053D"/>
    <w:rsid w:val="00790F9F"/>
    <w:rsid w:val="00791204"/>
    <w:rsid w:val="007912CD"/>
    <w:rsid w:val="0079144D"/>
    <w:rsid w:val="00791DB4"/>
    <w:rsid w:val="00792F89"/>
    <w:rsid w:val="007937C1"/>
    <w:rsid w:val="00793DDF"/>
    <w:rsid w:val="00793F78"/>
    <w:rsid w:val="00794746"/>
    <w:rsid w:val="00794778"/>
    <w:rsid w:val="0079563D"/>
    <w:rsid w:val="0079618B"/>
    <w:rsid w:val="0079637E"/>
    <w:rsid w:val="00796AC1"/>
    <w:rsid w:val="007977B3"/>
    <w:rsid w:val="007A1455"/>
    <w:rsid w:val="007A23B4"/>
    <w:rsid w:val="007A2EF9"/>
    <w:rsid w:val="007A2F91"/>
    <w:rsid w:val="007A31AD"/>
    <w:rsid w:val="007A34AF"/>
    <w:rsid w:val="007A3B29"/>
    <w:rsid w:val="007A4599"/>
    <w:rsid w:val="007A47C0"/>
    <w:rsid w:val="007A5110"/>
    <w:rsid w:val="007A5394"/>
    <w:rsid w:val="007A53D6"/>
    <w:rsid w:val="007A588E"/>
    <w:rsid w:val="007A65FD"/>
    <w:rsid w:val="007A6C8B"/>
    <w:rsid w:val="007A7336"/>
    <w:rsid w:val="007A7903"/>
    <w:rsid w:val="007A7BFB"/>
    <w:rsid w:val="007B1302"/>
    <w:rsid w:val="007B188F"/>
    <w:rsid w:val="007B19E2"/>
    <w:rsid w:val="007B200B"/>
    <w:rsid w:val="007B235D"/>
    <w:rsid w:val="007B2670"/>
    <w:rsid w:val="007B323E"/>
    <w:rsid w:val="007B3B1F"/>
    <w:rsid w:val="007B3C10"/>
    <w:rsid w:val="007B435D"/>
    <w:rsid w:val="007B4494"/>
    <w:rsid w:val="007B5050"/>
    <w:rsid w:val="007B5AF0"/>
    <w:rsid w:val="007B63B6"/>
    <w:rsid w:val="007B671F"/>
    <w:rsid w:val="007B68A8"/>
    <w:rsid w:val="007B6C44"/>
    <w:rsid w:val="007B6C5B"/>
    <w:rsid w:val="007B78D0"/>
    <w:rsid w:val="007B7A34"/>
    <w:rsid w:val="007B7E2D"/>
    <w:rsid w:val="007B7EAA"/>
    <w:rsid w:val="007C0465"/>
    <w:rsid w:val="007C098A"/>
    <w:rsid w:val="007C0CC1"/>
    <w:rsid w:val="007C13A3"/>
    <w:rsid w:val="007C17C4"/>
    <w:rsid w:val="007C2606"/>
    <w:rsid w:val="007C2977"/>
    <w:rsid w:val="007C3162"/>
    <w:rsid w:val="007C31C8"/>
    <w:rsid w:val="007C3A83"/>
    <w:rsid w:val="007C3C0E"/>
    <w:rsid w:val="007C3C9B"/>
    <w:rsid w:val="007C4511"/>
    <w:rsid w:val="007C4B7F"/>
    <w:rsid w:val="007C52F8"/>
    <w:rsid w:val="007C5378"/>
    <w:rsid w:val="007C5C44"/>
    <w:rsid w:val="007C6293"/>
    <w:rsid w:val="007C62F5"/>
    <w:rsid w:val="007C63F3"/>
    <w:rsid w:val="007C6E52"/>
    <w:rsid w:val="007C7D7C"/>
    <w:rsid w:val="007D0D86"/>
    <w:rsid w:val="007D15D5"/>
    <w:rsid w:val="007D2BA5"/>
    <w:rsid w:val="007D32CD"/>
    <w:rsid w:val="007D34E1"/>
    <w:rsid w:val="007D377D"/>
    <w:rsid w:val="007D3782"/>
    <w:rsid w:val="007D3C85"/>
    <w:rsid w:val="007D3F09"/>
    <w:rsid w:val="007D4BA4"/>
    <w:rsid w:val="007D4E65"/>
    <w:rsid w:val="007D4EEB"/>
    <w:rsid w:val="007D5AC2"/>
    <w:rsid w:val="007D5CC2"/>
    <w:rsid w:val="007D5FD9"/>
    <w:rsid w:val="007D6A3A"/>
    <w:rsid w:val="007D70E7"/>
    <w:rsid w:val="007D7591"/>
    <w:rsid w:val="007E1148"/>
    <w:rsid w:val="007E12B3"/>
    <w:rsid w:val="007E183D"/>
    <w:rsid w:val="007E19AE"/>
    <w:rsid w:val="007E1E59"/>
    <w:rsid w:val="007E225B"/>
    <w:rsid w:val="007E3092"/>
    <w:rsid w:val="007E33ED"/>
    <w:rsid w:val="007E3625"/>
    <w:rsid w:val="007E36FE"/>
    <w:rsid w:val="007E415D"/>
    <w:rsid w:val="007E42D9"/>
    <w:rsid w:val="007E72DC"/>
    <w:rsid w:val="007E7741"/>
    <w:rsid w:val="007E7F9C"/>
    <w:rsid w:val="007F0683"/>
    <w:rsid w:val="007F0AAA"/>
    <w:rsid w:val="007F1D59"/>
    <w:rsid w:val="007F1DA5"/>
    <w:rsid w:val="007F1E72"/>
    <w:rsid w:val="007F2682"/>
    <w:rsid w:val="007F2F62"/>
    <w:rsid w:val="007F3A84"/>
    <w:rsid w:val="007F5B6E"/>
    <w:rsid w:val="007F720F"/>
    <w:rsid w:val="007F79D9"/>
    <w:rsid w:val="008005AE"/>
    <w:rsid w:val="008009ED"/>
    <w:rsid w:val="00801245"/>
    <w:rsid w:val="00802971"/>
    <w:rsid w:val="008048A7"/>
    <w:rsid w:val="008048C2"/>
    <w:rsid w:val="00805A83"/>
    <w:rsid w:val="00805E75"/>
    <w:rsid w:val="00807589"/>
    <w:rsid w:val="00807A84"/>
    <w:rsid w:val="00807C70"/>
    <w:rsid w:val="008106AE"/>
    <w:rsid w:val="00810723"/>
    <w:rsid w:val="00810F47"/>
    <w:rsid w:val="0081179A"/>
    <w:rsid w:val="008117CD"/>
    <w:rsid w:val="00811E98"/>
    <w:rsid w:val="00812220"/>
    <w:rsid w:val="00812395"/>
    <w:rsid w:val="00812BB1"/>
    <w:rsid w:val="00812E12"/>
    <w:rsid w:val="00813641"/>
    <w:rsid w:val="008143E0"/>
    <w:rsid w:val="008144EB"/>
    <w:rsid w:val="00814FDE"/>
    <w:rsid w:val="00815253"/>
    <w:rsid w:val="008155B3"/>
    <w:rsid w:val="00816125"/>
    <w:rsid w:val="0081689D"/>
    <w:rsid w:val="00816A09"/>
    <w:rsid w:val="00816D32"/>
    <w:rsid w:val="008172CA"/>
    <w:rsid w:val="00817C56"/>
    <w:rsid w:val="00817EE7"/>
    <w:rsid w:val="00820439"/>
    <w:rsid w:val="008216F7"/>
    <w:rsid w:val="008220CB"/>
    <w:rsid w:val="0082233E"/>
    <w:rsid w:val="008223AE"/>
    <w:rsid w:val="0082262C"/>
    <w:rsid w:val="008228E0"/>
    <w:rsid w:val="00822B9E"/>
    <w:rsid w:val="00824262"/>
    <w:rsid w:val="008246D8"/>
    <w:rsid w:val="00824E95"/>
    <w:rsid w:val="00825B91"/>
    <w:rsid w:val="00825BD3"/>
    <w:rsid w:val="00825E4E"/>
    <w:rsid w:val="008261D5"/>
    <w:rsid w:val="00826B92"/>
    <w:rsid w:val="00826D47"/>
    <w:rsid w:val="008301F8"/>
    <w:rsid w:val="00830DDB"/>
    <w:rsid w:val="00831110"/>
    <w:rsid w:val="00831649"/>
    <w:rsid w:val="00831AFA"/>
    <w:rsid w:val="00832157"/>
    <w:rsid w:val="0083231C"/>
    <w:rsid w:val="00832920"/>
    <w:rsid w:val="00833C58"/>
    <w:rsid w:val="008362DF"/>
    <w:rsid w:val="008369AD"/>
    <w:rsid w:val="0083787E"/>
    <w:rsid w:val="008400DD"/>
    <w:rsid w:val="008402C6"/>
    <w:rsid w:val="0084086C"/>
    <w:rsid w:val="0084169F"/>
    <w:rsid w:val="00842FE3"/>
    <w:rsid w:val="008436B8"/>
    <w:rsid w:val="00843BC2"/>
    <w:rsid w:val="00844193"/>
    <w:rsid w:val="00845309"/>
    <w:rsid w:val="0084555C"/>
    <w:rsid w:val="0084579A"/>
    <w:rsid w:val="00845CEE"/>
    <w:rsid w:val="00846363"/>
    <w:rsid w:val="008465A9"/>
    <w:rsid w:val="00846EF7"/>
    <w:rsid w:val="00847957"/>
    <w:rsid w:val="0085093C"/>
    <w:rsid w:val="00850B79"/>
    <w:rsid w:val="00851355"/>
    <w:rsid w:val="008523D4"/>
    <w:rsid w:val="00852EE1"/>
    <w:rsid w:val="00852F35"/>
    <w:rsid w:val="00853006"/>
    <w:rsid w:val="008533F7"/>
    <w:rsid w:val="00853581"/>
    <w:rsid w:val="0085362F"/>
    <w:rsid w:val="008541A6"/>
    <w:rsid w:val="008541D0"/>
    <w:rsid w:val="008567D1"/>
    <w:rsid w:val="00861246"/>
    <w:rsid w:val="00862269"/>
    <w:rsid w:val="00862D06"/>
    <w:rsid w:val="008639B5"/>
    <w:rsid w:val="0086427A"/>
    <w:rsid w:val="00864556"/>
    <w:rsid w:val="00864F05"/>
    <w:rsid w:val="00865505"/>
    <w:rsid w:val="008658FF"/>
    <w:rsid w:val="00866545"/>
    <w:rsid w:val="008667F0"/>
    <w:rsid w:val="00866CE1"/>
    <w:rsid w:val="00867729"/>
    <w:rsid w:val="008703BA"/>
    <w:rsid w:val="008704BD"/>
    <w:rsid w:val="00870805"/>
    <w:rsid w:val="00870AF1"/>
    <w:rsid w:val="00870EB6"/>
    <w:rsid w:val="0087102C"/>
    <w:rsid w:val="008711DE"/>
    <w:rsid w:val="00871B87"/>
    <w:rsid w:val="00871F59"/>
    <w:rsid w:val="00872435"/>
    <w:rsid w:val="0087245A"/>
    <w:rsid w:val="00872D91"/>
    <w:rsid w:val="00873AD4"/>
    <w:rsid w:val="008756D8"/>
    <w:rsid w:val="00876D3B"/>
    <w:rsid w:val="0087733B"/>
    <w:rsid w:val="008774DF"/>
    <w:rsid w:val="00877709"/>
    <w:rsid w:val="00877AD1"/>
    <w:rsid w:val="00877ADE"/>
    <w:rsid w:val="00877E98"/>
    <w:rsid w:val="00880B4C"/>
    <w:rsid w:val="00882038"/>
    <w:rsid w:val="008846DC"/>
    <w:rsid w:val="00884B3B"/>
    <w:rsid w:val="00885D29"/>
    <w:rsid w:val="00885DAA"/>
    <w:rsid w:val="00885E8B"/>
    <w:rsid w:val="008864FD"/>
    <w:rsid w:val="00887229"/>
    <w:rsid w:val="008876C1"/>
    <w:rsid w:val="008877F7"/>
    <w:rsid w:val="00887B8A"/>
    <w:rsid w:val="00890F76"/>
    <w:rsid w:val="0089141B"/>
    <w:rsid w:val="0089151F"/>
    <w:rsid w:val="00892170"/>
    <w:rsid w:val="008927A2"/>
    <w:rsid w:val="008928FF"/>
    <w:rsid w:val="008932D4"/>
    <w:rsid w:val="00893D54"/>
    <w:rsid w:val="008946CE"/>
    <w:rsid w:val="00894A21"/>
    <w:rsid w:val="00895CB2"/>
    <w:rsid w:val="00895EAB"/>
    <w:rsid w:val="00896090"/>
    <w:rsid w:val="008961AB"/>
    <w:rsid w:val="00896315"/>
    <w:rsid w:val="0089725C"/>
    <w:rsid w:val="00897C87"/>
    <w:rsid w:val="008A06E0"/>
    <w:rsid w:val="008A07F2"/>
    <w:rsid w:val="008A12DF"/>
    <w:rsid w:val="008A2DC6"/>
    <w:rsid w:val="008A398C"/>
    <w:rsid w:val="008A3A73"/>
    <w:rsid w:val="008A40C1"/>
    <w:rsid w:val="008A484E"/>
    <w:rsid w:val="008A4CBD"/>
    <w:rsid w:val="008A51E4"/>
    <w:rsid w:val="008A5802"/>
    <w:rsid w:val="008A59FA"/>
    <w:rsid w:val="008A5DA9"/>
    <w:rsid w:val="008A5F75"/>
    <w:rsid w:val="008A60D5"/>
    <w:rsid w:val="008A6DC3"/>
    <w:rsid w:val="008A7606"/>
    <w:rsid w:val="008A7D9A"/>
    <w:rsid w:val="008B07D2"/>
    <w:rsid w:val="008B0822"/>
    <w:rsid w:val="008B093C"/>
    <w:rsid w:val="008B12AB"/>
    <w:rsid w:val="008B134F"/>
    <w:rsid w:val="008B2240"/>
    <w:rsid w:val="008B2764"/>
    <w:rsid w:val="008B2E58"/>
    <w:rsid w:val="008B2F86"/>
    <w:rsid w:val="008B3135"/>
    <w:rsid w:val="008B3487"/>
    <w:rsid w:val="008B3F7E"/>
    <w:rsid w:val="008B42D6"/>
    <w:rsid w:val="008B4ABC"/>
    <w:rsid w:val="008B4EBF"/>
    <w:rsid w:val="008B5952"/>
    <w:rsid w:val="008B5FFB"/>
    <w:rsid w:val="008B6524"/>
    <w:rsid w:val="008B6665"/>
    <w:rsid w:val="008B673B"/>
    <w:rsid w:val="008B6E5F"/>
    <w:rsid w:val="008B71BB"/>
    <w:rsid w:val="008C014E"/>
    <w:rsid w:val="008C0BF7"/>
    <w:rsid w:val="008C0C3B"/>
    <w:rsid w:val="008C10FC"/>
    <w:rsid w:val="008C112F"/>
    <w:rsid w:val="008C114D"/>
    <w:rsid w:val="008C222B"/>
    <w:rsid w:val="008C26F8"/>
    <w:rsid w:val="008C2992"/>
    <w:rsid w:val="008C2C34"/>
    <w:rsid w:val="008C306D"/>
    <w:rsid w:val="008C3DE1"/>
    <w:rsid w:val="008C4092"/>
    <w:rsid w:val="008C4F41"/>
    <w:rsid w:val="008C526E"/>
    <w:rsid w:val="008C53AB"/>
    <w:rsid w:val="008C585C"/>
    <w:rsid w:val="008C5D63"/>
    <w:rsid w:val="008C6BE6"/>
    <w:rsid w:val="008C752B"/>
    <w:rsid w:val="008D07FC"/>
    <w:rsid w:val="008D10D7"/>
    <w:rsid w:val="008D116B"/>
    <w:rsid w:val="008D1366"/>
    <w:rsid w:val="008D21D3"/>
    <w:rsid w:val="008D2E7B"/>
    <w:rsid w:val="008D365C"/>
    <w:rsid w:val="008D421A"/>
    <w:rsid w:val="008D4790"/>
    <w:rsid w:val="008D55EB"/>
    <w:rsid w:val="008D69C4"/>
    <w:rsid w:val="008D75FE"/>
    <w:rsid w:val="008D76B6"/>
    <w:rsid w:val="008E0614"/>
    <w:rsid w:val="008E0777"/>
    <w:rsid w:val="008E123D"/>
    <w:rsid w:val="008E1690"/>
    <w:rsid w:val="008E1C9F"/>
    <w:rsid w:val="008E3907"/>
    <w:rsid w:val="008E4F6D"/>
    <w:rsid w:val="008E51B0"/>
    <w:rsid w:val="008E5458"/>
    <w:rsid w:val="008E5A3B"/>
    <w:rsid w:val="008E65C6"/>
    <w:rsid w:val="008E65CC"/>
    <w:rsid w:val="008E65E6"/>
    <w:rsid w:val="008E66BC"/>
    <w:rsid w:val="008E6A90"/>
    <w:rsid w:val="008E6E15"/>
    <w:rsid w:val="008E7348"/>
    <w:rsid w:val="008E73BA"/>
    <w:rsid w:val="008E795C"/>
    <w:rsid w:val="008F032C"/>
    <w:rsid w:val="008F0A5D"/>
    <w:rsid w:val="008F0BA5"/>
    <w:rsid w:val="008F0EB2"/>
    <w:rsid w:val="008F1180"/>
    <w:rsid w:val="008F129B"/>
    <w:rsid w:val="008F1ED8"/>
    <w:rsid w:val="008F1F21"/>
    <w:rsid w:val="008F20E4"/>
    <w:rsid w:val="008F273F"/>
    <w:rsid w:val="008F4356"/>
    <w:rsid w:val="008F4358"/>
    <w:rsid w:val="008F4A4D"/>
    <w:rsid w:val="008F4DDA"/>
    <w:rsid w:val="008F5B54"/>
    <w:rsid w:val="008F6537"/>
    <w:rsid w:val="008F6567"/>
    <w:rsid w:val="008F6696"/>
    <w:rsid w:val="008F6DD4"/>
    <w:rsid w:val="008F6ED6"/>
    <w:rsid w:val="008F751C"/>
    <w:rsid w:val="0090038D"/>
    <w:rsid w:val="00901029"/>
    <w:rsid w:val="00901181"/>
    <w:rsid w:val="00901D09"/>
    <w:rsid w:val="009020CA"/>
    <w:rsid w:val="009021EA"/>
    <w:rsid w:val="00902724"/>
    <w:rsid w:val="00902F07"/>
    <w:rsid w:val="00904B97"/>
    <w:rsid w:val="00904DC9"/>
    <w:rsid w:val="009058A3"/>
    <w:rsid w:val="00905D37"/>
    <w:rsid w:val="00905E84"/>
    <w:rsid w:val="00905F89"/>
    <w:rsid w:val="0090689E"/>
    <w:rsid w:val="0090702B"/>
    <w:rsid w:val="00907577"/>
    <w:rsid w:val="0091054A"/>
    <w:rsid w:val="0091080C"/>
    <w:rsid w:val="00910CD7"/>
    <w:rsid w:val="00910E5E"/>
    <w:rsid w:val="00910F02"/>
    <w:rsid w:val="00912942"/>
    <w:rsid w:val="009136A4"/>
    <w:rsid w:val="00914825"/>
    <w:rsid w:val="009148AC"/>
    <w:rsid w:val="00914920"/>
    <w:rsid w:val="0091498A"/>
    <w:rsid w:val="00914EAD"/>
    <w:rsid w:val="00915497"/>
    <w:rsid w:val="00915857"/>
    <w:rsid w:val="00915EC4"/>
    <w:rsid w:val="009166C4"/>
    <w:rsid w:val="00916CE8"/>
    <w:rsid w:val="00917D06"/>
    <w:rsid w:val="00920B89"/>
    <w:rsid w:val="00921B46"/>
    <w:rsid w:val="00921FF6"/>
    <w:rsid w:val="00922D0F"/>
    <w:rsid w:val="0092300D"/>
    <w:rsid w:val="009239AD"/>
    <w:rsid w:val="0092461C"/>
    <w:rsid w:val="0092461D"/>
    <w:rsid w:val="00925038"/>
    <w:rsid w:val="00925297"/>
    <w:rsid w:val="009256B4"/>
    <w:rsid w:val="00925B0F"/>
    <w:rsid w:val="0092622D"/>
    <w:rsid w:val="00926999"/>
    <w:rsid w:val="0092760D"/>
    <w:rsid w:val="00927876"/>
    <w:rsid w:val="0093026F"/>
    <w:rsid w:val="00930817"/>
    <w:rsid w:val="00930FBA"/>
    <w:rsid w:val="009313B1"/>
    <w:rsid w:val="009315E0"/>
    <w:rsid w:val="00931667"/>
    <w:rsid w:val="00931AC6"/>
    <w:rsid w:val="00931BE4"/>
    <w:rsid w:val="0093223F"/>
    <w:rsid w:val="0093243A"/>
    <w:rsid w:val="00932D39"/>
    <w:rsid w:val="00933938"/>
    <w:rsid w:val="00934100"/>
    <w:rsid w:val="00934B39"/>
    <w:rsid w:val="00934C10"/>
    <w:rsid w:val="00934D48"/>
    <w:rsid w:val="00935323"/>
    <w:rsid w:val="009363B3"/>
    <w:rsid w:val="00936455"/>
    <w:rsid w:val="00936990"/>
    <w:rsid w:val="009373C5"/>
    <w:rsid w:val="0093763E"/>
    <w:rsid w:val="00937A71"/>
    <w:rsid w:val="00937B8A"/>
    <w:rsid w:val="009400B3"/>
    <w:rsid w:val="00940447"/>
    <w:rsid w:val="00941682"/>
    <w:rsid w:val="00941EE4"/>
    <w:rsid w:val="0094201E"/>
    <w:rsid w:val="009420DE"/>
    <w:rsid w:val="009427AF"/>
    <w:rsid w:val="009429FF"/>
    <w:rsid w:val="00943392"/>
    <w:rsid w:val="00943E48"/>
    <w:rsid w:val="00943FD8"/>
    <w:rsid w:val="0094422A"/>
    <w:rsid w:val="00944564"/>
    <w:rsid w:val="00944E02"/>
    <w:rsid w:val="00945A62"/>
    <w:rsid w:val="009478D7"/>
    <w:rsid w:val="009479C3"/>
    <w:rsid w:val="00947C5B"/>
    <w:rsid w:val="00950E8E"/>
    <w:rsid w:val="0095133D"/>
    <w:rsid w:val="00952C40"/>
    <w:rsid w:val="00952E4B"/>
    <w:rsid w:val="00952E7D"/>
    <w:rsid w:val="009533C7"/>
    <w:rsid w:val="009534D7"/>
    <w:rsid w:val="00953AAC"/>
    <w:rsid w:val="00953DAD"/>
    <w:rsid w:val="00953E54"/>
    <w:rsid w:val="00955B79"/>
    <w:rsid w:val="0095753C"/>
    <w:rsid w:val="009602AD"/>
    <w:rsid w:val="00961558"/>
    <w:rsid w:val="00961D15"/>
    <w:rsid w:val="009627F7"/>
    <w:rsid w:val="009634C2"/>
    <w:rsid w:val="009634E8"/>
    <w:rsid w:val="00963C1F"/>
    <w:rsid w:val="009645DB"/>
    <w:rsid w:val="00964863"/>
    <w:rsid w:val="00964B4E"/>
    <w:rsid w:val="00964C0C"/>
    <w:rsid w:val="00965286"/>
    <w:rsid w:val="00965B49"/>
    <w:rsid w:val="00966E70"/>
    <w:rsid w:val="00966E8C"/>
    <w:rsid w:val="0096771E"/>
    <w:rsid w:val="00970113"/>
    <w:rsid w:val="00970319"/>
    <w:rsid w:val="009703BA"/>
    <w:rsid w:val="00970921"/>
    <w:rsid w:val="00971D7C"/>
    <w:rsid w:val="00972232"/>
    <w:rsid w:val="0097265C"/>
    <w:rsid w:val="009729E1"/>
    <w:rsid w:val="00973956"/>
    <w:rsid w:val="00973B21"/>
    <w:rsid w:val="0097481F"/>
    <w:rsid w:val="009748FC"/>
    <w:rsid w:val="00974C9C"/>
    <w:rsid w:val="00975162"/>
    <w:rsid w:val="00976494"/>
    <w:rsid w:val="00976738"/>
    <w:rsid w:val="00976B9B"/>
    <w:rsid w:val="00976CA2"/>
    <w:rsid w:val="00980CD4"/>
    <w:rsid w:val="00982893"/>
    <w:rsid w:val="00982A70"/>
    <w:rsid w:val="009835DC"/>
    <w:rsid w:val="00984054"/>
    <w:rsid w:val="00984526"/>
    <w:rsid w:val="00984962"/>
    <w:rsid w:val="00985E25"/>
    <w:rsid w:val="00985ECD"/>
    <w:rsid w:val="0098659A"/>
    <w:rsid w:val="009866B5"/>
    <w:rsid w:val="00986DAB"/>
    <w:rsid w:val="009871FE"/>
    <w:rsid w:val="009874D6"/>
    <w:rsid w:val="00987ED0"/>
    <w:rsid w:val="00990574"/>
    <w:rsid w:val="00990A5D"/>
    <w:rsid w:val="00990F64"/>
    <w:rsid w:val="00992153"/>
    <w:rsid w:val="009921B6"/>
    <w:rsid w:val="00994F1A"/>
    <w:rsid w:val="009950FA"/>
    <w:rsid w:val="00995759"/>
    <w:rsid w:val="00995998"/>
    <w:rsid w:val="00995A58"/>
    <w:rsid w:val="00996043"/>
    <w:rsid w:val="00996F05"/>
    <w:rsid w:val="00997485"/>
    <w:rsid w:val="009978A3"/>
    <w:rsid w:val="00997FA0"/>
    <w:rsid w:val="009A090C"/>
    <w:rsid w:val="009A0B59"/>
    <w:rsid w:val="009A122D"/>
    <w:rsid w:val="009A1DC6"/>
    <w:rsid w:val="009A26C6"/>
    <w:rsid w:val="009A2B4E"/>
    <w:rsid w:val="009A381C"/>
    <w:rsid w:val="009A3DC0"/>
    <w:rsid w:val="009A42AE"/>
    <w:rsid w:val="009A4C02"/>
    <w:rsid w:val="009A6024"/>
    <w:rsid w:val="009A64F9"/>
    <w:rsid w:val="009A720E"/>
    <w:rsid w:val="009A7752"/>
    <w:rsid w:val="009B0181"/>
    <w:rsid w:val="009B04D1"/>
    <w:rsid w:val="009B0AD2"/>
    <w:rsid w:val="009B0DC5"/>
    <w:rsid w:val="009B184A"/>
    <w:rsid w:val="009B1AFF"/>
    <w:rsid w:val="009B21B4"/>
    <w:rsid w:val="009B2F49"/>
    <w:rsid w:val="009B3351"/>
    <w:rsid w:val="009B35F9"/>
    <w:rsid w:val="009B37C2"/>
    <w:rsid w:val="009B385C"/>
    <w:rsid w:val="009B3A7B"/>
    <w:rsid w:val="009B44B7"/>
    <w:rsid w:val="009B462A"/>
    <w:rsid w:val="009B48D8"/>
    <w:rsid w:val="009B6590"/>
    <w:rsid w:val="009B6C33"/>
    <w:rsid w:val="009B7044"/>
    <w:rsid w:val="009B7CE1"/>
    <w:rsid w:val="009B7D10"/>
    <w:rsid w:val="009C09E2"/>
    <w:rsid w:val="009C1630"/>
    <w:rsid w:val="009C1B29"/>
    <w:rsid w:val="009C1CD5"/>
    <w:rsid w:val="009C27B5"/>
    <w:rsid w:val="009C3577"/>
    <w:rsid w:val="009C3733"/>
    <w:rsid w:val="009C398B"/>
    <w:rsid w:val="009C466B"/>
    <w:rsid w:val="009C4C36"/>
    <w:rsid w:val="009C4D86"/>
    <w:rsid w:val="009C5125"/>
    <w:rsid w:val="009C606B"/>
    <w:rsid w:val="009C6D1A"/>
    <w:rsid w:val="009C726E"/>
    <w:rsid w:val="009D05D3"/>
    <w:rsid w:val="009D1B49"/>
    <w:rsid w:val="009D22FF"/>
    <w:rsid w:val="009D292D"/>
    <w:rsid w:val="009D36BB"/>
    <w:rsid w:val="009D3AE6"/>
    <w:rsid w:val="009D3E41"/>
    <w:rsid w:val="009D41FE"/>
    <w:rsid w:val="009D4D99"/>
    <w:rsid w:val="009D4EDF"/>
    <w:rsid w:val="009D5E0C"/>
    <w:rsid w:val="009D5F17"/>
    <w:rsid w:val="009D68A6"/>
    <w:rsid w:val="009D69EC"/>
    <w:rsid w:val="009D714A"/>
    <w:rsid w:val="009E011B"/>
    <w:rsid w:val="009E0A19"/>
    <w:rsid w:val="009E1162"/>
    <w:rsid w:val="009E1705"/>
    <w:rsid w:val="009E19E8"/>
    <w:rsid w:val="009E1F59"/>
    <w:rsid w:val="009E2330"/>
    <w:rsid w:val="009E24FF"/>
    <w:rsid w:val="009E2A65"/>
    <w:rsid w:val="009E2E0E"/>
    <w:rsid w:val="009E3235"/>
    <w:rsid w:val="009E3557"/>
    <w:rsid w:val="009E3FEF"/>
    <w:rsid w:val="009E409F"/>
    <w:rsid w:val="009E443D"/>
    <w:rsid w:val="009E4459"/>
    <w:rsid w:val="009E4D05"/>
    <w:rsid w:val="009E62AC"/>
    <w:rsid w:val="009E63DF"/>
    <w:rsid w:val="009E6C51"/>
    <w:rsid w:val="009E6E8B"/>
    <w:rsid w:val="009E72BA"/>
    <w:rsid w:val="009F00B3"/>
    <w:rsid w:val="009F2641"/>
    <w:rsid w:val="009F3B13"/>
    <w:rsid w:val="009F3C59"/>
    <w:rsid w:val="009F3D46"/>
    <w:rsid w:val="009F42C6"/>
    <w:rsid w:val="009F498F"/>
    <w:rsid w:val="009F6C20"/>
    <w:rsid w:val="009F7426"/>
    <w:rsid w:val="009F77B9"/>
    <w:rsid w:val="009F7D1B"/>
    <w:rsid w:val="009F7FB8"/>
    <w:rsid w:val="00A00AC8"/>
    <w:rsid w:val="00A0149D"/>
    <w:rsid w:val="00A01A08"/>
    <w:rsid w:val="00A01A84"/>
    <w:rsid w:val="00A02EC4"/>
    <w:rsid w:val="00A03A57"/>
    <w:rsid w:val="00A03CDD"/>
    <w:rsid w:val="00A0439B"/>
    <w:rsid w:val="00A0459D"/>
    <w:rsid w:val="00A05603"/>
    <w:rsid w:val="00A05C81"/>
    <w:rsid w:val="00A06349"/>
    <w:rsid w:val="00A063A3"/>
    <w:rsid w:val="00A06AD8"/>
    <w:rsid w:val="00A0731F"/>
    <w:rsid w:val="00A07342"/>
    <w:rsid w:val="00A07623"/>
    <w:rsid w:val="00A07868"/>
    <w:rsid w:val="00A121CF"/>
    <w:rsid w:val="00A12CFE"/>
    <w:rsid w:val="00A131D1"/>
    <w:rsid w:val="00A136FC"/>
    <w:rsid w:val="00A13B9D"/>
    <w:rsid w:val="00A13F66"/>
    <w:rsid w:val="00A150AD"/>
    <w:rsid w:val="00A15A83"/>
    <w:rsid w:val="00A16062"/>
    <w:rsid w:val="00A16249"/>
    <w:rsid w:val="00A21185"/>
    <w:rsid w:val="00A21814"/>
    <w:rsid w:val="00A21F67"/>
    <w:rsid w:val="00A22562"/>
    <w:rsid w:val="00A22C2D"/>
    <w:rsid w:val="00A22F07"/>
    <w:rsid w:val="00A23255"/>
    <w:rsid w:val="00A24EA4"/>
    <w:rsid w:val="00A25134"/>
    <w:rsid w:val="00A259C3"/>
    <w:rsid w:val="00A25A3B"/>
    <w:rsid w:val="00A25A8F"/>
    <w:rsid w:val="00A2720F"/>
    <w:rsid w:val="00A27A85"/>
    <w:rsid w:val="00A27AA7"/>
    <w:rsid w:val="00A308FB"/>
    <w:rsid w:val="00A30940"/>
    <w:rsid w:val="00A30F32"/>
    <w:rsid w:val="00A31003"/>
    <w:rsid w:val="00A3215A"/>
    <w:rsid w:val="00A322D1"/>
    <w:rsid w:val="00A32491"/>
    <w:rsid w:val="00A339D5"/>
    <w:rsid w:val="00A33FAF"/>
    <w:rsid w:val="00A34608"/>
    <w:rsid w:val="00A34B89"/>
    <w:rsid w:val="00A355C3"/>
    <w:rsid w:val="00A35651"/>
    <w:rsid w:val="00A36603"/>
    <w:rsid w:val="00A368A9"/>
    <w:rsid w:val="00A371FF"/>
    <w:rsid w:val="00A37631"/>
    <w:rsid w:val="00A37B94"/>
    <w:rsid w:val="00A37D1A"/>
    <w:rsid w:val="00A4029F"/>
    <w:rsid w:val="00A41BA5"/>
    <w:rsid w:val="00A41BCE"/>
    <w:rsid w:val="00A4222C"/>
    <w:rsid w:val="00A42939"/>
    <w:rsid w:val="00A431B5"/>
    <w:rsid w:val="00A43222"/>
    <w:rsid w:val="00A43B6D"/>
    <w:rsid w:val="00A4428A"/>
    <w:rsid w:val="00A4467E"/>
    <w:rsid w:val="00A44C5C"/>
    <w:rsid w:val="00A45142"/>
    <w:rsid w:val="00A452E9"/>
    <w:rsid w:val="00A45555"/>
    <w:rsid w:val="00A45C50"/>
    <w:rsid w:val="00A47DF8"/>
    <w:rsid w:val="00A47EB2"/>
    <w:rsid w:val="00A505A2"/>
    <w:rsid w:val="00A50F4D"/>
    <w:rsid w:val="00A511E3"/>
    <w:rsid w:val="00A511E6"/>
    <w:rsid w:val="00A512F6"/>
    <w:rsid w:val="00A51E8E"/>
    <w:rsid w:val="00A520EE"/>
    <w:rsid w:val="00A5408C"/>
    <w:rsid w:val="00A54C34"/>
    <w:rsid w:val="00A54EF5"/>
    <w:rsid w:val="00A5500A"/>
    <w:rsid w:val="00A55136"/>
    <w:rsid w:val="00A55149"/>
    <w:rsid w:val="00A55429"/>
    <w:rsid w:val="00A55651"/>
    <w:rsid w:val="00A55E0E"/>
    <w:rsid w:val="00A56464"/>
    <w:rsid w:val="00A565F4"/>
    <w:rsid w:val="00A56C9A"/>
    <w:rsid w:val="00A56E2D"/>
    <w:rsid w:val="00A57182"/>
    <w:rsid w:val="00A6037C"/>
    <w:rsid w:val="00A60AEA"/>
    <w:rsid w:val="00A61DDA"/>
    <w:rsid w:val="00A62070"/>
    <w:rsid w:val="00A621FC"/>
    <w:rsid w:val="00A62522"/>
    <w:rsid w:val="00A63758"/>
    <w:rsid w:val="00A63E0F"/>
    <w:rsid w:val="00A64354"/>
    <w:rsid w:val="00A65715"/>
    <w:rsid w:val="00A6582C"/>
    <w:rsid w:val="00A66878"/>
    <w:rsid w:val="00A66C85"/>
    <w:rsid w:val="00A67AB4"/>
    <w:rsid w:val="00A70681"/>
    <w:rsid w:val="00A7097A"/>
    <w:rsid w:val="00A70DD7"/>
    <w:rsid w:val="00A718C1"/>
    <w:rsid w:val="00A71CAB"/>
    <w:rsid w:val="00A71DC1"/>
    <w:rsid w:val="00A71EB1"/>
    <w:rsid w:val="00A71ED5"/>
    <w:rsid w:val="00A71F16"/>
    <w:rsid w:val="00A72169"/>
    <w:rsid w:val="00A726C5"/>
    <w:rsid w:val="00A72A88"/>
    <w:rsid w:val="00A72F20"/>
    <w:rsid w:val="00A737E9"/>
    <w:rsid w:val="00A751DD"/>
    <w:rsid w:val="00A75572"/>
    <w:rsid w:val="00A7592E"/>
    <w:rsid w:val="00A765BD"/>
    <w:rsid w:val="00A771F5"/>
    <w:rsid w:val="00A77235"/>
    <w:rsid w:val="00A7723B"/>
    <w:rsid w:val="00A77499"/>
    <w:rsid w:val="00A7788E"/>
    <w:rsid w:val="00A77B18"/>
    <w:rsid w:val="00A81691"/>
    <w:rsid w:val="00A82293"/>
    <w:rsid w:val="00A82B9A"/>
    <w:rsid w:val="00A82D2E"/>
    <w:rsid w:val="00A82DAE"/>
    <w:rsid w:val="00A83A94"/>
    <w:rsid w:val="00A847C4"/>
    <w:rsid w:val="00A84E59"/>
    <w:rsid w:val="00A85988"/>
    <w:rsid w:val="00A86036"/>
    <w:rsid w:val="00A86A50"/>
    <w:rsid w:val="00A918FA"/>
    <w:rsid w:val="00A91927"/>
    <w:rsid w:val="00A91AC4"/>
    <w:rsid w:val="00A92A21"/>
    <w:rsid w:val="00A92CB9"/>
    <w:rsid w:val="00A93165"/>
    <w:rsid w:val="00A93375"/>
    <w:rsid w:val="00A93FC2"/>
    <w:rsid w:val="00A94D8D"/>
    <w:rsid w:val="00A94F38"/>
    <w:rsid w:val="00A94FD0"/>
    <w:rsid w:val="00A95195"/>
    <w:rsid w:val="00A955A9"/>
    <w:rsid w:val="00A95C61"/>
    <w:rsid w:val="00A95E01"/>
    <w:rsid w:val="00A96367"/>
    <w:rsid w:val="00A968F3"/>
    <w:rsid w:val="00A96DB2"/>
    <w:rsid w:val="00A9764C"/>
    <w:rsid w:val="00A97B94"/>
    <w:rsid w:val="00A97BE8"/>
    <w:rsid w:val="00AA0442"/>
    <w:rsid w:val="00AA162A"/>
    <w:rsid w:val="00AA190F"/>
    <w:rsid w:val="00AA2098"/>
    <w:rsid w:val="00AA2763"/>
    <w:rsid w:val="00AA3988"/>
    <w:rsid w:val="00AA4527"/>
    <w:rsid w:val="00AA45DE"/>
    <w:rsid w:val="00AA4AA9"/>
    <w:rsid w:val="00AA4CDC"/>
    <w:rsid w:val="00AA5541"/>
    <w:rsid w:val="00AA57EA"/>
    <w:rsid w:val="00AA5A50"/>
    <w:rsid w:val="00AB0513"/>
    <w:rsid w:val="00AB06F4"/>
    <w:rsid w:val="00AB139F"/>
    <w:rsid w:val="00AB1BB7"/>
    <w:rsid w:val="00AB1EFC"/>
    <w:rsid w:val="00AB1F12"/>
    <w:rsid w:val="00AB2CF0"/>
    <w:rsid w:val="00AB30B0"/>
    <w:rsid w:val="00AB3695"/>
    <w:rsid w:val="00AB3804"/>
    <w:rsid w:val="00AB4245"/>
    <w:rsid w:val="00AB55B1"/>
    <w:rsid w:val="00AB5E80"/>
    <w:rsid w:val="00AB5FFF"/>
    <w:rsid w:val="00AB6870"/>
    <w:rsid w:val="00AB69AE"/>
    <w:rsid w:val="00AB6B01"/>
    <w:rsid w:val="00AB6DDA"/>
    <w:rsid w:val="00AC00CC"/>
    <w:rsid w:val="00AC026A"/>
    <w:rsid w:val="00AC18C9"/>
    <w:rsid w:val="00AC2511"/>
    <w:rsid w:val="00AC25C2"/>
    <w:rsid w:val="00AC266C"/>
    <w:rsid w:val="00AC3702"/>
    <w:rsid w:val="00AC3AA8"/>
    <w:rsid w:val="00AC3D27"/>
    <w:rsid w:val="00AC3E10"/>
    <w:rsid w:val="00AC4E51"/>
    <w:rsid w:val="00AC591B"/>
    <w:rsid w:val="00AC5E8B"/>
    <w:rsid w:val="00AC61E7"/>
    <w:rsid w:val="00AC622B"/>
    <w:rsid w:val="00AC6246"/>
    <w:rsid w:val="00AC675D"/>
    <w:rsid w:val="00AC7701"/>
    <w:rsid w:val="00AC790C"/>
    <w:rsid w:val="00AC7D9C"/>
    <w:rsid w:val="00AD0EC8"/>
    <w:rsid w:val="00AD1281"/>
    <w:rsid w:val="00AD1B66"/>
    <w:rsid w:val="00AD1B77"/>
    <w:rsid w:val="00AD210B"/>
    <w:rsid w:val="00AD2413"/>
    <w:rsid w:val="00AD288F"/>
    <w:rsid w:val="00AD2DB5"/>
    <w:rsid w:val="00AD3115"/>
    <w:rsid w:val="00AD39F8"/>
    <w:rsid w:val="00AD4392"/>
    <w:rsid w:val="00AD4D62"/>
    <w:rsid w:val="00AD4F97"/>
    <w:rsid w:val="00AD54D4"/>
    <w:rsid w:val="00AD5DB7"/>
    <w:rsid w:val="00AD61F2"/>
    <w:rsid w:val="00AD6254"/>
    <w:rsid w:val="00AD63FB"/>
    <w:rsid w:val="00AD7316"/>
    <w:rsid w:val="00AE12D9"/>
    <w:rsid w:val="00AE1C55"/>
    <w:rsid w:val="00AE2512"/>
    <w:rsid w:val="00AE25A6"/>
    <w:rsid w:val="00AE2715"/>
    <w:rsid w:val="00AE2AD3"/>
    <w:rsid w:val="00AE346A"/>
    <w:rsid w:val="00AE3565"/>
    <w:rsid w:val="00AE37F4"/>
    <w:rsid w:val="00AE3DF8"/>
    <w:rsid w:val="00AE3E6D"/>
    <w:rsid w:val="00AE4631"/>
    <w:rsid w:val="00AE4A2D"/>
    <w:rsid w:val="00AE4AE3"/>
    <w:rsid w:val="00AE4D53"/>
    <w:rsid w:val="00AE52AA"/>
    <w:rsid w:val="00AE6776"/>
    <w:rsid w:val="00AE6BCE"/>
    <w:rsid w:val="00AE70AE"/>
    <w:rsid w:val="00AE73F0"/>
    <w:rsid w:val="00AE7C65"/>
    <w:rsid w:val="00AE7F0B"/>
    <w:rsid w:val="00AE7FF1"/>
    <w:rsid w:val="00AF0A78"/>
    <w:rsid w:val="00AF0D4E"/>
    <w:rsid w:val="00AF1D2D"/>
    <w:rsid w:val="00AF1DAB"/>
    <w:rsid w:val="00AF2189"/>
    <w:rsid w:val="00AF3A56"/>
    <w:rsid w:val="00AF3CCF"/>
    <w:rsid w:val="00AF3E6E"/>
    <w:rsid w:val="00AF3F21"/>
    <w:rsid w:val="00AF41BF"/>
    <w:rsid w:val="00AF43A3"/>
    <w:rsid w:val="00AF45B3"/>
    <w:rsid w:val="00AF4730"/>
    <w:rsid w:val="00AF5C30"/>
    <w:rsid w:val="00AF70DC"/>
    <w:rsid w:val="00AF76FC"/>
    <w:rsid w:val="00B003CD"/>
    <w:rsid w:val="00B00414"/>
    <w:rsid w:val="00B00571"/>
    <w:rsid w:val="00B007F8"/>
    <w:rsid w:val="00B00B15"/>
    <w:rsid w:val="00B010D9"/>
    <w:rsid w:val="00B022EC"/>
    <w:rsid w:val="00B023C5"/>
    <w:rsid w:val="00B02600"/>
    <w:rsid w:val="00B027D5"/>
    <w:rsid w:val="00B02D61"/>
    <w:rsid w:val="00B0324A"/>
    <w:rsid w:val="00B04E92"/>
    <w:rsid w:val="00B0527F"/>
    <w:rsid w:val="00B056B4"/>
    <w:rsid w:val="00B06833"/>
    <w:rsid w:val="00B06AA4"/>
    <w:rsid w:val="00B06D31"/>
    <w:rsid w:val="00B07E4F"/>
    <w:rsid w:val="00B1027F"/>
    <w:rsid w:val="00B10C38"/>
    <w:rsid w:val="00B10DC4"/>
    <w:rsid w:val="00B10FD4"/>
    <w:rsid w:val="00B110E0"/>
    <w:rsid w:val="00B111FD"/>
    <w:rsid w:val="00B11246"/>
    <w:rsid w:val="00B116C7"/>
    <w:rsid w:val="00B12E69"/>
    <w:rsid w:val="00B13349"/>
    <w:rsid w:val="00B13652"/>
    <w:rsid w:val="00B15163"/>
    <w:rsid w:val="00B156FD"/>
    <w:rsid w:val="00B16D8A"/>
    <w:rsid w:val="00B1776F"/>
    <w:rsid w:val="00B17ABB"/>
    <w:rsid w:val="00B17EE8"/>
    <w:rsid w:val="00B17F47"/>
    <w:rsid w:val="00B20029"/>
    <w:rsid w:val="00B20100"/>
    <w:rsid w:val="00B20A68"/>
    <w:rsid w:val="00B20C1B"/>
    <w:rsid w:val="00B20D4A"/>
    <w:rsid w:val="00B20DD8"/>
    <w:rsid w:val="00B20E54"/>
    <w:rsid w:val="00B20F06"/>
    <w:rsid w:val="00B213C0"/>
    <w:rsid w:val="00B217D6"/>
    <w:rsid w:val="00B218F6"/>
    <w:rsid w:val="00B21A66"/>
    <w:rsid w:val="00B22808"/>
    <w:rsid w:val="00B22976"/>
    <w:rsid w:val="00B23727"/>
    <w:rsid w:val="00B23FF5"/>
    <w:rsid w:val="00B2456B"/>
    <w:rsid w:val="00B25AE5"/>
    <w:rsid w:val="00B26D44"/>
    <w:rsid w:val="00B27B3C"/>
    <w:rsid w:val="00B308E2"/>
    <w:rsid w:val="00B30BBC"/>
    <w:rsid w:val="00B321A0"/>
    <w:rsid w:val="00B32F76"/>
    <w:rsid w:val="00B3332B"/>
    <w:rsid w:val="00B33A0D"/>
    <w:rsid w:val="00B34F9E"/>
    <w:rsid w:val="00B3508F"/>
    <w:rsid w:val="00B36481"/>
    <w:rsid w:val="00B37E5A"/>
    <w:rsid w:val="00B4010B"/>
    <w:rsid w:val="00B40165"/>
    <w:rsid w:val="00B401E9"/>
    <w:rsid w:val="00B402D6"/>
    <w:rsid w:val="00B40EB4"/>
    <w:rsid w:val="00B417D1"/>
    <w:rsid w:val="00B4197C"/>
    <w:rsid w:val="00B42A53"/>
    <w:rsid w:val="00B42E3D"/>
    <w:rsid w:val="00B431A4"/>
    <w:rsid w:val="00B4325E"/>
    <w:rsid w:val="00B43353"/>
    <w:rsid w:val="00B434CF"/>
    <w:rsid w:val="00B43564"/>
    <w:rsid w:val="00B44779"/>
    <w:rsid w:val="00B45D0F"/>
    <w:rsid w:val="00B46567"/>
    <w:rsid w:val="00B469D7"/>
    <w:rsid w:val="00B479E2"/>
    <w:rsid w:val="00B47EEE"/>
    <w:rsid w:val="00B501E7"/>
    <w:rsid w:val="00B503B5"/>
    <w:rsid w:val="00B50420"/>
    <w:rsid w:val="00B50BCB"/>
    <w:rsid w:val="00B52171"/>
    <w:rsid w:val="00B529C0"/>
    <w:rsid w:val="00B52FCC"/>
    <w:rsid w:val="00B53CFD"/>
    <w:rsid w:val="00B54401"/>
    <w:rsid w:val="00B547C0"/>
    <w:rsid w:val="00B55761"/>
    <w:rsid w:val="00B557F7"/>
    <w:rsid w:val="00B55BD2"/>
    <w:rsid w:val="00B562EC"/>
    <w:rsid w:val="00B56549"/>
    <w:rsid w:val="00B56F24"/>
    <w:rsid w:val="00B57214"/>
    <w:rsid w:val="00B578AB"/>
    <w:rsid w:val="00B57D40"/>
    <w:rsid w:val="00B6166E"/>
    <w:rsid w:val="00B6180D"/>
    <w:rsid w:val="00B61E76"/>
    <w:rsid w:val="00B61EFE"/>
    <w:rsid w:val="00B62182"/>
    <w:rsid w:val="00B629DD"/>
    <w:rsid w:val="00B62D7C"/>
    <w:rsid w:val="00B6303F"/>
    <w:rsid w:val="00B63648"/>
    <w:rsid w:val="00B6373B"/>
    <w:rsid w:val="00B642DE"/>
    <w:rsid w:val="00B6504D"/>
    <w:rsid w:val="00B654D9"/>
    <w:rsid w:val="00B66083"/>
    <w:rsid w:val="00B66106"/>
    <w:rsid w:val="00B66236"/>
    <w:rsid w:val="00B668E5"/>
    <w:rsid w:val="00B66B16"/>
    <w:rsid w:val="00B670B6"/>
    <w:rsid w:val="00B672AC"/>
    <w:rsid w:val="00B7027C"/>
    <w:rsid w:val="00B70DDD"/>
    <w:rsid w:val="00B71184"/>
    <w:rsid w:val="00B71653"/>
    <w:rsid w:val="00B71CF5"/>
    <w:rsid w:val="00B725B3"/>
    <w:rsid w:val="00B7266D"/>
    <w:rsid w:val="00B74EA8"/>
    <w:rsid w:val="00B752F8"/>
    <w:rsid w:val="00B755B3"/>
    <w:rsid w:val="00B758FD"/>
    <w:rsid w:val="00B763C1"/>
    <w:rsid w:val="00B7644B"/>
    <w:rsid w:val="00B765CB"/>
    <w:rsid w:val="00B7661E"/>
    <w:rsid w:val="00B77304"/>
    <w:rsid w:val="00B77B78"/>
    <w:rsid w:val="00B802E0"/>
    <w:rsid w:val="00B804B1"/>
    <w:rsid w:val="00B80B3E"/>
    <w:rsid w:val="00B81D37"/>
    <w:rsid w:val="00B82882"/>
    <w:rsid w:val="00B82B20"/>
    <w:rsid w:val="00B82E59"/>
    <w:rsid w:val="00B83155"/>
    <w:rsid w:val="00B8329C"/>
    <w:rsid w:val="00B83A44"/>
    <w:rsid w:val="00B83A69"/>
    <w:rsid w:val="00B84199"/>
    <w:rsid w:val="00B842EE"/>
    <w:rsid w:val="00B84AB4"/>
    <w:rsid w:val="00B8524B"/>
    <w:rsid w:val="00B85635"/>
    <w:rsid w:val="00B8592E"/>
    <w:rsid w:val="00B86471"/>
    <w:rsid w:val="00B87A55"/>
    <w:rsid w:val="00B87A70"/>
    <w:rsid w:val="00B90249"/>
    <w:rsid w:val="00B91144"/>
    <w:rsid w:val="00B91AAE"/>
    <w:rsid w:val="00B93100"/>
    <w:rsid w:val="00B93B5A"/>
    <w:rsid w:val="00B94931"/>
    <w:rsid w:val="00B94E76"/>
    <w:rsid w:val="00B95ACA"/>
    <w:rsid w:val="00B95EA3"/>
    <w:rsid w:val="00B96834"/>
    <w:rsid w:val="00B97767"/>
    <w:rsid w:val="00BA0A10"/>
    <w:rsid w:val="00BA0D10"/>
    <w:rsid w:val="00BA0E7B"/>
    <w:rsid w:val="00BA0FB7"/>
    <w:rsid w:val="00BA3235"/>
    <w:rsid w:val="00BA3345"/>
    <w:rsid w:val="00BA4D66"/>
    <w:rsid w:val="00BA5C0F"/>
    <w:rsid w:val="00BA6570"/>
    <w:rsid w:val="00BA6B51"/>
    <w:rsid w:val="00BA6DE6"/>
    <w:rsid w:val="00BA7BEA"/>
    <w:rsid w:val="00BA7FE5"/>
    <w:rsid w:val="00BB01EC"/>
    <w:rsid w:val="00BB03CD"/>
    <w:rsid w:val="00BB0A76"/>
    <w:rsid w:val="00BB2D06"/>
    <w:rsid w:val="00BB314C"/>
    <w:rsid w:val="00BB3188"/>
    <w:rsid w:val="00BB353B"/>
    <w:rsid w:val="00BB3633"/>
    <w:rsid w:val="00BB4400"/>
    <w:rsid w:val="00BB5A26"/>
    <w:rsid w:val="00BB5FA2"/>
    <w:rsid w:val="00BB601B"/>
    <w:rsid w:val="00BB6415"/>
    <w:rsid w:val="00BB7074"/>
    <w:rsid w:val="00BB72C7"/>
    <w:rsid w:val="00BB7920"/>
    <w:rsid w:val="00BC003A"/>
    <w:rsid w:val="00BC02A5"/>
    <w:rsid w:val="00BC1037"/>
    <w:rsid w:val="00BC21EC"/>
    <w:rsid w:val="00BC21F5"/>
    <w:rsid w:val="00BC2940"/>
    <w:rsid w:val="00BC3653"/>
    <w:rsid w:val="00BC38D0"/>
    <w:rsid w:val="00BC4105"/>
    <w:rsid w:val="00BC41C8"/>
    <w:rsid w:val="00BC43CA"/>
    <w:rsid w:val="00BC4DAF"/>
    <w:rsid w:val="00BC538E"/>
    <w:rsid w:val="00BC5577"/>
    <w:rsid w:val="00BC5BD6"/>
    <w:rsid w:val="00BC5EA6"/>
    <w:rsid w:val="00BC61B9"/>
    <w:rsid w:val="00BC664A"/>
    <w:rsid w:val="00BC7BCD"/>
    <w:rsid w:val="00BD001D"/>
    <w:rsid w:val="00BD046E"/>
    <w:rsid w:val="00BD0601"/>
    <w:rsid w:val="00BD08C5"/>
    <w:rsid w:val="00BD1CD7"/>
    <w:rsid w:val="00BD23E6"/>
    <w:rsid w:val="00BD285D"/>
    <w:rsid w:val="00BD28B1"/>
    <w:rsid w:val="00BD2993"/>
    <w:rsid w:val="00BD38C9"/>
    <w:rsid w:val="00BD6151"/>
    <w:rsid w:val="00BD688D"/>
    <w:rsid w:val="00BD6927"/>
    <w:rsid w:val="00BD6A9B"/>
    <w:rsid w:val="00BE07D6"/>
    <w:rsid w:val="00BE1AE5"/>
    <w:rsid w:val="00BE1D8C"/>
    <w:rsid w:val="00BE2AF3"/>
    <w:rsid w:val="00BE2CB7"/>
    <w:rsid w:val="00BE451E"/>
    <w:rsid w:val="00BE52A9"/>
    <w:rsid w:val="00BE54A4"/>
    <w:rsid w:val="00BE5E7F"/>
    <w:rsid w:val="00BF0766"/>
    <w:rsid w:val="00BF11D8"/>
    <w:rsid w:val="00BF1906"/>
    <w:rsid w:val="00BF2EA7"/>
    <w:rsid w:val="00BF34AD"/>
    <w:rsid w:val="00BF4525"/>
    <w:rsid w:val="00BF4785"/>
    <w:rsid w:val="00BF5436"/>
    <w:rsid w:val="00BF5D04"/>
    <w:rsid w:val="00BF70DD"/>
    <w:rsid w:val="00BF7548"/>
    <w:rsid w:val="00BF77C4"/>
    <w:rsid w:val="00C00B83"/>
    <w:rsid w:val="00C0247D"/>
    <w:rsid w:val="00C0326F"/>
    <w:rsid w:val="00C035F2"/>
    <w:rsid w:val="00C0378C"/>
    <w:rsid w:val="00C04A96"/>
    <w:rsid w:val="00C04AA6"/>
    <w:rsid w:val="00C0575A"/>
    <w:rsid w:val="00C065E5"/>
    <w:rsid w:val="00C06EDA"/>
    <w:rsid w:val="00C06EF2"/>
    <w:rsid w:val="00C109D8"/>
    <w:rsid w:val="00C1155D"/>
    <w:rsid w:val="00C11A09"/>
    <w:rsid w:val="00C128B9"/>
    <w:rsid w:val="00C12A55"/>
    <w:rsid w:val="00C12B2B"/>
    <w:rsid w:val="00C13FCD"/>
    <w:rsid w:val="00C140BA"/>
    <w:rsid w:val="00C150ED"/>
    <w:rsid w:val="00C1516E"/>
    <w:rsid w:val="00C15711"/>
    <w:rsid w:val="00C159FA"/>
    <w:rsid w:val="00C15C5E"/>
    <w:rsid w:val="00C15D04"/>
    <w:rsid w:val="00C16848"/>
    <w:rsid w:val="00C16C84"/>
    <w:rsid w:val="00C17B72"/>
    <w:rsid w:val="00C20452"/>
    <w:rsid w:val="00C20C78"/>
    <w:rsid w:val="00C20FA0"/>
    <w:rsid w:val="00C215D2"/>
    <w:rsid w:val="00C22000"/>
    <w:rsid w:val="00C22C63"/>
    <w:rsid w:val="00C22E41"/>
    <w:rsid w:val="00C23343"/>
    <w:rsid w:val="00C23437"/>
    <w:rsid w:val="00C235C5"/>
    <w:rsid w:val="00C2377A"/>
    <w:rsid w:val="00C23A99"/>
    <w:rsid w:val="00C2451B"/>
    <w:rsid w:val="00C25E5D"/>
    <w:rsid w:val="00C26162"/>
    <w:rsid w:val="00C2633A"/>
    <w:rsid w:val="00C2736F"/>
    <w:rsid w:val="00C27DC4"/>
    <w:rsid w:val="00C302AB"/>
    <w:rsid w:val="00C3089B"/>
    <w:rsid w:val="00C31B65"/>
    <w:rsid w:val="00C31DA5"/>
    <w:rsid w:val="00C31DEB"/>
    <w:rsid w:val="00C3286D"/>
    <w:rsid w:val="00C33435"/>
    <w:rsid w:val="00C33C43"/>
    <w:rsid w:val="00C34105"/>
    <w:rsid w:val="00C3429B"/>
    <w:rsid w:val="00C34EEB"/>
    <w:rsid w:val="00C364E0"/>
    <w:rsid w:val="00C366D2"/>
    <w:rsid w:val="00C36E1B"/>
    <w:rsid w:val="00C37693"/>
    <w:rsid w:val="00C40336"/>
    <w:rsid w:val="00C4059E"/>
    <w:rsid w:val="00C40703"/>
    <w:rsid w:val="00C41C6F"/>
    <w:rsid w:val="00C43AD6"/>
    <w:rsid w:val="00C43B70"/>
    <w:rsid w:val="00C447A1"/>
    <w:rsid w:val="00C44F83"/>
    <w:rsid w:val="00C45B91"/>
    <w:rsid w:val="00C4645E"/>
    <w:rsid w:val="00C46872"/>
    <w:rsid w:val="00C46C32"/>
    <w:rsid w:val="00C475D1"/>
    <w:rsid w:val="00C47ADF"/>
    <w:rsid w:val="00C500C5"/>
    <w:rsid w:val="00C5016C"/>
    <w:rsid w:val="00C501E9"/>
    <w:rsid w:val="00C507A6"/>
    <w:rsid w:val="00C50A3F"/>
    <w:rsid w:val="00C50FC9"/>
    <w:rsid w:val="00C511A4"/>
    <w:rsid w:val="00C5206E"/>
    <w:rsid w:val="00C52F5D"/>
    <w:rsid w:val="00C53610"/>
    <w:rsid w:val="00C54727"/>
    <w:rsid w:val="00C54AAD"/>
    <w:rsid w:val="00C563B7"/>
    <w:rsid w:val="00C5731C"/>
    <w:rsid w:val="00C6036E"/>
    <w:rsid w:val="00C60B85"/>
    <w:rsid w:val="00C60B96"/>
    <w:rsid w:val="00C60F5F"/>
    <w:rsid w:val="00C61208"/>
    <w:rsid w:val="00C6200F"/>
    <w:rsid w:val="00C6206E"/>
    <w:rsid w:val="00C62512"/>
    <w:rsid w:val="00C6263E"/>
    <w:rsid w:val="00C6267A"/>
    <w:rsid w:val="00C63004"/>
    <w:rsid w:val="00C6456E"/>
    <w:rsid w:val="00C6466F"/>
    <w:rsid w:val="00C64D61"/>
    <w:rsid w:val="00C65720"/>
    <w:rsid w:val="00C66A72"/>
    <w:rsid w:val="00C66CD8"/>
    <w:rsid w:val="00C67253"/>
    <w:rsid w:val="00C67C86"/>
    <w:rsid w:val="00C67D47"/>
    <w:rsid w:val="00C70DF2"/>
    <w:rsid w:val="00C70E8D"/>
    <w:rsid w:val="00C71263"/>
    <w:rsid w:val="00C71855"/>
    <w:rsid w:val="00C71D64"/>
    <w:rsid w:val="00C72A82"/>
    <w:rsid w:val="00C72AF8"/>
    <w:rsid w:val="00C72B04"/>
    <w:rsid w:val="00C72E60"/>
    <w:rsid w:val="00C73E11"/>
    <w:rsid w:val="00C755DE"/>
    <w:rsid w:val="00C75FB8"/>
    <w:rsid w:val="00C768CB"/>
    <w:rsid w:val="00C7797A"/>
    <w:rsid w:val="00C77F55"/>
    <w:rsid w:val="00C806AA"/>
    <w:rsid w:val="00C809A4"/>
    <w:rsid w:val="00C80A4B"/>
    <w:rsid w:val="00C80AD8"/>
    <w:rsid w:val="00C80F95"/>
    <w:rsid w:val="00C81BF5"/>
    <w:rsid w:val="00C820EB"/>
    <w:rsid w:val="00C829F7"/>
    <w:rsid w:val="00C83071"/>
    <w:rsid w:val="00C83840"/>
    <w:rsid w:val="00C83DC0"/>
    <w:rsid w:val="00C840D3"/>
    <w:rsid w:val="00C85E64"/>
    <w:rsid w:val="00C9272B"/>
    <w:rsid w:val="00C93618"/>
    <w:rsid w:val="00C949F2"/>
    <w:rsid w:val="00C95673"/>
    <w:rsid w:val="00C957A3"/>
    <w:rsid w:val="00C959CA"/>
    <w:rsid w:val="00C95D3C"/>
    <w:rsid w:val="00C9677E"/>
    <w:rsid w:val="00C96A8A"/>
    <w:rsid w:val="00C97752"/>
    <w:rsid w:val="00C97BD8"/>
    <w:rsid w:val="00CA022F"/>
    <w:rsid w:val="00CA150E"/>
    <w:rsid w:val="00CA1532"/>
    <w:rsid w:val="00CA1856"/>
    <w:rsid w:val="00CA1AF7"/>
    <w:rsid w:val="00CA210F"/>
    <w:rsid w:val="00CA293A"/>
    <w:rsid w:val="00CA2B86"/>
    <w:rsid w:val="00CA2F9E"/>
    <w:rsid w:val="00CA3012"/>
    <w:rsid w:val="00CA3E39"/>
    <w:rsid w:val="00CA4024"/>
    <w:rsid w:val="00CA4C50"/>
    <w:rsid w:val="00CA4E00"/>
    <w:rsid w:val="00CA521A"/>
    <w:rsid w:val="00CA5E4C"/>
    <w:rsid w:val="00CA6462"/>
    <w:rsid w:val="00CA68F6"/>
    <w:rsid w:val="00CA6AAC"/>
    <w:rsid w:val="00CA6F2D"/>
    <w:rsid w:val="00CA7C93"/>
    <w:rsid w:val="00CB1862"/>
    <w:rsid w:val="00CB1969"/>
    <w:rsid w:val="00CB1CAE"/>
    <w:rsid w:val="00CB24E1"/>
    <w:rsid w:val="00CB297D"/>
    <w:rsid w:val="00CB51E7"/>
    <w:rsid w:val="00CB5B7C"/>
    <w:rsid w:val="00CB6130"/>
    <w:rsid w:val="00CB614B"/>
    <w:rsid w:val="00CB6945"/>
    <w:rsid w:val="00CB7087"/>
    <w:rsid w:val="00CB73CB"/>
    <w:rsid w:val="00CB76D5"/>
    <w:rsid w:val="00CB7806"/>
    <w:rsid w:val="00CB7A6E"/>
    <w:rsid w:val="00CC01B4"/>
    <w:rsid w:val="00CC0445"/>
    <w:rsid w:val="00CC0682"/>
    <w:rsid w:val="00CC1FF6"/>
    <w:rsid w:val="00CC2627"/>
    <w:rsid w:val="00CC30A1"/>
    <w:rsid w:val="00CC3688"/>
    <w:rsid w:val="00CC392A"/>
    <w:rsid w:val="00CC3EB5"/>
    <w:rsid w:val="00CC42DD"/>
    <w:rsid w:val="00CC4C82"/>
    <w:rsid w:val="00CC558B"/>
    <w:rsid w:val="00CC564D"/>
    <w:rsid w:val="00CC5957"/>
    <w:rsid w:val="00CC5A52"/>
    <w:rsid w:val="00CC6065"/>
    <w:rsid w:val="00CC61F8"/>
    <w:rsid w:val="00CC6EC6"/>
    <w:rsid w:val="00CC710C"/>
    <w:rsid w:val="00CC71AE"/>
    <w:rsid w:val="00CC7716"/>
    <w:rsid w:val="00CC7B3D"/>
    <w:rsid w:val="00CC7CEA"/>
    <w:rsid w:val="00CD15B0"/>
    <w:rsid w:val="00CD15CE"/>
    <w:rsid w:val="00CD1C2E"/>
    <w:rsid w:val="00CD1E18"/>
    <w:rsid w:val="00CD1F08"/>
    <w:rsid w:val="00CD25BC"/>
    <w:rsid w:val="00CD261D"/>
    <w:rsid w:val="00CD2A80"/>
    <w:rsid w:val="00CD39CE"/>
    <w:rsid w:val="00CD4AEF"/>
    <w:rsid w:val="00CD4C25"/>
    <w:rsid w:val="00CD6FAF"/>
    <w:rsid w:val="00CD6FDD"/>
    <w:rsid w:val="00CD739C"/>
    <w:rsid w:val="00CD7430"/>
    <w:rsid w:val="00CD77AF"/>
    <w:rsid w:val="00CD7A25"/>
    <w:rsid w:val="00CE023B"/>
    <w:rsid w:val="00CE0499"/>
    <w:rsid w:val="00CE0C22"/>
    <w:rsid w:val="00CE2A14"/>
    <w:rsid w:val="00CE2D94"/>
    <w:rsid w:val="00CE3740"/>
    <w:rsid w:val="00CE3DED"/>
    <w:rsid w:val="00CE3FEC"/>
    <w:rsid w:val="00CE4126"/>
    <w:rsid w:val="00CE4242"/>
    <w:rsid w:val="00CE4A03"/>
    <w:rsid w:val="00CE5451"/>
    <w:rsid w:val="00CE5813"/>
    <w:rsid w:val="00CE6620"/>
    <w:rsid w:val="00CE6A2D"/>
    <w:rsid w:val="00CE6D3A"/>
    <w:rsid w:val="00CE705A"/>
    <w:rsid w:val="00CE7DB1"/>
    <w:rsid w:val="00CE7FC2"/>
    <w:rsid w:val="00CF0B73"/>
    <w:rsid w:val="00CF0EAB"/>
    <w:rsid w:val="00CF10DE"/>
    <w:rsid w:val="00CF122C"/>
    <w:rsid w:val="00CF2170"/>
    <w:rsid w:val="00CF28FC"/>
    <w:rsid w:val="00CF2CB7"/>
    <w:rsid w:val="00CF435D"/>
    <w:rsid w:val="00CF462D"/>
    <w:rsid w:val="00CF5D1A"/>
    <w:rsid w:val="00CF6956"/>
    <w:rsid w:val="00CF6AFC"/>
    <w:rsid w:val="00CF6BB5"/>
    <w:rsid w:val="00CF7956"/>
    <w:rsid w:val="00CF7D91"/>
    <w:rsid w:val="00D005A0"/>
    <w:rsid w:val="00D00935"/>
    <w:rsid w:val="00D00EE9"/>
    <w:rsid w:val="00D00EEC"/>
    <w:rsid w:val="00D01C66"/>
    <w:rsid w:val="00D022E7"/>
    <w:rsid w:val="00D03BE4"/>
    <w:rsid w:val="00D0441D"/>
    <w:rsid w:val="00D04A20"/>
    <w:rsid w:val="00D04AF0"/>
    <w:rsid w:val="00D0545A"/>
    <w:rsid w:val="00D055DD"/>
    <w:rsid w:val="00D0575C"/>
    <w:rsid w:val="00D05846"/>
    <w:rsid w:val="00D0588D"/>
    <w:rsid w:val="00D05959"/>
    <w:rsid w:val="00D063A3"/>
    <w:rsid w:val="00D074E2"/>
    <w:rsid w:val="00D0760C"/>
    <w:rsid w:val="00D104C2"/>
    <w:rsid w:val="00D108EC"/>
    <w:rsid w:val="00D1097C"/>
    <w:rsid w:val="00D10D5F"/>
    <w:rsid w:val="00D1153E"/>
    <w:rsid w:val="00D1174E"/>
    <w:rsid w:val="00D11D5D"/>
    <w:rsid w:val="00D12714"/>
    <w:rsid w:val="00D12803"/>
    <w:rsid w:val="00D13103"/>
    <w:rsid w:val="00D14284"/>
    <w:rsid w:val="00D15197"/>
    <w:rsid w:val="00D156BC"/>
    <w:rsid w:val="00D1646F"/>
    <w:rsid w:val="00D16A96"/>
    <w:rsid w:val="00D16EC5"/>
    <w:rsid w:val="00D179AA"/>
    <w:rsid w:val="00D20627"/>
    <w:rsid w:val="00D2214E"/>
    <w:rsid w:val="00D228C3"/>
    <w:rsid w:val="00D2359E"/>
    <w:rsid w:val="00D24872"/>
    <w:rsid w:val="00D24AEB"/>
    <w:rsid w:val="00D24BC5"/>
    <w:rsid w:val="00D25783"/>
    <w:rsid w:val="00D25E0C"/>
    <w:rsid w:val="00D25E77"/>
    <w:rsid w:val="00D2622F"/>
    <w:rsid w:val="00D26558"/>
    <w:rsid w:val="00D27090"/>
    <w:rsid w:val="00D27139"/>
    <w:rsid w:val="00D2713C"/>
    <w:rsid w:val="00D271B1"/>
    <w:rsid w:val="00D2737D"/>
    <w:rsid w:val="00D30151"/>
    <w:rsid w:val="00D301B3"/>
    <w:rsid w:val="00D305C1"/>
    <w:rsid w:val="00D30A6D"/>
    <w:rsid w:val="00D30C2F"/>
    <w:rsid w:val="00D30FE6"/>
    <w:rsid w:val="00D31A4A"/>
    <w:rsid w:val="00D31C9B"/>
    <w:rsid w:val="00D322DA"/>
    <w:rsid w:val="00D328E1"/>
    <w:rsid w:val="00D33580"/>
    <w:rsid w:val="00D33EA2"/>
    <w:rsid w:val="00D346D1"/>
    <w:rsid w:val="00D34759"/>
    <w:rsid w:val="00D3480A"/>
    <w:rsid w:val="00D36724"/>
    <w:rsid w:val="00D367AE"/>
    <w:rsid w:val="00D36DD0"/>
    <w:rsid w:val="00D37211"/>
    <w:rsid w:val="00D37ED5"/>
    <w:rsid w:val="00D409B0"/>
    <w:rsid w:val="00D41F4F"/>
    <w:rsid w:val="00D421CC"/>
    <w:rsid w:val="00D427A5"/>
    <w:rsid w:val="00D42F6E"/>
    <w:rsid w:val="00D43482"/>
    <w:rsid w:val="00D43507"/>
    <w:rsid w:val="00D43997"/>
    <w:rsid w:val="00D43C18"/>
    <w:rsid w:val="00D4492A"/>
    <w:rsid w:val="00D4568D"/>
    <w:rsid w:val="00D4617E"/>
    <w:rsid w:val="00D46BED"/>
    <w:rsid w:val="00D477D4"/>
    <w:rsid w:val="00D47C0B"/>
    <w:rsid w:val="00D47E12"/>
    <w:rsid w:val="00D5007B"/>
    <w:rsid w:val="00D5058C"/>
    <w:rsid w:val="00D51768"/>
    <w:rsid w:val="00D52745"/>
    <w:rsid w:val="00D52E0C"/>
    <w:rsid w:val="00D53971"/>
    <w:rsid w:val="00D53B36"/>
    <w:rsid w:val="00D5436D"/>
    <w:rsid w:val="00D54539"/>
    <w:rsid w:val="00D5492A"/>
    <w:rsid w:val="00D55291"/>
    <w:rsid w:val="00D5609C"/>
    <w:rsid w:val="00D566BD"/>
    <w:rsid w:val="00D56749"/>
    <w:rsid w:val="00D56872"/>
    <w:rsid w:val="00D568F9"/>
    <w:rsid w:val="00D578CE"/>
    <w:rsid w:val="00D57A7B"/>
    <w:rsid w:val="00D60397"/>
    <w:rsid w:val="00D609E1"/>
    <w:rsid w:val="00D613BD"/>
    <w:rsid w:val="00D613FE"/>
    <w:rsid w:val="00D617A5"/>
    <w:rsid w:val="00D61FA0"/>
    <w:rsid w:val="00D62ACA"/>
    <w:rsid w:val="00D62C49"/>
    <w:rsid w:val="00D632F0"/>
    <w:rsid w:val="00D649F5"/>
    <w:rsid w:val="00D64CFB"/>
    <w:rsid w:val="00D66073"/>
    <w:rsid w:val="00D66178"/>
    <w:rsid w:val="00D66679"/>
    <w:rsid w:val="00D670A7"/>
    <w:rsid w:val="00D67303"/>
    <w:rsid w:val="00D67400"/>
    <w:rsid w:val="00D67D68"/>
    <w:rsid w:val="00D67F6B"/>
    <w:rsid w:val="00D70474"/>
    <w:rsid w:val="00D707E6"/>
    <w:rsid w:val="00D70914"/>
    <w:rsid w:val="00D70973"/>
    <w:rsid w:val="00D70AD3"/>
    <w:rsid w:val="00D70F55"/>
    <w:rsid w:val="00D7118E"/>
    <w:rsid w:val="00D71586"/>
    <w:rsid w:val="00D715FA"/>
    <w:rsid w:val="00D71D83"/>
    <w:rsid w:val="00D7292F"/>
    <w:rsid w:val="00D73256"/>
    <w:rsid w:val="00D73356"/>
    <w:rsid w:val="00D737CF"/>
    <w:rsid w:val="00D73D75"/>
    <w:rsid w:val="00D74C42"/>
    <w:rsid w:val="00D751DC"/>
    <w:rsid w:val="00D751DD"/>
    <w:rsid w:val="00D76E84"/>
    <w:rsid w:val="00D773CB"/>
    <w:rsid w:val="00D776B0"/>
    <w:rsid w:val="00D77821"/>
    <w:rsid w:val="00D8078C"/>
    <w:rsid w:val="00D818D2"/>
    <w:rsid w:val="00D81EE6"/>
    <w:rsid w:val="00D81F35"/>
    <w:rsid w:val="00D8319F"/>
    <w:rsid w:val="00D83552"/>
    <w:rsid w:val="00D8391A"/>
    <w:rsid w:val="00D83C7A"/>
    <w:rsid w:val="00D847CC"/>
    <w:rsid w:val="00D84A6D"/>
    <w:rsid w:val="00D85A57"/>
    <w:rsid w:val="00D8606E"/>
    <w:rsid w:val="00D869B3"/>
    <w:rsid w:val="00D87175"/>
    <w:rsid w:val="00D8755F"/>
    <w:rsid w:val="00D87DC0"/>
    <w:rsid w:val="00D87FBD"/>
    <w:rsid w:val="00D90169"/>
    <w:rsid w:val="00D90C76"/>
    <w:rsid w:val="00D91B68"/>
    <w:rsid w:val="00D92785"/>
    <w:rsid w:val="00D929D9"/>
    <w:rsid w:val="00D92A57"/>
    <w:rsid w:val="00D92CC8"/>
    <w:rsid w:val="00D930B3"/>
    <w:rsid w:val="00D93D36"/>
    <w:rsid w:val="00D940E6"/>
    <w:rsid w:val="00D94495"/>
    <w:rsid w:val="00D94DF5"/>
    <w:rsid w:val="00D94EBA"/>
    <w:rsid w:val="00D95279"/>
    <w:rsid w:val="00D965A3"/>
    <w:rsid w:val="00D9662A"/>
    <w:rsid w:val="00D96A80"/>
    <w:rsid w:val="00D96CE9"/>
    <w:rsid w:val="00DA057D"/>
    <w:rsid w:val="00DA0927"/>
    <w:rsid w:val="00DA0FA3"/>
    <w:rsid w:val="00DA0FC7"/>
    <w:rsid w:val="00DA1001"/>
    <w:rsid w:val="00DA1360"/>
    <w:rsid w:val="00DA25D3"/>
    <w:rsid w:val="00DA26D7"/>
    <w:rsid w:val="00DA2E9D"/>
    <w:rsid w:val="00DA3983"/>
    <w:rsid w:val="00DA46C4"/>
    <w:rsid w:val="00DA46EA"/>
    <w:rsid w:val="00DA4ACB"/>
    <w:rsid w:val="00DA5609"/>
    <w:rsid w:val="00DA6D98"/>
    <w:rsid w:val="00DA7C65"/>
    <w:rsid w:val="00DA7DC3"/>
    <w:rsid w:val="00DB007D"/>
    <w:rsid w:val="00DB10CA"/>
    <w:rsid w:val="00DB1207"/>
    <w:rsid w:val="00DB140D"/>
    <w:rsid w:val="00DB1A8F"/>
    <w:rsid w:val="00DB2302"/>
    <w:rsid w:val="00DB2647"/>
    <w:rsid w:val="00DB26C3"/>
    <w:rsid w:val="00DB2D48"/>
    <w:rsid w:val="00DB33DE"/>
    <w:rsid w:val="00DB3EF4"/>
    <w:rsid w:val="00DB40DE"/>
    <w:rsid w:val="00DB42A5"/>
    <w:rsid w:val="00DB4C25"/>
    <w:rsid w:val="00DB5295"/>
    <w:rsid w:val="00DB54ED"/>
    <w:rsid w:val="00DB5998"/>
    <w:rsid w:val="00DB59C1"/>
    <w:rsid w:val="00DB619D"/>
    <w:rsid w:val="00DB6EE2"/>
    <w:rsid w:val="00DB707B"/>
    <w:rsid w:val="00DB77BA"/>
    <w:rsid w:val="00DB7D8A"/>
    <w:rsid w:val="00DB7E17"/>
    <w:rsid w:val="00DC0141"/>
    <w:rsid w:val="00DC0D5D"/>
    <w:rsid w:val="00DC1132"/>
    <w:rsid w:val="00DC1DB4"/>
    <w:rsid w:val="00DC2145"/>
    <w:rsid w:val="00DC240F"/>
    <w:rsid w:val="00DC27CF"/>
    <w:rsid w:val="00DC3478"/>
    <w:rsid w:val="00DC36AA"/>
    <w:rsid w:val="00DC3D21"/>
    <w:rsid w:val="00DC41B1"/>
    <w:rsid w:val="00DC4392"/>
    <w:rsid w:val="00DC4934"/>
    <w:rsid w:val="00DC4C63"/>
    <w:rsid w:val="00DC5118"/>
    <w:rsid w:val="00DC57CD"/>
    <w:rsid w:val="00DC5852"/>
    <w:rsid w:val="00DC6884"/>
    <w:rsid w:val="00DC766A"/>
    <w:rsid w:val="00DC7678"/>
    <w:rsid w:val="00DC78C8"/>
    <w:rsid w:val="00DC7B07"/>
    <w:rsid w:val="00DC7F2D"/>
    <w:rsid w:val="00DD00E2"/>
    <w:rsid w:val="00DD11C7"/>
    <w:rsid w:val="00DD1B1C"/>
    <w:rsid w:val="00DD2416"/>
    <w:rsid w:val="00DD2724"/>
    <w:rsid w:val="00DD3771"/>
    <w:rsid w:val="00DD452D"/>
    <w:rsid w:val="00DD4D01"/>
    <w:rsid w:val="00DD5583"/>
    <w:rsid w:val="00DD594F"/>
    <w:rsid w:val="00DD5C82"/>
    <w:rsid w:val="00DD5FA9"/>
    <w:rsid w:val="00DD66C4"/>
    <w:rsid w:val="00DD7F4C"/>
    <w:rsid w:val="00DE1015"/>
    <w:rsid w:val="00DE1EFC"/>
    <w:rsid w:val="00DE27C9"/>
    <w:rsid w:val="00DE28C5"/>
    <w:rsid w:val="00DE34C8"/>
    <w:rsid w:val="00DE35E1"/>
    <w:rsid w:val="00DE401F"/>
    <w:rsid w:val="00DE4430"/>
    <w:rsid w:val="00DE47BB"/>
    <w:rsid w:val="00DE4DA8"/>
    <w:rsid w:val="00DE516A"/>
    <w:rsid w:val="00DE5339"/>
    <w:rsid w:val="00DE5C04"/>
    <w:rsid w:val="00DE5CC3"/>
    <w:rsid w:val="00DE6321"/>
    <w:rsid w:val="00DE641D"/>
    <w:rsid w:val="00DE6645"/>
    <w:rsid w:val="00DE799A"/>
    <w:rsid w:val="00DF030B"/>
    <w:rsid w:val="00DF06FD"/>
    <w:rsid w:val="00DF12B6"/>
    <w:rsid w:val="00DF12C0"/>
    <w:rsid w:val="00DF174B"/>
    <w:rsid w:val="00DF1AC8"/>
    <w:rsid w:val="00DF1EB3"/>
    <w:rsid w:val="00DF21A3"/>
    <w:rsid w:val="00DF26AD"/>
    <w:rsid w:val="00DF2A28"/>
    <w:rsid w:val="00DF33D2"/>
    <w:rsid w:val="00DF3C66"/>
    <w:rsid w:val="00DF3FD7"/>
    <w:rsid w:val="00DF40A5"/>
    <w:rsid w:val="00DF4248"/>
    <w:rsid w:val="00DF4B43"/>
    <w:rsid w:val="00DF5232"/>
    <w:rsid w:val="00DF5ED0"/>
    <w:rsid w:val="00DF6BAF"/>
    <w:rsid w:val="00DF6E3C"/>
    <w:rsid w:val="00DF700E"/>
    <w:rsid w:val="00E00058"/>
    <w:rsid w:val="00E00664"/>
    <w:rsid w:val="00E006AE"/>
    <w:rsid w:val="00E01158"/>
    <w:rsid w:val="00E0125A"/>
    <w:rsid w:val="00E0179B"/>
    <w:rsid w:val="00E01B6C"/>
    <w:rsid w:val="00E01BC8"/>
    <w:rsid w:val="00E02362"/>
    <w:rsid w:val="00E02CB2"/>
    <w:rsid w:val="00E032EE"/>
    <w:rsid w:val="00E036B5"/>
    <w:rsid w:val="00E03922"/>
    <w:rsid w:val="00E039AD"/>
    <w:rsid w:val="00E03B86"/>
    <w:rsid w:val="00E03E28"/>
    <w:rsid w:val="00E04A8A"/>
    <w:rsid w:val="00E052B9"/>
    <w:rsid w:val="00E0532E"/>
    <w:rsid w:val="00E0554B"/>
    <w:rsid w:val="00E05BCF"/>
    <w:rsid w:val="00E06F62"/>
    <w:rsid w:val="00E074CC"/>
    <w:rsid w:val="00E1017F"/>
    <w:rsid w:val="00E103F2"/>
    <w:rsid w:val="00E1113E"/>
    <w:rsid w:val="00E1121E"/>
    <w:rsid w:val="00E1122C"/>
    <w:rsid w:val="00E11632"/>
    <w:rsid w:val="00E12CCE"/>
    <w:rsid w:val="00E12F72"/>
    <w:rsid w:val="00E1326F"/>
    <w:rsid w:val="00E137C4"/>
    <w:rsid w:val="00E14427"/>
    <w:rsid w:val="00E144DF"/>
    <w:rsid w:val="00E15267"/>
    <w:rsid w:val="00E152AD"/>
    <w:rsid w:val="00E1542A"/>
    <w:rsid w:val="00E15BFE"/>
    <w:rsid w:val="00E15CFF"/>
    <w:rsid w:val="00E164E2"/>
    <w:rsid w:val="00E171BB"/>
    <w:rsid w:val="00E17608"/>
    <w:rsid w:val="00E17738"/>
    <w:rsid w:val="00E20C0B"/>
    <w:rsid w:val="00E21273"/>
    <w:rsid w:val="00E21C49"/>
    <w:rsid w:val="00E22170"/>
    <w:rsid w:val="00E22E52"/>
    <w:rsid w:val="00E23187"/>
    <w:rsid w:val="00E2319A"/>
    <w:rsid w:val="00E233E9"/>
    <w:rsid w:val="00E2354B"/>
    <w:rsid w:val="00E24235"/>
    <w:rsid w:val="00E271C2"/>
    <w:rsid w:val="00E2791F"/>
    <w:rsid w:val="00E27B84"/>
    <w:rsid w:val="00E27DF4"/>
    <w:rsid w:val="00E27FE7"/>
    <w:rsid w:val="00E3055F"/>
    <w:rsid w:val="00E3099C"/>
    <w:rsid w:val="00E324CD"/>
    <w:rsid w:val="00E32EDC"/>
    <w:rsid w:val="00E34601"/>
    <w:rsid w:val="00E3496F"/>
    <w:rsid w:val="00E34A19"/>
    <w:rsid w:val="00E34D76"/>
    <w:rsid w:val="00E35544"/>
    <w:rsid w:val="00E35BBA"/>
    <w:rsid w:val="00E35EC7"/>
    <w:rsid w:val="00E362D1"/>
    <w:rsid w:val="00E372BB"/>
    <w:rsid w:val="00E4071C"/>
    <w:rsid w:val="00E40809"/>
    <w:rsid w:val="00E40DFC"/>
    <w:rsid w:val="00E41198"/>
    <w:rsid w:val="00E415A6"/>
    <w:rsid w:val="00E41DFE"/>
    <w:rsid w:val="00E42DF1"/>
    <w:rsid w:val="00E43220"/>
    <w:rsid w:val="00E43A8F"/>
    <w:rsid w:val="00E44A0F"/>
    <w:rsid w:val="00E44E23"/>
    <w:rsid w:val="00E45566"/>
    <w:rsid w:val="00E471C3"/>
    <w:rsid w:val="00E475E9"/>
    <w:rsid w:val="00E47DD4"/>
    <w:rsid w:val="00E50098"/>
    <w:rsid w:val="00E502B7"/>
    <w:rsid w:val="00E503FA"/>
    <w:rsid w:val="00E51097"/>
    <w:rsid w:val="00E51F66"/>
    <w:rsid w:val="00E520C8"/>
    <w:rsid w:val="00E525C2"/>
    <w:rsid w:val="00E52A88"/>
    <w:rsid w:val="00E53DBF"/>
    <w:rsid w:val="00E542F9"/>
    <w:rsid w:val="00E548CB"/>
    <w:rsid w:val="00E552DB"/>
    <w:rsid w:val="00E557D0"/>
    <w:rsid w:val="00E55BC6"/>
    <w:rsid w:val="00E5691A"/>
    <w:rsid w:val="00E57162"/>
    <w:rsid w:val="00E572FA"/>
    <w:rsid w:val="00E5744D"/>
    <w:rsid w:val="00E57547"/>
    <w:rsid w:val="00E57BB9"/>
    <w:rsid w:val="00E6019A"/>
    <w:rsid w:val="00E61417"/>
    <w:rsid w:val="00E61F0A"/>
    <w:rsid w:val="00E6340A"/>
    <w:rsid w:val="00E6382E"/>
    <w:rsid w:val="00E64377"/>
    <w:rsid w:val="00E6506C"/>
    <w:rsid w:val="00E65B0D"/>
    <w:rsid w:val="00E66889"/>
    <w:rsid w:val="00E669B3"/>
    <w:rsid w:val="00E671EC"/>
    <w:rsid w:val="00E70A47"/>
    <w:rsid w:val="00E70D15"/>
    <w:rsid w:val="00E7119E"/>
    <w:rsid w:val="00E723EF"/>
    <w:rsid w:val="00E72727"/>
    <w:rsid w:val="00E7347E"/>
    <w:rsid w:val="00E73766"/>
    <w:rsid w:val="00E73AA4"/>
    <w:rsid w:val="00E73D14"/>
    <w:rsid w:val="00E73DF8"/>
    <w:rsid w:val="00E73F26"/>
    <w:rsid w:val="00E73FBE"/>
    <w:rsid w:val="00E7416A"/>
    <w:rsid w:val="00E75026"/>
    <w:rsid w:val="00E75468"/>
    <w:rsid w:val="00E7568E"/>
    <w:rsid w:val="00E75F1C"/>
    <w:rsid w:val="00E76121"/>
    <w:rsid w:val="00E81766"/>
    <w:rsid w:val="00E821BA"/>
    <w:rsid w:val="00E82582"/>
    <w:rsid w:val="00E829F3"/>
    <w:rsid w:val="00E82D86"/>
    <w:rsid w:val="00E835C1"/>
    <w:rsid w:val="00E83658"/>
    <w:rsid w:val="00E83659"/>
    <w:rsid w:val="00E8400A"/>
    <w:rsid w:val="00E841BB"/>
    <w:rsid w:val="00E84C3A"/>
    <w:rsid w:val="00E84EE1"/>
    <w:rsid w:val="00E854E9"/>
    <w:rsid w:val="00E86555"/>
    <w:rsid w:val="00E86C9A"/>
    <w:rsid w:val="00E86E60"/>
    <w:rsid w:val="00E87371"/>
    <w:rsid w:val="00E8741B"/>
    <w:rsid w:val="00E87996"/>
    <w:rsid w:val="00E90811"/>
    <w:rsid w:val="00E90BEF"/>
    <w:rsid w:val="00E9264B"/>
    <w:rsid w:val="00E93390"/>
    <w:rsid w:val="00E9362E"/>
    <w:rsid w:val="00E94B1D"/>
    <w:rsid w:val="00E94C7D"/>
    <w:rsid w:val="00E95899"/>
    <w:rsid w:val="00E95B9B"/>
    <w:rsid w:val="00E95E2A"/>
    <w:rsid w:val="00E960E0"/>
    <w:rsid w:val="00E96C3F"/>
    <w:rsid w:val="00EA0D3F"/>
    <w:rsid w:val="00EA1213"/>
    <w:rsid w:val="00EA12BF"/>
    <w:rsid w:val="00EA16F2"/>
    <w:rsid w:val="00EA1F03"/>
    <w:rsid w:val="00EA4334"/>
    <w:rsid w:val="00EA4F73"/>
    <w:rsid w:val="00EA4FD7"/>
    <w:rsid w:val="00EA5935"/>
    <w:rsid w:val="00EA5B7A"/>
    <w:rsid w:val="00EA5E7A"/>
    <w:rsid w:val="00EA6695"/>
    <w:rsid w:val="00EA6B47"/>
    <w:rsid w:val="00EA764C"/>
    <w:rsid w:val="00EA7657"/>
    <w:rsid w:val="00EB0881"/>
    <w:rsid w:val="00EB0959"/>
    <w:rsid w:val="00EB0A84"/>
    <w:rsid w:val="00EB1138"/>
    <w:rsid w:val="00EB1280"/>
    <w:rsid w:val="00EB1740"/>
    <w:rsid w:val="00EB17A6"/>
    <w:rsid w:val="00EB1904"/>
    <w:rsid w:val="00EB19BC"/>
    <w:rsid w:val="00EB1A64"/>
    <w:rsid w:val="00EB25FF"/>
    <w:rsid w:val="00EB2819"/>
    <w:rsid w:val="00EB29FA"/>
    <w:rsid w:val="00EB34A4"/>
    <w:rsid w:val="00EB5536"/>
    <w:rsid w:val="00EB5ADE"/>
    <w:rsid w:val="00EB78A3"/>
    <w:rsid w:val="00EC05CA"/>
    <w:rsid w:val="00EC0855"/>
    <w:rsid w:val="00EC111E"/>
    <w:rsid w:val="00EC16C2"/>
    <w:rsid w:val="00EC21A3"/>
    <w:rsid w:val="00EC27B1"/>
    <w:rsid w:val="00EC28E8"/>
    <w:rsid w:val="00EC2A30"/>
    <w:rsid w:val="00EC2C92"/>
    <w:rsid w:val="00EC2E11"/>
    <w:rsid w:val="00EC3FC0"/>
    <w:rsid w:val="00EC437F"/>
    <w:rsid w:val="00EC4BE7"/>
    <w:rsid w:val="00EC4C3B"/>
    <w:rsid w:val="00EC5053"/>
    <w:rsid w:val="00EC51E6"/>
    <w:rsid w:val="00EC585B"/>
    <w:rsid w:val="00EC5EF0"/>
    <w:rsid w:val="00EC6C89"/>
    <w:rsid w:val="00EC7247"/>
    <w:rsid w:val="00EC7323"/>
    <w:rsid w:val="00EC7C14"/>
    <w:rsid w:val="00EC7C72"/>
    <w:rsid w:val="00EC7D08"/>
    <w:rsid w:val="00ED0573"/>
    <w:rsid w:val="00ED0954"/>
    <w:rsid w:val="00ED0A4F"/>
    <w:rsid w:val="00ED0CE1"/>
    <w:rsid w:val="00ED1344"/>
    <w:rsid w:val="00ED1A2A"/>
    <w:rsid w:val="00ED2C30"/>
    <w:rsid w:val="00ED2CB9"/>
    <w:rsid w:val="00ED2CD4"/>
    <w:rsid w:val="00ED3B8B"/>
    <w:rsid w:val="00ED3EB7"/>
    <w:rsid w:val="00ED5240"/>
    <w:rsid w:val="00ED540A"/>
    <w:rsid w:val="00ED5D6D"/>
    <w:rsid w:val="00ED5F94"/>
    <w:rsid w:val="00ED7197"/>
    <w:rsid w:val="00ED79A0"/>
    <w:rsid w:val="00EE0345"/>
    <w:rsid w:val="00EE1024"/>
    <w:rsid w:val="00EE1A47"/>
    <w:rsid w:val="00EE1B5C"/>
    <w:rsid w:val="00EE218B"/>
    <w:rsid w:val="00EE2402"/>
    <w:rsid w:val="00EE2BA3"/>
    <w:rsid w:val="00EE3039"/>
    <w:rsid w:val="00EE3204"/>
    <w:rsid w:val="00EE3A63"/>
    <w:rsid w:val="00EE4DFF"/>
    <w:rsid w:val="00EE5283"/>
    <w:rsid w:val="00EE593E"/>
    <w:rsid w:val="00EE5DF0"/>
    <w:rsid w:val="00EE64FA"/>
    <w:rsid w:val="00EE6E38"/>
    <w:rsid w:val="00EF1843"/>
    <w:rsid w:val="00EF1B4A"/>
    <w:rsid w:val="00EF1BE7"/>
    <w:rsid w:val="00EF22DA"/>
    <w:rsid w:val="00EF2A9B"/>
    <w:rsid w:val="00EF3060"/>
    <w:rsid w:val="00EF320A"/>
    <w:rsid w:val="00EF3C97"/>
    <w:rsid w:val="00EF48CE"/>
    <w:rsid w:val="00EF5270"/>
    <w:rsid w:val="00EF56ED"/>
    <w:rsid w:val="00EF59E8"/>
    <w:rsid w:val="00EF6205"/>
    <w:rsid w:val="00EF623F"/>
    <w:rsid w:val="00EF6319"/>
    <w:rsid w:val="00EF67A7"/>
    <w:rsid w:val="00EF6C38"/>
    <w:rsid w:val="00EF6D5B"/>
    <w:rsid w:val="00EF6E50"/>
    <w:rsid w:val="00EF74E5"/>
    <w:rsid w:val="00F0079F"/>
    <w:rsid w:val="00F0110F"/>
    <w:rsid w:val="00F01906"/>
    <w:rsid w:val="00F024BB"/>
    <w:rsid w:val="00F02933"/>
    <w:rsid w:val="00F02DAD"/>
    <w:rsid w:val="00F0310C"/>
    <w:rsid w:val="00F03A39"/>
    <w:rsid w:val="00F04847"/>
    <w:rsid w:val="00F04CC8"/>
    <w:rsid w:val="00F062EC"/>
    <w:rsid w:val="00F067D8"/>
    <w:rsid w:val="00F067FC"/>
    <w:rsid w:val="00F06BE8"/>
    <w:rsid w:val="00F06CC9"/>
    <w:rsid w:val="00F0746D"/>
    <w:rsid w:val="00F0762D"/>
    <w:rsid w:val="00F076AE"/>
    <w:rsid w:val="00F10124"/>
    <w:rsid w:val="00F101D5"/>
    <w:rsid w:val="00F10895"/>
    <w:rsid w:val="00F11B0B"/>
    <w:rsid w:val="00F11F2A"/>
    <w:rsid w:val="00F11F66"/>
    <w:rsid w:val="00F12D46"/>
    <w:rsid w:val="00F13759"/>
    <w:rsid w:val="00F1395B"/>
    <w:rsid w:val="00F14056"/>
    <w:rsid w:val="00F14879"/>
    <w:rsid w:val="00F148D7"/>
    <w:rsid w:val="00F15602"/>
    <w:rsid w:val="00F16643"/>
    <w:rsid w:val="00F17740"/>
    <w:rsid w:val="00F20547"/>
    <w:rsid w:val="00F211D1"/>
    <w:rsid w:val="00F21792"/>
    <w:rsid w:val="00F21BE8"/>
    <w:rsid w:val="00F21E07"/>
    <w:rsid w:val="00F21E9D"/>
    <w:rsid w:val="00F228A7"/>
    <w:rsid w:val="00F22C23"/>
    <w:rsid w:val="00F22CAE"/>
    <w:rsid w:val="00F23484"/>
    <w:rsid w:val="00F2445C"/>
    <w:rsid w:val="00F24854"/>
    <w:rsid w:val="00F24940"/>
    <w:rsid w:val="00F24B30"/>
    <w:rsid w:val="00F252A5"/>
    <w:rsid w:val="00F25946"/>
    <w:rsid w:val="00F261F7"/>
    <w:rsid w:val="00F2638E"/>
    <w:rsid w:val="00F27763"/>
    <w:rsid w:val="00F2780B"/>
    <w:rsid w:val="00F30D70"/>
    <w:rsid w:val="00F31019"/>
    <w:rsid w:val="00F32FE5"/>
    <w:rsid w:val="00F332DB"/>
    <w:rsid w:val="00F33480"/>
    <w:rsid w:val="00F33A55"/>
    <w:rsid w:val="00F34463"/>
    <w:rsid w:val="00F345CA"/>
    <w:rsid w:val="00F35779"/>
    <w:rsid w:val="00F35939"/>
    <w:rsid w:val="00F3599B"/>
    <w:rsid w:val="00F35AA6"/>
    <w:rsid w:val="00F35CBC"/>
    <w:rsid w:val="00F367DA"/>
    <w:rsid w:val="00F36BF4"/>
    <w:rsid w:val="00F3714E"/>
    <w:rsid w:val="00F371AF"/>
    <w:rsid w:val="00F4033E"/>
    <w:rsid w:val="00F417B9"/>
    <w:rsid w:val="00F4206B"/>
    <w:rsid w:val="00F422BF"/>
    <w:rsid w:val="00F42DDE"/>
    <w:rsid w:val="00F430A9"/>
    <w:rsid w:val="00F439AD"/>
    <w:rsid w:val="00F4400C"/>
    <w:rsid w:val="00F44C6A"/>
    <w:rsid w:val="00F45142"/>
    <w:rsid w:val="00F45616"/>
    <w:rsid w:val="00F46311"/>
    <w:rsid w:val="00F471B6"/>
    <w:rsid w:val="00F476EC"/>
    <w:rsid w:val="00F47936"/>
    <w:rsid w:val="00F50EFC"/>
    <w:rsid w:val="00F50F5C"/>
    <w:rsid w:val="00F510AC"/>
    <w:rsid w:val="00F51857"/>
    <w:rsid w:val="00F51F00"/>
    <w:rsid w:val="00F5294A"/>
    <w:rsid w:val="00F534BA"/>
    <w:rsid w:val="00F534C2"/>
    <w:rsid w:val="00F53F56"/>
    <w:rsid w:val="00F54374"/>
    <w:rsid w:val="00F543AA"/>
    <w:rsid w:val="00F54621"/>
    <w:rsid w:val="00F54D09"/>
    <w:rsid w:val="00F54F70"/>
    <w:rsid w:val="00F55E9F"/>
    <w:rsid w:val="00F57422"/>
    <w:rsid w:val="00F57911"/>
    <w:rsid w:val="00F579A5"/>
    <w:rsid w:val="00F57C5B"/>
    <w:rsid w:val="00F60254"/>
    <w:rsid w:val="00F60636"/>
    <w:rsid w:val="00F607B8"/>
    <w:rsid w:val="00F60AE3"/>
    <w:rsid w:val="00F612FB"/>
    <w:rsid w:val="00F61A2A"/>
    <w:rsid w:val="00F61F11"/>
    <w:rsid w:val="00F62685"/>
    <w:rsid w:val="00F64EA9"/>
    <w:rsid w:val="00F6534E"/>
    <w:rsid w:val="00F653B3"/>
    <w:rsid w:val="00F659FB"/>
    <w:rsid w:val="00F66091"/>
    <w:rsid w:val="00F66185"/>
    <w:rsid w:val="00F662D7"/>
    <w:rsid w:val="00F666D1"/>
    <w:rsid w:val="00F66DCB"/>
    <w:rsid w:val="00F678AC"/>
    <w:rsid w:val="00F678BE"/>
    <w:rsid w:val="00F67AAE"/>
    <w:rsid w:val="00F67C4B"/>
    <w:rsid w:val="00F67CB8"/>
    <w:rsid w:val="00F701C6"/>
    <w:rsid w:val="00F70630"/>
    <w:rsid w:val="00F712BA"/>
    <w:rsid w:val="00F7156A"/>
    <w:rsid w:val="00F717CF"/>
    <w:rsid w:val="00F725BC"/>
    <w:rsid w:val="00F733A0"/>
    <w:rsid w:val="00F73B40"/>
    <w:rsid w:val="00F73CA9"/>
    <w:rsid w:val="00F7434B"/>
    <w:rsid w:val="00F7467D"/>
    <w:rsid w:val="00F75DD5"/>
    <w:rsid w:val="00F761E3"/>
    <w:rsid w:val="00F777FC"/>
    <w:rsid w:val="00F778AD"/>
    <w:rsid w:val="00F77C84"/>
    <w:rsid w:val="00F81338"/>
    <w:rsid w:val="00F81C71"/>
    <w:rsid w:val="00F826A2"/>
    <w:rsid w:val="00F8294A"/>
    <w:rsid w:val="00F82D94"/>
    <w:rsid w:val="00F82DCF"/>
    <w:rsid w:val="00F8357E"/>
    <w:rsid w:val="00F84708"/>
    <w:rsid w:val="00F8485B"/>
    <w:rsid w:val="00F8608F"/>
    <w:rsid w:val="00F8678E"/>
    <w:rsid w:val="00F867D1"/>
    <w:rsid w:val="00F87ABB"/>
    <w:rsid w:val="00F87BC7"/>
    <w:rsid w:val="00F9016A"/>
    <w:rsid w:val="00F90489"/>
    <w:rsid w:val="00F91B31"/>
    <w:rsid w:val="00F9264D"/>
    <w:rsid w:val="00F92D72"/>
    <w:rsid w:val="00F94035"/>
    <w:rsid w:val="00F95740"/>
    <w:rsid w:val="00F957E5"/>
    <w:rsid w:val="00F961F7"/>
    <w:rsid w:val="00F96FB1"/>
    <w:rsid w:val="00FA0424"/>
    <w:rsid w:val="00FA049F"/>
    <w:rsid w:val="00FA072D"/>
    <w:rsid w:val="00FA0DAA"/>
    <w:rsid w:val="00FA171D"/>
    <w:rsid w:val="00FA171E"/>
    <w:rsid w:val="00FA175B"/>
    <w:rsid w:val="00FA2A29"/>
    <w:rsid w:val="00FA39AF"/>
    <w:rsid w:val="00FA436B"/>
    <w:rsid w:val="00FA43C8"/>
    <w:rsid w:val="00FA5044"/>
    <w:rsid w:val="00FA5579"/>
    <w:rsid w:val="00FA5C7C"/>
    <w:rsid w:val="00FA6B20"/>
    <w:rsid w:val="00FA6CD4"/>
    <w:rsid w:val="00FA7491"/>
    <w:rsid w:val="00FA764D"/>
    <w:rsid w:val="00FB00C9"/>
    <w:rsid w:val="00FB01FC"/>
    <w:rsid w:val="00FB04B4"/>
    <w:rsid w:val="00FB25F1"/>
    <w:rsid w:val="00FB2C77"/>
    <w:rsid w:val="00FB2E94"/>
    <w:rsid w:val="00FB371A"/>
    <w:rsid w:val="00FB4663"/>
    <w:rsid w:val="00FB547A"/>
    <w:rsid w:val="00FB60CF"/>
    <w:rsid w:val="00FB6EBF"/>
    <w:rsid w:val="00FB72FC"/>
    <w:rsid w:val="00FB772B"/>
    <w:rsid w:val="00FB7E54"/>
    <w:rsid w:val="00FC165A"/>
    <w:rsid w:val="00FC1EBC"/>
    <w:rsid w:val="00FC28A7"/>
    <w:rsid w:val="00FC4889"/>
    <w:rsid w:val="00FC4933"/>
    <w:rsid w:val="00FC496D"/>
    <w:rsid w:val="00FC5B5D"/>
    <w:rsid w:val="00FC651B"/>
    <w:rsid w:val="00FC666C"/>
    <w:rsid w:val="00FC6DA3"/>
    <w:rsid w:val="00FC76F3"/>
    <w:rsid w:val="00FC77A4"/>
    <w:rsid w:val="00FD036B"/>
    <w:rsid w:val="00FD094D"/>
    <w:rsid w:val="00FD0A7E"/>
    <w:rsid w:val="00FD0AC0"/>
    <w:rsid w:val="00FD10BC"/>
    <w:rsid w:val="00FD10D2"/>
    <w:rsid w:val="00FD146C"/>
    <w:rsid w:val="00FD14C6"/>
    <w:rsid w:val="00FD1712"/>
    <w:rsid w:val="00FD1BD7"/>
    <w:rsid w:val="00FD1F4F"/>
    <w:rsid w:val="00FD3330"/>
    <w:rsid w:val="00FD41F4"/>
    <w:rsid w:val="00FD4627"/>
    <w:rsid w:val="00FD469C"/>
    <w:rsid w:val="00FD4E80"/>
    <w:rsid w:val="00FD53AF"/>
    <w:rsid w:val="00FD55D6"/>
    <w:rsid w:val="00FD583D"/>
    <w:rsid w:val="00FD648F"/>
    <w:rsid w:val="00FD66C2"/>
    <w:rsid w:val="00FD6946"/>
    <w:rsid w:val="00FD79D1"/>
    <w:rsid w:val="00FD7A00"/>
    <w:rsid w:val="00FD7B4F"/>
    <w:rsid w:val="00FE13B6"/>
    <w:rsid w:val="00FE2597"/>
    <w:rsid w:val="00FE2A6A"/>
    <w:rsid w:val="00FE2F29"/>
    <w:rsid w:val="00FE3AC2"/>
    <w:rsid w:val="00FE4170"/>
    <w:rsid w:val="00FE4875"/>
    <w:rsid w:val="00FE4B18"/>
    <w:rsid w:val="00FE4D4D"/>
    <w:rsid w:val="00FE5725"/>
    <w:rsid w:val="00FE6A67"/>
    <w:rsid w:val="00FF064F"/>
    <w:rsid w:val="00FF0738"/>
    <w:rsid w:val="00FF08E8"/>
    <w:rsid w:val="00FF1918"/>
    <w:rsid w:val="00FF1A4C"/>
    <w:rsid w:val="00FF1C8A"/>
    <w:rsid w:val="00FF24AA"/>
    <w:rsid w:val="00FF291C"/>
    <w:rsid w:val="00FF3219"/>
    <w:rsid w:val="00FF3DF5"/>
    <w:rsid w:val="00FF3EDB"/>
    <w:rsid w:val="00FF4039"/>
    <w:rsid w:val="00FF4A70"/>
    <w:rsid w:val="00FF4DB0"/>
    <w:rsid w:val="00FF4DDA"/>
    <w:rsid w:val="00FF4F4D"/>
    <w:rsid w:val="00FF5127"/>
    <w:rsid w:val="00FF56FE"/>
    <w:rsid w:val="00FF598E"/>
    <w:rsid w:val="00FF5FB8"/>
    <w:rsid w:val="00FF6117"/>
    <w:rsid w:val="00FF675C"/>
    <w:rsid w:val="00FF6993"/>
    <w:rsid w:val="00FF6DF1"/>
    <w:rsid w:val="00FF7A0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8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annotation reference" w:uiPriority="0"/>
    <w:lsdException w:name="page number" w:uiPriority="0"/>
    <w:lsdException w:name="List Number 3" w:uiPriority="0"/>
    <w:lsdException w:name="List Number 4"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2"/>
    <w:pPr>
      <w:spacing w:after="0" w:line="240" w:lineRule="auto"/>
      <w:jc w:val="both"/>
    </w:pPr>
    <w:rPr>
      <w:rFonts w:ascii="Verdana" w:eastAsia="Times New Roman" w:hAnsi="Verdana" w:cs="Times New Roman"/>
      <w:sz w:val="20"/>
      <w:szCs w:val="20"/>
      <w:lang w:val="sr-Cyrl-CS" w:eastAsia="sr-Cyrl-CS"/>
    </w:rPr>
  </w:style>
  <w:style w:type="paragraph" w:styleId="Heading1">
    <w:name w:val="heading 1"/>
    <w:basedOn w:val="Normal"/>
    <w:next w:val="Normal"/>
    <w:link w:val="Heading1Char"/>
    <w:qFormat/>
    <w:rsid w:val="00A0731F"/>
    <w:pPr>
      <w:keepNext/>
      <w:outlineLvl w:val="0"/>
    </w:pPr>
    <w:rPr>
      <w:rFonts w:cs="Arial"/>
      <w:b/>
      <w:bCs/>
      <w:kern w:val="32"/>
      <w:sz w:val="24"/>
      <w:szCs w:val="32"/>
    </w:rPr>
  </w:style>
  <w:style w:type="paragraph" w:styleId="Heading2">
    <w:name w:val="heading 2"/>
    <w:aliases w:val="Heading 2 Char1,Heading 2 Char Char,H2"/>
    <w:basedOn w:val="Normal"/>
    <w:next w:val="Normal"/>
    <w:link w:val="Heading2Char"/>
    <w:qFormat/>
    <w:rsid w:val="00D5492A"/>
    <w:pPr>
      <w:keepNext/>
      <w:outlineLvl w:val="1"/>
    </w:pPr>
    <w:rPr>
      <w:rFonts w:cs="Arial"/>
      <w:b/>
      <w:bCs/>
      <w:iCs/>
      <w:caps/>
      <w:sz w:val="22"/>
      <w:szCs w:val="28"/>
    </w:rPr>
  </w:style>
  <w:style w:type="paragraph" w:styleId="Heading3">
    <w:name w:val="heading 3"/>
    <w:aliases w:val="Heading 3 Char Char,Heading 3 Char1,Heading 3 Char Char Char Char"/>
    <w:basedOn w:val="Normal"/>
    <w:next w:val="Normal"/>
    <w:link w:val="Heading3Char"/>
    <w:qFormat/>
    <w:rsid w:val="00C507A6"/>
    <w:pPr>
      <w:keepNext/>
      <w:outlineLvl w:val="2"/>
    </w:pPr>
    <w:rPr>
      <w:rFonts w:cs="Arial"/>
      <w:b/>
      <w:bCs/>
      <w:szCs w:val="26"/>
    </w:rPr>
  </w:style>
  <w:style w:type="paragraph" w:styleId="Heading4">
    <w:name w:val="heading 4"/>
    <w:aliases w:val="vlasina Heading 4"/>
    <w:basedOn w:val="Normal"/>
    <w:next w:val="Normal"/>
    <w:link w:val="Heading4Char"/>
    <w:qFormat/>
    <w:rsid w:val="009C398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9C398B"/>
    <w:pPr>
      <w:outlineLvl w:val="4"/>
    </w:pPr>
    <w:rPr>
      <w:b/>
      <w:bCs/>
      <w:iCs/>
      <w:szCs w:val="26"/>
    </w:rPr>
  </w:style>
  <w:style w:type="paragraph" w:styleId="Heading6">
    <w:name w:val="heading 6"/>
    <w:basedOn w:val="Normal"/>
    <w:next w:val="Normal"/>
    <w:link w:val="Heading6Char"/>
    <w:qFormat/>
    <w:rsid w:val="009B3351"/>
    <w:pPr>
      <w:widowControl w:val="0"/>
      <w:autoSpaceDE w:val="0"/>
      <w:autoSpaceDN w:val="0"/>
      <w:adjustRightInd w:val="0"/>
      <w:spacing w:before="240" w:after="60"/>
      <w:ind w:left="1152" w:hanging="1152"/>
      <w:outlineLvl w:val="5"/>
    </w:pPr>
    <w:rPr>
      <w:rFonts w:ascii="Tahoma" w:hAnsi="Tahoma"/>
      <w:bCs/>
      <w:lang w:val="sr-Latn-CS" w:eastAsia="sr-Latn-CS"/>
    </w:rPr>
  </w:style>
  <w:style w:type="paragraph" w:styleId="Heading7">
    <w:name w:val="heading 7"/>
    <w:basedOn w:val="Normal"/>
    <w:next w:val="Normal"/>
    <w:link w:val="Heading7Char"/>
    <w:qFormat/>
    <w:rsid w:val="009B3351"/>
    <w:pPr>
      <w:widowControl w:val="0"/>
      <w:autoSpaceDE w:val="0"/>
      <w:autoSpaceDN w:val="0"/>
      <w:adjustRightInd w:val="0"/>
      <w:spacing w:before="240" w:after="60"/>
      <w:ind w:left="1296" w:hanging="1296"/>
      <w:outlineLvl w:val="6"/>
    </w:pPr>
    <w:rPr>
      <w:rFonts w:ascii="Tahoma" w:hAnsi="Tahoma"/>
      <w:szCs w:val="24"/>
      <w:lang w:val="sr-Latn-CS" w:eastAsia="sr-Latn-CS"/>
    </w:rPr>
  </w:style>
  <w:style w:type="paragraph" w:styleId="Heading8">
    <w:name w:val="heading 8"/>
    <w:basedOn w:val="Normal"/>
    <w:next w:val="Normal"/>
    <w:link w:val="Heading8Char"/>
    <w:qFormat/>
    <w:rsid w:val="009B3351"/>
    <w:pPr>
      <w:widowControl w:val="0"/>
      <w:autoSpaceDE w:val="0"/>
      <w:autoSpaceDN w:val="0"/>
      <w:adjustRightInd w:val="0"/>
      <w:spacing w:before="240" w:after="60"/>
      <w:ind w:left="1440" w:hanging="1440"/>
      <w:outlineLvl w:val="7"/>
    </w:pPr>
    <w:rPr>
      <w:rFonts w:ascii="Tahoma" w:hAnsi="Tahoma"/>
      <w:i/>
      <w:iCs/>
      <w:szCs w:val="24"/>
      <w:lang w:val="sr-Latn-CS" w:eastAsia="sr-Latn-CS"/>
    </w:rPr>
  </w:style>
  <w:style w:type="paragraph" w:styleId="Heading9">
    <w:name w:val="heading 9"/>
    <w:basedOn w:val="Normal"/>
    <w:next w:val="Normal"/>
    <w:link w:val="Heading9Char"/>
    <w:qFormat/>
    <w:rsid w:val="009C398B"/>
    <w:pPr>
      <w:spacing w:before="240" w:after="60"/>
      <w:outlineLvl w:val="8"/>
    </w:pPr>
    <w:rPr>
      <w:rFonts w:ascii="Arial" w:eastAsia="MS Mincho"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31F"/>
    <w:rPr>
      <w:rFonts w:ascii="Verdana" w:eastAsia="Times New Roman" w:hAnsi="Verdana" w:cs="Arial"/>
      <w:b/>
      <w:bCs/>
      <w:kern w:val="32"/>
      <w:sz w:val="24"/>
      <w:szCs w:val="32"/>
      <w:lang w:val="sr-Cyrl-CS" w:eastAsia="sr-Cyrl-CS"/>
    </w:rPr>
  </w:style>
  <w:style w:type="character" w:customStyle="1" w:styleId="Heading2Char">
    <w:name w:val="Heading 2 Char"/>
    <w:aliases w:val="Heading 2 Char1 Char,Heading 2 Char Char Char,H2 Char"/>
    <w:basedOn w:val="DefaultParagraphFont"/>
    <w:link w:val="Heading2"/>
    <w:rsid w:val="00D5492A"/>
    <w:rPr>
      <w:rFonts w:ascii="Verdana" w:eastAsia="Times New Roman" w:hAnsi="Verdana" w:cs="Arial"/>
      <w:b/>
      <w:bCs/>
      <w:iCs/>
      <w:caps/>
      <w:szCs w:val="28"/>
      <w:lang w:val="sr-Cyrl-CS" w:eastAsia="sr-Cyrl-CS"/>
    </w:rPr>
  </w:style>
  <w:style w:type="character" w:customStyle="1" w:styleId="Heading3Char">
    <w:name w:val="Heading 3 Char"/>
    <w:aliases w:val="Heading 3 Char Char Char,Heading 3 Char1 Char,Heading 3 Char Char Char Char Char"/>
    <w:basedOn w:val="DefaultParagraphFont"/>
    <w:link w:val="Heading3"/>
    <w:rsid w:val="00C507A6"/>
    <w:rPr>
      <w:rFonts w:ascii="Verdana" w:eastAsia="Times New Roman" w:hAnsi="Verdana" w:cs="Arial"/>
      <w:b/>
      <w:bCs/>
      <w:sz w:val="20"/>
      <w:szCs w:val="26"/>
      <w:lang w:val="sr-Cyrl-CS" w:eastAsia="sr-Cyrl-CS"/>
    </w:rPr>
  </w:style>
  <w:style w:type="character" w:customStyle="1" w:styleId="Heading4Char">
    <w:name w:val="Heading 4 Char"/>
    <w:aliases w:val="vlasina Heading 4 Char"/>
    <w:basedOn w:val="DefaultParagraphFont"/>
    <w:link w:val="Heading4"/>
    <w:rsid w:val="009C398B"/>
    <w:rPr>
      <w:rFonts w:ascii="Times New Roman" w:eastAsia="Times New Roman" w:hAnsi="Times New Roman" w:cs="Times New Roman"/>
      <w:b/>
      <w:bCs/>
      <w:sz w:val="28"/>
      <w:szCs w:val="28"/>
      <w:lang w:val="sr-Cyrl-CS" w:eastAsia="sr-Cyrl-CS"/>
    </w:rPr>
  </w:style>
  <w:style w:type="character" w:customStyle="1" w:styleId="Heading5Char">
    <w:name w:val="Heading 5 Char"/>
    <w:basedOn w:val="DefaultParagraphFont"/>
    <w:link w:val="Heading5"/>
    <w:rsid w:val="009C398B"/>
    <w:rPr>
      <w:rFonts w:ascii="Verdana" w:eastAsia="Times New Roman" w:hAnsi="Verdana" w:cs="Times New Roman"/>
      <w:b/>
      <w:bCs/>
      <w:iCs/>
      <w:sz w:val="20"/>
      <w:szCs w:val="26"/>
      <w:lang w:val="sr-Cyrl-CS" w:eastAsia="sr-Cyrl-CS"/>
    </w:rPr>
  </w:style>
  <w:style w:type="character" w:customStyle="1" w:styleId="Heading9Char">
    <w:name w:val="Heading 9 Char"/>
    <w:basedOn w:val="DefaultParagraphFont"/>
    <w:link w:val="Heading9"/>
    <w:rsid w:val="009C398B"/>
    <w:rPr>
      <w:rFonts w:ascii="Arial" w:eastAsia="MS Mincho" w:hAnsi="Arial" w:cs="Arial"/>
      <w:lang w:val="en-US"/>
    </w:rPr>
  </w:style>
  <w:style w:type="paragraph" w:styleId="BodyText">
    <w:name w:val="Body Text"/>
    <w:basedOn w:val="Normal"/>
    <w:link w:val="BodyTextChar"/>
    <w:uiPriority w:val="99"/>
    <w:rsid w:val="009C398B"/>
    <w:pPr>
      <w:overflowPunct w:val="0"/>
      <w:autoSpaceDE w:val="0"/>
      <w:autoSpaceDN w:val="0"/>
      <w:adjustRightInd w:val="0"/>
      <w:textAlignment w:val="baseline"/>
    </w:pPr>
    <w:rPr>
      <w:rFonts w:ascii="Yu C Times Roman" w:hAnsi="Yu C Times Roman"/>
      <w:lang w:val="en-US" w:eastAsia="en-US"/>
    </w:rPr>
  </w:style>
  <w:style w:type="character" w:customStyle="1" w:styleId="BodyTextChar">
    <w:name w:val="Body Text Char"/>
    <w:basedOn w:val="DefaultParagraphFont"/>
    <w:link w:val="BodyText"/>
    <w:uiPriority w:val="99"/>
    <w:rsid w:val="009C398B"/>
    <w:rPr>
      <w:rFonts w:ascii="Yu C Times Roman" w:eastAsia="Times New Roman" w:hAnsi="Yu C Times Roman" w:cs="Times New Roman"/>
      <w:sz w:val="20"/>
      <w:szCs w:val="20"/>
      <w:lang w:val="en-US"/>
    </w:rPr>
  </w:style>
  <w:style w:type="paragraph" w:styleId="BodyText2">
    <w:name w:val="Body Text 2"/>
    <w:basedOn w:val="Normal"/>
    <w:link w:val="BodyText2Char"/>
    <w:rsid w:val="009C398B"/>
    <w:pPr>
      <w:spacing w:after="120" w:line="480" w:lineRule="auto"/>
    </w:pPr>
    <w:rPr>
      <w:rFonts w:ascii="Arial" w:hAnsi="Arial"/>
      <w:lang w:val="en-GB" w:eastAsia="en-US"/>
    </w:rPr>
  </w:style>
  <w:style w:type="character" w:customStyle="1" w:styleId="BodyText2Char">
    <w:name w:val="Body Text 2 Char"/>
    <w:basedOn w:val="DefaultParagraphFont"/>
    <w:link w:val="BodyText2"/>
    <w:rsid w:val="009C398B"/>
    <w:rPr>
      <w:rFonts w:ascii="Arial" w:eastAsia="Times New Roman" w:hAnsi="Arial" w:cs="Times New Roman"/>
      <w:sz w:val="20"/>
      <w:szCs w:val="20"/>
      <w:lang w:val="en-GB"/>
    </w:rPr>
  </w:style>
  <w:style w:type="paragraph" w:styleId="TOC2">
    <w:name w:val="toc 2"/>
    <w:basedOn w:val="Normal"/>
    <w:next w:val="Normal"/>
    <w:autoRedefine/>
    <w:uiPriority w:val="39"/>
    <w:rsid w:val="002B4373"/>
    <w:pPr>
      <w:tabs>
        <w:tab w:val="right" w:leader="dot" w:pos="9345"/>
      </w:tabs>
      <w:ind w:left="900" w:hanging="540"/>
    </w:pPr>
    <w:rPr>
      <w:rFonts w:eastAsiaTheme="majorEastAsia"/>
      <w:noProof/>
      <w:lang w:val="en-US"/>
    </w:rPr>
  </w:style>
  <w:style w:type="paragraph" w:styleId="Footer">
    <w:name w:val="footer"/>
    <w:basedOn w:val="Normal"/>
    <w:link w:val="FooterChar"/>
    <w:uiPriority w:val="99"/>
    <w:rsid w:val="009C398B"/>
    <w:pPr>
      <w:tabs>
        <w:tab w:val="center" w:pos="4536"/>
        <w:tab w:val="right" w:pos="9072"/>
      </w:tabs>
    </w:pPr>
  </w:style>
  <w:style w:type="character" w:customStyle="1" w:styleId="FooterChar">
    <w:name w:val="Footer Char"/>
    <w:basedOn w:val="DefaultParagraphFont"/>
    <w:link w:val="Footer"/>
    <w:uiPriority w:val="99"/>
    <w:rsid w:val="009C398B"/>
    <w:rPr>
      <w:rFonts w:ascii="Verdana" w:eastAsia="Times New Roman" w:hAnsi="Verdana" w:cs="Times New Roman"/>
      <w:sz w:val="20"/>
      <w:szCs w:val="20"/>
      <w:lang w:val="sr-Cyrl-CS" w:eastAsia="sr-Cyrl-CS"/>
    </w:rPr>
  </w:style>
  <w:style w:type="character" w:styleId="PageNumber">
    <w:name w:val="page number"/>
    <w:basedOn w:val="DefaultParagraphFont"/>
    <w:rsid w:val="009C398B"/>
  </w:style>
  <w:style w:type="paragraph" w:styleId="FootnoteText">
    <w:name w:val="footnote text"/>
    <w:aliases w:val="Footnote Text Char Char Char,Footnote Text Char Char,Footnote Text Char Char Char Char,Footnote Text Char Char Char2,Footnote Text Char1 Char,Footnote Text Char Char Char Char1 Char,single space,footnote text,Fußnote,fn,ft"/>
    <w:basedOn w:val="Normal"/>
    <w:link w:val="FootnoteTextChar"/>
    <w:uiPriority w:val="99"/>
    <w:qFormat/>
    <w:rsid w:val="009C398B"/>
  </w:style>
  <w:style w:type="character" w:customStyle="1" w:styleId="FootnoteTextChar">
    <w:name w:val="Footnote Text Char"/>
    <w:aliases w:val="Footnote Text Char Char Char Char1,Footnote Text Char Char Char1,Footnote Text Char Char Char Char Char,Footnote Text Char Char Char2 Char,Footnote Text Char1 Char Char,Footnote Text Char Char Char Char1 Char Char,single space Char"/>
    <w:basedOn w:val="DefaultParagraphFont"/>
    <w:link w:val="FootnoteText"/>
    <w:uiPriority w:val="99"/>
    <w:rsid w:val="009C398B"/>
    <w:rPr>
      <w:rFonts w:ascii="Verdana" w:eastAsia="Times New Roman" w:hAnsi="Verdana" w:cs="Times New Roman"/>
      <w:sz w:val="20"/>
      <w:szCs w:val="20"/>
      <w:lang w:val="sr-Cyrl-CS" w:eastAsia="sr-Cyrl-CS"/>
    </w:rPr>
  </w:style>
  <w:style w:type="character" w:styleId="FootnoteReference">
    <w:name w:val="footnote reference"/>
    <w:aliases w:val="Footnote Reference_Knjiga,Footnote Reference_IAUS,Footnote text,ftref"/>
    <w:uiPriority w:val="99"/>
    <w:rsid w:val="009C398B"/>
    <w:rPr>
      <w:vertAlign w:val="superscript"/>
    </w:rPr>
  </w:style>
  <w:style w:type="paragraph" w:styleId="Header">
    <w:name w:val="header"/>
    <w:basedOn w:val="Normal"/>
    <w:link w:val="HeaderChar"/>
    <w:uiPriority w:val="99"/>
    <w:rsid w:val="009C398B"/>
    <w:pPr>
      <w:tabs>
        <w:tab w:val="center" w:pos="4536"/>
        <w:tab w:val="right" w:pos="9072"/>
      </w:tabs>
    </w:pPr>
  </w:style>
  <w:style w:type="character" w:customStyle="1" w:styleId="HeaderChar">
    <w:name w:val="Header Char"/>
    <w:basedOn w:val="DefaultParagraphFont"/>
    <w:link w:val="Header"/>
    <w:uiPriority w:val="99"/>
    <w:rsid w:val="009C398B"/>
    <w:rPr>
      <w:rFonts w:ascii="Verdana" w:eastAsia="Times New Roman" w:hAnsi="Verdana" w:cs="Times New Roman"/>
      <w:sz w:val="20"/>
      <w:szCs w:val="20"/>
      <w:lang w:val="sr-Cyrl-CS" w:eastAsia="sr-Cyrl-CS"/>
    </w:rPr>
  </w:style>
  <w:style w:type="character" w:customStyle="1" w:styleId="StyleVerdana">
    <w:name w:val="Style Verdana"/>
    <w:rsid w:val="009C398B"/>
    <w:rPr>
      <w:rFonts w:ascii="Verdana" w:hAnsi="Verdana"/>
      <w:szCs w:val="24"/>
      <w:lang w:val="en-GB"/>
    </w:rPr>
  </w:style>
  <w:style w:type="character" w:customStyle="1" w:styleId="StyleVerdana1">
    <w:name w:val="Style Verdana1"/>
    <w:rsid w:val="009C398B"/>
    <w:rPr>
      <w:rFonts w:ascii="Verdana" w:hAnsi="Verdana"/>
    </w:rPr>
  </w:style>
  <w:style w:type="paragraph" w:customStyle="1" w:styleId="zoran1">
    <w:name w:val="zoran1"/>
    <w:basedOn w:val="Normal"/>
    <w:rsid w:val="009C398B"/>
    <w:pPr>
      <w:widowControl w:val="0"/>
      <w:numPr>
        <w:numId w:val="1"/>
      </w:numPr>
      <w:tabs>
        <w:tab w:val="left" w:pos="360"/>
      </w:tabs>
      <w:overflowPunct w:val="0"/>
      <w:autoSpaceDE w:val="0"/>
      <w:autoSpaceDN w:val="0"/>
      <w:adjustRightInd w:val="0"/>
      <w:spacing w:before="120" w:after="120"/>
      <w:textAlignment w:val="baseline"/>
    </w:pPr>
    <w:rPr>
      <w:lang w:val="en-US" w:eastAsia="en-US"/>
    </w:rPr>
  </w:style>
  <w:style w:type="character" w:customStyle="1" w:styleId="Style1Char">
    <w:name w:val="Style1 Char"/>
    <w:uiPriority w:val="99"/>
    <w:rsid w:val="009C398B"/>
    <w:rPr>
      <w:szCs w:val="24"/>
      <w:lang w:val="en-GB" w:eastAsia="en-US" w:bidi="ar-SA"/>
    </w:rPr>
  </w:style>
  <w:style w:type="paragraph" w:styleId="TOC1">
    <w:name w:val="toc 1"/>
    <w:basedOn w:val="Normal"/>
    <w:next w:val="Normal"/>
    <w:autoRedefine/>
    <w:uiPriority w:val="39"/>
    <w:rsid w:val="005515FD"/>
    <w:pPr>
      <w:tabs>
        <w:tab w:val="right" w:leader="dot" w:pos="9639"/>
      </w:tabs>
      <w:ind w:left="284" w:hanging="284"/>
      <w:jc w:val="left"/>
    </w:pPr>
    <w:rPr>
      <w:b/>
      <w:noProof/>
      <w:lang w:val="sr-Cyrl-RS" w:eastAsia="sr-Latn-RS"/>
    </w:rPr>
  </w:style>
  <w:style w:type="paragraph" w:styleId="TOC3">
    <w:name w:val="toc 3"/>
    <w:basedOn w:val="Normal"/>
    <w:next w:val="Normal"/>
    <w:autoRedefine/>
    <w:uiPriority w:val="39"/>
    <w:rsid w:val="002B4373"/>
    <w:pPr>
      <w:tabs>
        <w:tab w:val="left" w:pos="1260"/>
        <w:tab w:val="right" w:leader="dot" w:pos="9345"/>
      </w:tabs>
      <w:ind w:left="1260" w:hanging="780"/>
    </w:pPr>
    <w:rPr>
      <w:noProof/>
      <w:lang w:val="sr-Cyrl-RS"/>
    </w:rPr>
  </w:style>
  <w:style w:type="paragraph" w:styleId="TOC4">
    <w:name w:val="toc 4"/>
    <w:basedOn w:val="Normal"/>
    <w:next w:val="Normal"/>
    <w:autoRedefine/>
    <w:uiPriority w:val="39"/>
    <w:rsid w:val="009C398B"/>
    <w:pPr>
      <w:tabs>
        <w:tab w:val="right" w:leader="dot" w:pos="9345"/>
      </w:tabs>
      <w:ind w:left="1710" w:hanging="990"/>
    </w:pPr>
    <w:rPr>
      <w:sz w:val="22"/>
      <w:szCs w:val="22"/>
    </w:rPr>
  </w:style>
  <w:style w:type="paragraph" w:styleId="TOC5">
    <w:name w:val="toc 5"/>
    <w:basedOn w:val="Normal"/>
    <w:next w:val="Normal"/>
    <w:autoRedefine/>
    <w:semiHidden/>
    <w:rsid w:val="009C398B"/>
    <w:pPr>
      <w:ind w:left="960"/>
    </w:pPr>
    <w:rPr>
      <w:sz w:val="22"/>
      <w:szCs w:val="22"/>
    </w:rPr>
  </w:style>
  <w:style w:type="paragraph" w:styleId="TOC6">
    <w:name w:val="toc 6"/>
    <w:basedOn w:val="Normal"/>
    <w:next w:val="Normal"/>
    <w:autoRedefine/>
    <w:semiHidden/>
    <w:rsid w:val="009C398B"/>
    <w:pPr>
      <w:ind w:left="1200"/>
    </w:pPr>
  </w:style>
  <w:style w:type="paragraph" w:styleId="TOC7">
    <w:name w:val="toc 7"/>
    <w:basedOn w:val="Normal"/>
    <w:next w:val="Normal"/>
    <w:autoRedefine/>
    <w:semiHidden/>
    <w:rsid w:val="009C398B"/>
    <w:pPr>
      <w:ind w:left="1440"/>
    </w:pPr>
  </w:style>
  <w:style w:type="paragraph" w:styleId="TOC8">
    <w:name w:val="toc 8"/>
    <w:basedOn w:val="Normal"/>
    <w:next w:val="Normal"/>
    <w:autoRedefine/>
    <w:semiHidden/>
    <w:rsid w:val="009C398B"/>
    <w:pPr>
      <w:ind w:left="1680"/>
    </w:pPr>
  </w:style>
  <w:style w:type="paragraph" w:styleId="TOC9">
    <w:name w:val="toc 9"/>
    <w:basedOn w:val="Normal"/>
    <w:next w:val="Normal"/>
    <w:autoRedefine/>
    <w:semiHidden/>
    <w:rsid w:val="009C398B"/>
    <w:pPr>
      <w:ind w:left="1920"/>
    </w:pPr>
  </w:style>
  <w:style w:type="character" w:styleId="Hyperlink">
    <w:name w:val="Hyperlink"/>
    <w:uiPriority w:val="99"/>
    <w:rsid w:val="009C398B"/>
    <w:rPr>
      <w:color w:val="0000FF"/>
      <w:u w:val="single"/>
    </w:rPr>
  </w:style>
  <w:style w:type="character" w:styleId="FollowedHyperlink">
    <w:name w:val="FollowedHyperlink"/>
    <w:rsid w:val="009C398B"/>
    <w:rPr>
      <w:color w:val="800080"/>
      <w:u w:val="single"/>
    </w:rPr>
  </w:style>
  <w:style w:type="paragraph" w:styleId="Title">
    <w:name w:val="Title"/>
    <w:basedOn w:val="Normal"/>
    <w:link w:val="TitleChar"/>
    <w:qFormat/>
    <w:rsid w:val="009C398B"/>
    <w:pPr>
      <w:jc w:val="center"/>
    </w:pPr>
    <w:rPr>
      <w:rFonts w:ascii="Yu C Times Roman" w:hAnsi="Yu C Times Roman"/>
      <w:b/>
      <w:sz w:val="28"/>
      <w:lang w:val="en-US" w:eastAsia="sr-Latn-CS"/>
    </w:rPr>
  </w:style>
  <w:style w:type="character" w:customStyle="1" w:styleId="TitleChar">
    <w:name w:val="Title Char"/>
    <w:basedOn w:val="DefaultParagraphFont"/>
    <w:link w:val="Title"/>
    <w:rsid w:val="009C398B"/>
    <w:rPr>
      <w:rFonts w:ascii="Yu C Times Roman" w:eastAsia="Times New Roman" w:hAnsi="Yu C Times Roman" w:cs="Times New Roman"/>
      <w:b/>
      <w:sz w:val="28"/>
      <w:szCs w:val="20"/>
      <w:lang w:val="en-US" w:eastAsia="sr-Latn-CS"/>
    </w:rPr>
  </w:style>
  <w:style w:type="paragraph" w:styleId="BodyTextIndent2">
    <w:name w:val="Body Text Indent 2"/>
    <w:basedOn w:val="Normal"/>
    <w:link w:val="BodyTextIndent2Char"/>
    <w:rsid w:val="009C398B"/>
    <w:pPr>
      <w:spacing w:after="120" w:line="480" w:lineRule="auto"/>
      <w:ind w:left="283"/>
    </w:pPr>
  </w:style>
  <w:style w:type="character" w:customStyle="1" w:styleId="BodyTextIndent2Char">
    <w:name w:val="Body Text Indent 2 Char"/>
    <w:basedOn w:val="DefaultParagraphFont"/>
    <w:link w:val="BodyTextIndent2"/>
    <w:rsid w:val="009C398B"/>
    <w:rPr>
      <w:rFonts w:ascii="Verdana" w:eastAsia="Times New Roman" w:hAnsi="Verdana" w:cs="Times New Roman"/>
      <w:sz w:val="20"/>
      <w:szCs w:val="20"/>
      <w:lang w:val="sr-Cyrl-CS" w:eastAsia="sr-Cyrl-CS"/>
    </w:rPr>
  </w:style>
  <w:style w:type="table" w:styleId="TableGrid">
    <w:name w:val="Table Grid"/>
    <w:basedOn w:val="TableNormal"/>
    <w:uiPriority w:val="59"/>
    <w:rsid w:val="009C398B"/>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C398B"/>
    <w:pPr>
      <w:numPr>
        <w:numId w:val="2"/>
      </w:numPr>
      <w:tabs>
        <w:tab w:val="clear" w:pos="643"/>
      </w:tabs>
      <w:spacing w:after="120"/>
      <w:ind w:left="0" w:firstLine="0"/>
    </w:pPr>
    <w:rPr>
      <w:sz w:val="16"/>
      <w:szCs w:val="16"/>
      <w:lang w:val="en-GB" w:eastAsia="en-US"/>
    </w:rPr>
  </w:style>
  <w:style w:type="character" w:customStyle="1" w:styleId="BodyText3Char">
    <w:name w:val="Body Text 3 Char"/>
    <w:basedOn w:val="DefaultParagraphFont"/>
    <w:link w:val="BodyText3"/>
    <w:rsid w:val="009C398B"/>
    <w:rPr>
      <w:rFonts w:ascii="Verdana" w:eastAsia="Times New Roman" w:hAnsi="Verdana" w:cs="Times New Roman"/>
      <w:sz w:val="16"/>
      <w:szCs w:val="16"/>
      <w:lang w:val="en-GB"/>
    </w:rPr>
  </w:style>
  <w:style w:type="paragraph" w:styleId="Caption">
    <w:name w:val="caption"/>
    <w:basedOn w:val="Normal"/>
    <w:next w:val="Normal"/>
    <w:link w:val="CaptionChar"/>
    <w:uiPriority w:val="35"/>
    <w:qFormat/>
    <w:rsid w:val="009C398B"/>
    <w:pPr>
      <w:spacing w:before="120" w:after="120"/>
    </w:pPr>
    <w:rPr>
      <w:b/>
      <w:bCs/>
      <w:lang w:val="sr-Latn-CS" w:eastAsia="sr-Latn-CS"/>
    </w:rPr>
  </w:style>
  <w:style w:type="paragraph" w:customStyle="1" w:styleId="Normal1">
    <w:name w:val="Normal1"/>
    <w:basedOn w:val="Normal"/>
    <w:rsid w:val="009C398B"/>
    <w:pPr>
      <w:spacing w:before="100" w:beforeAutospacing="1" w:after="100" w:afterAutospacing="1"/>
    </w:pPr>
    <w:rPr>
      <w:rFonts w:ascii="Arial" w:hAnsi="Arial"/>
      <w:color w:val="000000"/>
      <w:sz w:val="24"/>
      <w:szCs w:val="24"/>
      <w:lang w:val="en-US" w:eastAsia="en-US"/>
    </w:rPr>
  </w:style>
  <w:style w:type="paragraph" w:customStyle="1" w:styleId="Heading41">
    <w:name w:val="Heading 41"/>
    <w:basedOn w:val="Heading4"/>
    <w:rsid w:val="009C398B"/>
    <w:pPr>
      <w:spacing w:before="0" w:after="0"/>
    </w:pPr>
    <w:rPr>
      <w:rFonts w:ascii="Verdana" w:hAnsi="Verdana"/>
      <w:sz w:val="20"/>
      <w:lang w:eastAsia="en-US"/>
    </w:rPr>
  </w:style>
  <w:style w:type="paragraph" w:styleId="NormalWeb">
    <w:name w:val="Normal (Web)"/>
    <w:aliases w:val="Normal (Web) Char Char Char,Normal (Web)1,Normal (Web) Char Char"/>
    <w:basedOn w:val="Normal"/>
    <w:link w:val="NormalWebChar"/>
    <w:uiPriority w:val="99"/>
    <w:qFormat/>
    <w:rsid w:val="009C398B"/>
    <w:pPr>
      <w:spacing w:before="100" w:beforeAutospacing="1" w:after="100" w:afterAutospacing="1"/>
    </w:pPr>
    <w:rPr>
      <w:rFonts w:ascii="Times New Roman" w:hAnsi="Times New Roman"/>
      <w:color w:val="00551F"/>
      <w:sz w:val="24"/>
      <w:szCs w:val="24"/>
      <w:lang w:val="en-US" w:eastAsia="en-US"/>
    </w:rPr>
  </w:style>
  <w:style w:type="character" w:customStyle="1" w:styleId="NormalWebChar">
    <w:name w:val="Normal (Web) Char"/>
    <w:aliases w:val="Normal (Web) Char Char Char Char,Normal (Web)1 Char,Normal (Web) Char Char Char1"/>
    <w:link w:val="NormalWeb"/>
    <w:uiPriority w:val="99"/>
    <w:rsid w:val="009C398B"/>
    <w:rPr>
      <w:rFonts w:ascii="Times New Roman" w:eastAsia="Times New Roman" w:hAnsi="Times New Roman" w:cs="Times New Roman"/>
      <w:color w:val="00551F"/>
      <w:sz w:val="24"/>
      <w:szCs w:val="24"/>
      <w:lang w:val="en-US"/>
    </w:rPr>
  </w:style>
  <w:style w:type="character" w:styleId="CommentReference">
    <w:name w:val="annotation reference"/>
    <w:semiHidden/>
    <w:rsid w:val="009C398B"/>
    <w:rPr>
      <w:sz w:val="16"/>
      <w:szCs w:val="16"/>
    </w:rPr>
  </w:style>
  <w:style w:type="paragraph" w:styleId="CommentText">
    <w:name w:val="annotation text"/>
    <w:basedOn w:val="Normal"/>
    <w:link w:val="CommentTextChar"/>
    <w:semiHidden/>
    <w:rsid w:val="009C398B"/>
  </w:style>
  <w:style w:type="character" w:customStyle="1" w:styleId="CommentTextChar">
    <w:name w:val="Comment Text Char"/>
    <w:basedOn w:val="DefaultParagraphFont"/>
    <w:link w:val="CommentText"/>
    <w:semiHidden/>
    <w:rsid w:val="009C398B"/>
    <w:rPr>
      <w:rFonts w:ascii="Verdana" w:eastAsia="Times New Roman" w:hAnsi="Verdana" w:cs="Times New Roman"/>
      <w:sz w:val="20"/>
      <w:szCs w:val="20"/>
      <w:lang w:val="sr-Cyrl-CS" w:eastAsia="sr-Cyrl-CS"/>
    </w:rPr>
  </w:style>
  <w:style w:type="paragraph" w:styleId="BalloonText">
    <w:name w:val="Balloon Text"/>
    <w:basedOn w:val="Normal"/>
    <w:link w:val="BalloonTextChar"/>
    <w:semiHidden/>
    <w:rsid w:val="009C398B"/>
    <w:rPr>
      <w:rFonts w:ascii="Tahoma" w:hAnsi="Tahoma" w:cs="Tahoma"/>
      <w:sz w:val="16"/>
      <w:szCs w:val="16"/>
    </w:rPr>
  </w:style>
  <w:style w:type="character" w:customStyle="1" w:styleId="BalloonTextChar">
    <w:name w:val="Balloon Text Char"/>
    <w:basedOn w:val="DefaultParagraphFont"/>
    <w:link w:val="BalloonText"/>
    <w:semiHidden/>
    <w:rsid w:val="009C398B"/>
    <w:rPr>
      <w:rFonts w:ascii="Tahoma" w:eastAsia="Times New Roman" w:hAnsi="Tahoma" w:cs="Tahoma"/>
      <w:sz w:val="16"/>
      <w:szCs w:val="16"/>
      <w:lang w:val="sr-Cyrl-CS" w:eastAsia="sr-Cyrl-CS"/>
    </w:rPr>
  </w:style>
  <w:style w:type="paragraph" w:customStyle="1" w:styleId="Style1">
    <w:name w:val="Style1"/>
    <w:basedOn w:val="Heading5"/>
    <w:uiPriority w:val="99"/>
    <w:qFormat/>
    <w:rsid w:val="009C398B"/>
    <w:rPr>
      <w:i/>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LIST"/>
    <w:basedOn w:val="Normal"/>
    <w:link w:val="ListParagraphChar"/>
    <w:uiPriority w:val="34"/>
    <w:qFormat/>
    <w:rsid w:val="009C398B"/>
    <w:pPr>
      <w:ind w:left="720"/>
      <w:contextualSpacing/>
    </w:pPr>
  </w:style>
  <w:style w:type="paragraph" w:customStyle="1" w:styleId="CharChar1CharCharChar">
    <w:name w:val="Char Char1 Char Char Char"/>
    <w:basedOn w:val="Normal"/>
    <w:rsid w:val="009C398B"/>
    <w:pPr>
      <w:spacing w:after="160" w:line="240" w:lineRule="exact"/>
    </w:pPr>
    <w:rPr>
      <w:lang w:val="en-US" w:eastAsia="en-US"/>
    </w:rPr>
  </w:style>
  <w:style w:type="character" w:styleId="PlaceholderText">
    <w:name w:val="Placeholder Text"/>
    <w:uiPriority w:val="99"/>
    <w:semiHidden/>
    <w:rsid w:val="009C398B"/>
    <w:rPr>
      <w:color w:val="80808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LIST Char"/>
    <w:link w:val="ListParagraph"/>
    <w:uiPriority w:val="34"/>
    <w:qFormat/>
    <w:rsid w:val="00FF064F"/>
    <w:rPr>
      <w:rFonts w:ascii="Verdana" w:eastAsia="Times New Roman" w:hAnsi="Verdana" w:cs="Times New Roman"/>
      <w:sz w:val="20"/>
      <w:szCs w:val="20"/>
      <w:lang w:val="sr-Cyrl-CS" w:eastAsia="sr-Cyrl-CS"/>
    </w:rPr>
  </w:style>
  <w:style w:type="character" w:styleId="Emphasis">
    <w:name w:val="Emphasis"/>
    <w:basedOn w:val="DefaultParagraphFont"/>
    <w:qFormat/>
    <w:rsid w:val="00DE34C8"/>
    <w:rPr>
      <w:i/>
      <w:iCs/>
    </w:rPr>
  </w:style>
  <w:style w:type="table" w:customStyle="1" w:styleId="TableGrid1">
    <w:name w:val="Table Grid1"/>
    <w:basedOn w:val="TableNormal"/>
    <w:next w:val="TableGrid"/>
    <w:uiPriority w:val="59"/>
    <w:rsid w:val="00CC36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DF700E"/>
    <w:rPr>
      <w:rFonts w:ascii="Arial" w:hAnsi="Arial" w:cs="Arial"/>
      <w:sz w:val="20"/>
      <w:szCs w:val="20"/>
    </w:rPr>
  </w:style>
  <w:style w:type="paragraph" w:customStyle="1" w:styleId="Style5">
    <w:name w:val="Style5"/>
    <w:basedOn w:val="Normal"/>
    <w:uiPriority w:val="99"/>
    <w:qFormat/>
    <w:rsid w:val="00C50FC9"/>
    <w:pPr>
      <w:widowControl w:val="0"/>
      <w:autoSpaceDE w:val="0"/>
      <w:autoSpaceDN w:val="0"/>
      <w:adjustRightInd w:val="0"/>
      <w:spacing w:line="277" w:lineRule="exact"/>
    </w:pPr>
    <w:rPr>
      <w:rFonts w:ascii="Arial" w:eastAsiaTheme="minorEastAsia" w:hAnsi="Arial" w:cs="Arial"/>
      <w:sz w:val="24"/>
      <w:szCs w:val="24"/>
      <w:lang w:val="en-US" w:eastAsia="en-US"/>
    </w:rPr>
  </w:style>
  <w:style w:type="character" w:customStyle="1" w:styleId="FontStyle12">
    <w:name w:val="Font Style12"/>
    <w:basedOn w:val="DefaultParagraphFont"/>
    <w:uiPriority w:val="99"/>
    <w:rsid w:val="00C50FC9"/>
    <w:rPr>
      <w:rFonts w:ascii="Arial" w:hAnsi="Arial" w:cs="Arial"/>
      <w:sz w:val="22"/>
      <w:szCs w:val="22"/>
    </w:rPr>
  </w:style>
  <w:style w:type="character" w:customStyle="1" w:styleId="apple-converted-space">
    <w:name w:val="apple-converted-space"/>
    <w:basedOn w:val="DefaultParagraphFont"/>
    <w:rsid w:val="000816AA"/>
  </w:style>
  <w:style w:type="character" w:customStyle="1" w:styleId="FontStyle32">
    <w:name w:val="Font Style32"/>
    <w:basedOn w:val="DefaultParagraphFont"/>
    <w:uiPriority w:val="99"/>
    <w:rsid w:val="005244FB"/>
    <w:rPr>
      <w:rFonts w:ascii="Arial Unicode MS" w:eastAsia="Arial Unicode MS" w:cs="Arial Unicode MS"/>
      <w:sz w:val="18"/>
      <w:szCs w:val="18"/>
    </w:rPr>
  </w:style>
  <w:style w:type="paragraph" w:customStyle="1" w:styleId="Tekst">
    <w:name w:val="Tekst"/>
    <w:basedOn w:val="Normal"/>
    <w:next w:val="Normal"/>
    <w:link w:val="TekstChar"/>
    <w:qFormat/>
    <w:rsid w:val="00176EC6"/>
    <w:rPr>
      <w:rFonts w:eastAsia="Calibri" w:cs="Arial"/>
      <w:szCs w:val="22"/>
      <w:lang w:val="en-GB" w:eastAsia="en-US"/>
    </w:rPr>
  </w:style>
  <w:style w:type="character" w:customStyle="1" w:styleId="TekstChar">
    <w:name w:val="Tekst Char"/>
    <w:link w:val="Tekst"/>
    <w:rsid w:val="00176EC6"/>
    <w:rPr>
      <w:rFonts w:ascii="Verdana" w:eastAsia="Calibri" w:hAnsi="Verdana" w:cs="Arial"/>
      <w:sz w:val="20"/>
      <w:lang w:val="en-GB"/>
    </w:rPr>
  </w:style>
  <w:style w:type="paragraph" w:styleId="ListNumber3">
    <w:name w:val="List Number 3"/>
    <w:basedOn w:val="Normal"/>
    <w:rsid w:val="006138F8"/>
    <w:pPr>
      <w:tabs>
        <w:tab w:val="num" w:pos="1080"/>
      </w:tabs>
      <w:ind w:left="1080" w:hanging="360"/>
    </w:pPr>
    <w:rPr>
      <w:lang w:val="en-AU" w:eastAsia="en-US"/>
    </w:rPr>
  </w:style>
  <w:style w:type="character" w:customStyle="1" w:styleId="FontStyle44">
    <w:name w:val="Font Style44"/>
    <w:uiPriority w:val="99"/>
    <w:rsid w:val="006138F8"/>
    <w:rPr>
      <w:rFonts w:ascii="Arial" w:hAnsi="Arial" w:cs="Arial"/>
      <w:sz w:val="20"/>
      <w:szCs w:val="20"/>
    </w:rPr>
  </w:style>
  <w:style w:type="paragraph" w:customStyle="1" w:styleId="Style3">
    <w:name w:val="Style3"/>
    <w:basedOn w:val="Normal"/>
    <w:link w:val="Style3Char"/>
    <w:uiPriority w:val="99"/>
    <w:qFormat/>
    <w:rsid w:val="006138F8"/>
    <w:pPr>
      <w:widowControl w:val="0"/>
      <w:autoSpaceDE w:val="0"/>
      <w:autoSpaceDN w:val="0"/>
      <w:adjustRightInd w:val="0"/>
      <w:spacing w:line="250" w:lineRule="exact"/>
    </w:pPr>
    <w:rPr>
      <w:rFonts w:ascii="Times New Roman" w:eastAsiaTheme="minorEastAsia" w:hAnsi="Times New Roman"/>
      <w:sz w:val="24"/>
      <w:szCs w:val="24"/>
      <w:lang w:val="en-US" w:eastAsia="en-US"/>
    </w:rPr>
  </w:style>
  <w:style w:type="paragraph" w:customStyle="1" w:styleId="Style2">
    <w:name w:val="Style2"/>
    <w:basedOn w:val="Normal"/>
    <w:uiPriority w:val="99"/>
    <w:qFormat/>
    <w:rsid w:val="006138F8"/>
    <w:pPr>
      <w:widowControl w:val="0"/>
      <w:autoSpaceDE w:val="0"/>
      <w:autoSpaceDN w:val="0"/>
      <w:adjustRightInd w:val="0"/>
      <w:spacing w:line="274" w:lineRule="exact"/>
    </w:pPr>
    <w:rPr>
      <w:rFonts w:ascii="Times New Roman" w:eastAsiaTheme="minorEastAsia" w:hAnsi="Times New Roman"/>
      <w:sz w:val="24"/>
      <w:szCs w:val="24"/>
      <w:lang w:val="en-US" w:eastAsia="en-US"/>
    </w:rPr>
  </w:style>
  <w:style w:type="paragraph" w:customStyle="1" w:styleId="Style4">
    <w:name w:val="Style4"/>
    <w:basedOn w:val="Normal"/>
    <w:uiPriority w:val="99"/>
    <w:rsid w:val="006138F8"/>
    <w:pPr>
      <w:widowControl w:val="0"/>
      <w:autoSpaceDE w:val="0"/>
      <w:autoSpaceDN w:val="0"/>
      <w:adjustRightInd w:val="0"/>
      <w:spacing w:line="355" w:lineRule="exact"/>
      <w:jc w:val="left"/>
    </w:pPr>
    <w:rPr>
      <w:rFonts w:ascii="Times New Roman" w:eastAsiaTheme="minorEastAsia" w:hAnsi="Times New Roman"/>
      <w:sz w:val="24"/>
      <w:szCs w:val="24"/>
      <w:lang w:val="en-US" w:eastAsia="en-US"/>
    </w:rPr>
  </w:style>
  <w:style w:type="character" w:customStyle="1" w:styleId="FontStyle11">
    <w:name w:val="Font Style11"/>
    <w:uiPriority w:val="99"/>
    <w:rsid w:val="006138F8"/>
    <w:rPr>
      <w:rFonts w:ascii="Arial" w:hAnsi="Arial" w:cs="Arial"/>
      <w:i/>
      <w:iCs/>
      <w:sz w:val="20"/>
      <w:szCs w:val="20"/>
    </w:rPr>
  </w:style>
  <w:style w:type="character" w:customStyle="1" w:styleId="Style3Char">
    <w:name w:val="Style3 Char"/>
    <w:link w:val="Style3"/>
    <w:uiPriority w:val="99"/>
    <w:rsid w:val="006138F8"/>
    <w:rPr>
      <w:rFonts w:ascii="Times New Roman" w:eastAsiaTheme="minorEastAsia" w:hAnsi="Times New Roman" w:cs="Times New Roman"/>
      <w:sz w:val="24"/>
      <w:szCs w:val="24"/>
      <w:lang w:val="en-US"/>
    </w:rPr>
  </w:style>
  <w:style w:type="paragraph" w:styleId="NoSpacing">
    <w:name w:val="No Spacing"/>
    <w:link w:val="NoSpacingChar"/>
    <w:uiPriority w:val="1"/>
    <w:qFormat/>
    <w:rsid w:val="001E24BB"/>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1E24BB"/>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5D604F"/>
    <w:rPr>
      <w:b/>
      <w:bCs/>
    </w:rPr>
  </w:style>
  <w:style w:type="character" w:customStyle="1" w:styleId="CommentSubjectChar">
    <w:name w:val="Comment Subject Char"/>
    <w:basedOn w:val="CommentTextChar"/>
    <w:link w:val="CommentSubject"/>
    <w:uiPriority w:val="99"/>
    <w:semiHidden/>
    <w:rsid w:val="005D604F"/>
    <w:rPr>
      <w:rFonts w:ascii="Verdana" w:eastAsia="Times New Roman" w:hAnsi="Verdana" w:cs="Times New Roman"/>
      <w:b/>
      <w:bCs/>
      <w:sz w:val="20"/>
      <w:szCs w:val="20"/>
      <w:lang w:val="sr-Cyrl-CS" w:eastAsia="sr-Cyrl-CS"/>
    </w:rPr>
  </w:style>
  <w:style w:type="character" w:customStyle="1" w:styleId="FontStyle36">
    <w:name w:val="Font Style36"/>
    <w:uiPriority w:val="99"/>
    <w:rsid w:val="005D75C3"/>
    <w:rPr>
      <w:rFonts w:ascii="Arial" w:hAnsi="Arial" w:cs="Arial"/>
      <w:sz w:val="20"/>
      <w:szCs w:val="20"/>
    </w:rPr>
  </w:style>
  <w:style w:type="character" w:customStyle="1" w:styleId="Bodytext0">
    <w:name w:val="Body text_"/>
    <w:link w:val="BodyText20"/>
    <w:rsid w:val="002A3849"/>
    <w:rPr>
      <w:rFonts w:ascii="Arial" w:eastAsia="Arial" w:hAnsi="Arial" w:cs="Arial"/>
      <w:sz w:val="21"/>
      <w:szCs w:val="21"/>
      <w:shd w:val="clear" w:color="auto" w:fill="FFFFFF"/>
    </w:rPr>
  </w:style>
  <w:style w:type="character" w:customStyle="1" w:styleId="Bodytext6">
    <w:name w:val="Body text (6)_"/>
    <w:link w:val="Bodytext60"/>
    <w:rsid w:val="002A3849"/>
    <w:rPr>
      <w:rFonts w:ascii="Arial" w:eastAsia="Arial" w:hAnsi="Arial" w:cs="Arial"/>
      <w:b/>
      <w:bCs/>
      <w:i/>
      <w:iCs/>
      <w:sz w:val="21"/>
      <w:szCs w:val="21"/>
      <w:shd w:val="clear" w:color="auto" w:fill="FFFFFF"/>
    </w:rPr>
  </w:style>
  <w:style w:type="character" w:customStyle="1" w:styleId="Bodytext6NotBold">
    <w:name w:val="Body text (6) + Not Bold"/>
    <w:rsid w:val="002A3849"/>
    <w:rPr>
      <w:rFonts w:ascii="Arial" w:eastAsia="Arial" w:hAnsi="Arial" w:cs="Arial"/>
      <w:b/>
      <w:bCs/>
      <w:i/>
      <w:iCs/>
      <w:smallCaps w:val="0"/>
      <w:strike w:val="0"/>
      <w:color w:val="000000"/>
      <w:spacing w:val="0"/>
      <w:w w:val="100"/>
      <w:position w:val="0"/>
      <w:sz w:val="21"/>
      <w:szCs w:val="21"/>
      <w:u w:val="none"/>
    </w:rPr>
  </w:style>
  <w:style w:type="character" w:customStyle="1" w:styleId="Bodytext6NotBoldNotItalic">
    <w:name w:val="Body text (6) + Not Bold;Not Italic"/>
    <w:rsid w:val="002A3849"/>
    <w:rPr>
      <w:rFonts w:ascii="Arial" w:eastAsia="Arial" w:hAnsi="Arial" w:cs="Arial"/>
      <w:b/>
      <w:bCs/>
      <w:i/>
      <w:iCs/>
      <w:smallCaps w:val="0"/>
      <w:strike w:val="0"/>
      <w:color w:val="000000"/>
      <w:spacing w:val="0"/>
      <w:w w:val="100"/>
      <w:position w:val="0"/>
      <w:sz w:val="21"/>
      <w:szCs w:val="21"/>
      <w:u w:val="none"/>
    </w:rPr>
  </w:style>
  <w:style w:type="paragraph" w:customStyle="1" w:styleId="BodyText20">
    <w:name w:val="Body Text2"/>
    <w:basedOn w:val="Normal"/>
    <w:link w:val="Bodytext0"/>
    <w:rsid w:val="002A3849"/>
    <w:pPr>
      <w:widowControl w:val="0"/>
      <w:shd w:val="clear" w:color="auto" w:fill="FFFFFF"/>
      <w:spacing w:before="480" w:line="235" w:lineRule="exact"/>
      <w:ind w:hanging="420"/>
      <w:jc w:val="left"/>
    </w:pPr>
    <w:rPr>
      <w:rFonts w:ascii="Arial" w:eastAsia="Arial" w:hAnsi="Arial" w:cs="Arial"/>
      <w:sz w:val="21"/>
      <w:szCs w:val="21"/>
      <w:lang w:val="sr-Latn-RS" w:eastAsia="en-US"/>
    </w:rPr>
  </w:style>
  <w:style w:type="paragraph" w:customStyle="1" w:styleId="Bodytext60">
    <w:name w:val="Body text (6)"/>
    <w:basedOn w:val="Normal"/>
    <w:link w:val="Bodytext6"/>
    <w:rsid w:val="002A3849"/>
    <w:pPr>
      <w:widowControl w:val="0"/>
      <w:shd w:val="clear" w:color="auto" w:fill="FFFFFF"/>
      <w:spacing w:before="60" w:line="238" w:lineRule="exact"/>
      <w:ind w:firstLine="640"/>
    </w:pPr>
    <w:rPr>
      <w:rFonts w:ascii="Arial" w:eastAsia="Arial" w:hAnsi="Arial" w:cs="Arial"/>
      <w:b/>
      <w:bCs/>
      <w:i/>
      <w:iCs/>
      <w:sz w:val="21"/>
      <w:szCs w:val="21"/>
      <w:lang w:val="sr-Latn-RS" w:eastAsia="en-US"/>
    </w:rPr>
  </w:style>
  <w:style w:type="character" w:customStyle="1" w:styleId="BodyText1">
    <w:name w:val="Body Text1"/>
    <w:rsid w:val="002A3849"/>
    <w:rPr>
      <w:rFonts w:ascii="Arial" w:eastAsia="Arial" w:hAnsi="Arial" w:cs="Arial"/>
      <w:b w:val="0"/>
      <w:bCs w:val="0"/>
      <w:i w:val="0"/>
      <w:iCs w:val="0"/>
      <w:smallCaps w:val="0"/>
      <w:strike w:val="0"/>
      <w:color w:val="000000"/>
      <w:spacing w:val="0"/>
      <w:w w:val="100"/>
      <w:position w:val="0"/>
      <w:sz w:val="21"/>
      <w:szCs w:val="21"/>
      <w:u w:val="single"/>
      <w:shd w:val="clear" w:color="auto" w:fill="FFFFFF"/>
    </w:rPr>
  </w:style>
  <w:style w:type="paragraph" w:customStyle="1" w:styleId="1tekst">
    <w:name w:val="1tekst"/>
    <w:basedOn w:val="Normal"/>
    <w:rsid w:val="00D0588D"/>
    <w:pPr>
      <w:ind w:left="525" w:right="525" w:firstLine="240"/>
    </w:pPr>
    <w:rPr>
      <w:rFonts w:ascii="Times New Roman" w:hAnsi="Times New Roman"/>
      <w:sz w:val="24"/>
      <w:szCs w:val="24"/>
      <w:lang w:val="en-US" w:eastAsia="en-US"/>
    </w:rPr>
  </w:style>
  <w:style w:type="paragraph" w:styleId="BodyTextIndent">
    <w:name w:val="Body Text Indent"/>
    <w:basedOn w:val="Normal"/>
    <w:link w:val="BodyTextIndentChar"/>
    <w:rsid w:val="00C806AA"/>
    <w:pPr>
      <w:spacing w:after="120"/>
      <w:ind w:left="283"/>
    </w:pPr>
  </w:style>
  <w:style w:type="character" w:customStyle="1" w:styleId="BodyTextIndentChar">
    <w:name w:val="Body Text Indent Char"/>
    <w:basedOn w:val="DefaultParagraphFont"/>
    <w:link w:val="BodyTextIndent"/>
    <w:rsid w:val="00C806AA"/>
    <w:rPr>
      <w:rFonts w:ascii="Verdana" w:eastAsia="Times New Roman" w:hAnsi="Verdana" w:cs="Times New Roman"/>
      <w:sz w:val="20"/>
      <w:szCs w:val="20"/>
      <w:lang w:val="sr-Cyrl-CS" w:eastAsia="sr-Cyrl-CS"/>
    </w:rPr>
  </w:style>
  <w:style w:type="paragraph" w:customStyle="1" w:styleId="Podnaslov">
    <w:name w:val="Podnaslov"/>
    <w:basedOn w:val="Normal"/>
    <w:rsid w:val="00C806AA"/>
    <w:rPr>
      <w:b/>
      <w:bCs/>
      <w:noProof/>
      <w:szCs w:val="24"/>
      <w:lang w:eastAsia="en-US"/>
    </w:rPr>
  </w:style>
  <w:style w:type="paragraph" w:customStyle="1" w:styleId="Heding3">
    <w:name w:val="Heding 3"/>
    <w:basedOn w:val="Normal"/>
    <w:link w:val="Heding3Char"/>
    <w:qFormat/>
    <w:rsid w:val="00EE4DFF"/>
    <w:pPr>
      <w:keepNext/>
      <w:outlineLvl w:val="2"/>
    </w:pPr>
    <w:rPr>
      <w:rFonts w:eastAsiaTheme="minorEastAsia"/>
      <w:b/>
      <w:lang w:val="sr-Cyrl-RS"/>
    </w:rPr>
  </w:style>
  <w:style w:type="character" w:customStyle="1" w:styleId="Heding3Char">
    <w:name w:val="Heding 3 Char"/>
    <w:basedOn w:val="DefaultParagraphFont"/>
    <w:link w:val="Heding3"/>
    <w:rsid w:val="00EE4DFF"/>
    <w:rPr>
      <w:rFonts w:ascii="Verdana" w:eastAsiaTheme="minorEastAsia" w:hAnsi="Verdana" w:cs="Times New Roman"/>
      <w:b/>
      <w:sz w:val="20"/>
      <w:szCs w:val="20"/>
      <w:lang w:val="sr-Cyrl-RS" w:eastAsia="sr-Cyrl-CS"/>
    </w:rPr>
  </w:style>
  <w:style w:type="paragraph" w:customStyle="1" w:styleId="Style25">
    <w:name w:val="Style25"/>
    <w:basedOn w:val="Normal"/>
    <w:uiPriority w:val="99"/>
    <w:rsid w:val="009F2641"/>
    <w:pPr>
      <w:widowControl w:val="0"/>
      <w:autoSpaceDE w:val="0"/>
      <w:autoSpaceDN w:val="0"/>
      <w:adjustRightInd w:val="0"/>
      <w:spacing w:line="254" w:lineRule="exact"/>
    </w:pPr>
    <w:rPr>
      <w:rFonts w:ascii="Arial" w:eastAsiaTheme="minorEastAsia" w:hAnsi="Arial" w:cs="Arial"/>
      <w:sz w:val="24"/>
      <w:szCs w:val="24"/>
      <w:lang w:val="en-US" w:eastAsia="en-US"/>
    </w:rPr>
  </w:style>
  <w:style w:type="paragraph" w:customStyle="1" w:styleId="Style6">
    <w:name w:val="Style6"/>
    <w:basedOn w:val="Normal"/>
    <w:uiPriority w:val="99"/>
    <w:rsid w:val="009F2641"/>
    <w:pPr>
      <w:widowControl w:val="0"/>
      <w:autoSpaceDE w:val="0"/>
      <w:autoSpaceDN w:val="0"/>
      <w:adjustRightInd w:val="0"/>
    </w:pPr>
    <w:rPr>
      <w:rFonts w:ascii="Arial" w:eastAsiaTheme="minorEastAsia" w:hAnsi="Arial" w:cs="Arial"/>
      <w:sz w:val="24"/>
      <w:szCs w:val="24"/>
      <w:lang w:val="en-US" w:eastAsia="en-US"/>
    </w:rPr>
  </w:style>
  <w:style w:type="character" w:customStyle="1" w:styleId="FontStyle45">
    <w:name w:val="Font Style45"/>
    <w:basedOn w:val="DefaultParagraphFont"/>
    <w:uiPriority w:val="99"/>
    <w:rsid w:val="009F2641"/>
    <w:rPr>
      <w:rFonts w:ascii="Arial" w:hAnsi="Arial" w:cs="Arial" w:hint="default"/>
      <w:b/>
      <w:bCs/>
      <w:sz w:val="20"/>
      <w:szCs w:val="20"/>
    </w:rPr>
  </w:style>
  <w:style w:type="character" w:customStyle="1" w:styleId="FontStyle13">
    <w:name w:val="Font Style13"/>
    <w:basedOn w:val="DefaultParagraphFont"/>
    <w:uiPriority w:val="99"/>
    <w:rsid w:val="00202E4B"/>
    <w:rPr>
      <w:rFonts w:ascii="Times New Roman" w:hAnsi="Times New Roman" w:cs="Times New Roman"/>
      <w:sz w:val="20"/>
      <w:szCs w:val="20"/>
    </w:rPr>
  </w:style>
  <w:style w:type="character" w:customStyle="1" w:styleId="FontStyle15">
    <w:name w:val="Font Style15"/>
    <w:uiPriority w:val="99"/>
    <w:rsid w:val="00202E4B"/>
    <w:rPr>
      <w:rFonts w:ascii="Arial" w:hAnsi="Arial" w:cs="Arial"/>
      <w:b/>
      <w:bCs/>
      <w:i/>
      <w:iCs/>
      <w:sz w:val="18"/>
      <w:szCs w:val="18"/>
    </w:rPr>
  </w:style>
  <w:style w:type="character" w:customStyle="1" w:styleId="FontStyle17">
    <w:name w:val="Font Style17"/>
    <w:uiPriority w:val="99"/>
    <w:rsid w:val="00202E4B"/>
    <w:rPr>
      <w:rFonts w:ascii="Times New Roman" w:hAnsi="Times New Roman" w:cs="Times New Roman"/>
      <w:b/>
      <w:bCs/>
      <w:sz w:val="18"/>
      <w:szCs w:val="18"/>
    </w:rPr>
  </w:style>
  <w:style w:type="character" w:customStyle="1" w:styleId="Heading6Char">
    <w:name w:val="Heading 6 Char"/>
    <w:basedOn w:val="DefaultParagraphFont"/>
    <w:link w:val="Heading6"/>
    <w:rsid w:val="009B3351"/>
    <w:rPr>
      <w:rFonts w:ascii="Tahoma" w:eastAsia="Times New Roman" w:hAnsi="Tahoma" w:cs="Times New Roman"/>
      <w:bCs/>
      <w:sz w:val="20"/>
      <w:szCs w:val="20"/>
      <w:lang w:val="sr-Latn-CS" w:eastAsia="sr-Latn-CS"/>
    </w:rPr>
  </w:style>
  <w:style w:type="character" w:customStyle="1" w:styleId="Heading7Char">
    <w:name w:val="Heading 7 Char"/>
    <w:basedOn w:val="DefaultParagraphFont"/>
    <w:link w:val="Heading7"/>
    <w:rsid w:val="009B3351"/>
    <w:rPr>
      <w:rFonts w:ascii="Tahoma" w:eastAsia="Times New Roman" w:hAnsi="Tahoma" w:cs="Times New Roman"/>
      <w:sz w:val="20"/>
      <w:szCs w:val="24"/>
      <w:lang w:val="sr-Latn-CS" w:eastAsia="sr-Latn-CS"/>
    </w:rPr>
  </w:style>
  <w:style w:type="character" w:customStyle="1" w:styleId="Heading8Char">
    <w:name w:val="Heading 8 Char"/>
    <w:basedOn w:val="DefaultParagraphFont"/>
    <w:link w:val="Heading8"/>
    <w:rsid w:val="009B3351"/>
    <w:rPr>
      <w:rFonts w:ascii="Tahoma" w:eastAsia="Times New Roman" w:hAnsi="Tahoma" w:cs="Times New Roman"/>
      <w:i/>
      <w:iCs/>
      <w:sz w:val="20"/>
      <w:szCs w:val="24"/>
      <w:lang w:val="sr-Latn-CS" w:eastAsia="sr-Latn-CS"/>
    </w:rPr>
  </w:style>
  <w:style w:type="paragraph" w:customStyle="1" w:styleId="a0">
    <w:name w:val="текст"/>
    <w:basedOn w:val="Normal"/>
    <w:link w:val="CharChar"/>
    <w:uiPriority w:val="99"/>
    <w:qFormat/>
    <w:rsid w:val="009B3351"/>
    <w:pPr>
      <w:spacing w:before="240"/>
    </w:pPr>
    <w:rPr>
      <w:rFonts w:ascii="Tahoma" w:hAnsi="Tahoma"/>
      <w:sz w:val="22"/>
      <w:szCs w:val="24"/>
      <w:lang w:val="x-none" w:eastAsia="sr-Latn-CS"/>
    </w:rPr>
  </w:style>
  <w:style w:type="character" w:customStyle="1" w:styleId="CharChar">
    <w:name w:val="текст Char Char"/>
    <w:link w:val="a0"/>
    <w:uiPriority w:val="99"/>
    <w:rsid w:val="009B3351"/>
    <w:rPr>
      <w:rFonts w:ascii="Tahoma" w:eastAsia="Times New Roman" w:hAnsi="Tahoma" w:cs="Times New Roman"/>
      <w:szCs w:val="24"/>
      <w:lang w:val="x-none" w:eastAsia="sr-Latn-CS"/>
    </w:rPr>
  </w:style>
  <w:style w:type="paragraph" w:customStyle="1" w:styleId="-">
    <w:name w:val="завршни извештај - ознака слике"/>
    <w:basedOn w:val="Normal"/>
    <w:link w:val="-Char"/>
    <w:qFormat/>
    <w:rsid w:val="009B3351"/>
    <w:pPr>
      <w:jc w:val="center"/>
    </w:pPr>
    <w:rPr>
      <w:rFonts w:ascii="Tahoma" w:hAnsi="Tahoma"/>
      <w:i/>
      <w:lang w:val="sr-Latn-CS" w:eastAsia="sr-Latn-CS"/>
    </w:rPr>
  </w:style>
  <w:style w:type="character" w:customStyle="1" w:styleId="-Char">
    <w:name w:val="завршни извештај - ознака слике Char"/>
    <w:link w:val="-"/>
    <w:rsid w:val="009B3351"/>
    <w:rPr>
      <w:rFonts w:ascii="Tahoma" w:eastAsia="Times New Roman" w:hAnsi="Tahoma" w:cs="Times New Roman"/>
      <w:i/>
      <w:sz w:val="20"/>
      <w:szCs w:val="20"/>
      <w:lang w:val="sr-Latn-CS" w:eastAsia="sr-Latn-CS"/>
    </w:rPr>
  </w:style>
  <w:style w:type="paragraph" w:customStyle="1" w:styleId="a1">
    <w:name w:val="набрајање текст"/>
    <w:basedOn w:val="Normal"/>
    <w:link w:val="Char"/>
    <w:qFormat/>
    <w:rsid w:val="009B3351"/>
    <w:pPr>
      <w:suppressAutoHyphens/>
      <w:spacing w:before="60"/>
      <w:ind w:left="720"/>
    </w:pPr>
    <w:rPr>
      <w:rFonts w:ascii="Tahoma" w:hAnsi="Tahoma"/>
      <w:bCs/>
      <w:sz w:val="24"/>
      <w:szCs w:val="24"/>
      <w:lang w:val="ru-RU" w:eastAsia="x-none"/>
    </w:rPr>
  </w:style>
  <w:style w:type="character" w:customStyle="1" w:styleId="Char">
    <w:name w:val="набрајање текст Char"/>
    <w:link w:val="a1"/>
    <w:rsid w:val="009B3351"/>
    <w:rPr>
      <w:rFonts w:ascii="Tahoma" w:eastAsia="Times New Roman" w:hAnsi="Tahoma" w:cs="Times New Roman"/>
      <w:bCs/>
      <w:sz w:val="24"/>
      <w:szCs w:val="24"/>
      <w:lang w:val="ru-RU" w:eastAsia="x-none"/>
    </w:rPr>
  </w:style>
  <w:style w:type="paragraph" w:customStyle="1" w:styleId="a">
    <w:name w:val="набрајање"/>
    <w:basedOn w:val="Normal"/>
    <w:qFormat/>
    <w:rsid w:val="009B3351"/>
    <w:pPr>
      <w:numPr>
        <w:numId w:val="4"/>
      </w:numPr>
      <w:spacing w:before="60"/>
    </w:pPr>
    <w:rPr>
      <w:rFonts w:ascii="Tahoma" w:hAnsi="Tahoma"/>
      <w:noProof/>
      <w:sz w:val="22"/>
      <w:szCs w:val="24"/>
      <w:lang w:eastAsia="sr-Latn-CS" w:bidi="he-IL"/>
    </w:rPr>
  </w:style>
  <w:style w:type="paragraph" w:customStyle="1" w:styleId="a2">
    <w:name w:val="Текст"/>
    <w:basedOn w:val="Normal"/>
    <w:link w:val="Char0"/>
    <w:qFormat/>
    <w:rsid w:val="009B3351"/>
    <w:pPr>
      <w:spacing w:before="180"/>
    </w:pPr>
    <w:rPr>
      <w:rFonts w:ascii="Arial Narrow" w:hAnsi="Arial Narrow"/>
      <w:noProof/>
      <w:lang w:eastAsia="sr-Latn-CS"/>
    </w:rPr>
  </w:style>
  <w:style w:type="character" w:customStyle="1" w:styleId="Char0">
    <w:name w:val="Текст Char"/>
    <w:link w:val="a2"/>
    <w:rsid w:val="009B3351"/>
    <w:rPr>
      <w:rFonts w:ascii="Arial Narrow" w:eastAsia="Times New Roman" w:hAnsi="Arial Narrow" w:cs="Times New Roman"/>
      <w:noProof/>
      <w:sz w:val="20"/>
      <w:szCs w:val="20"/>
      <w:lang w:val="sr-Cyrl-CS" w:eastAsia="sr-Latn-CS"/>
    </w:rPr>
  </w:style>
  <w:style w:type="character" w:customStyle="1" w:styleId="FooterChar1">
    <w:name w:val="Footer Char1"/>
    <w:uiPriority w:val="99"/>
    <w:rsid w:val="009B3351"/>
    <w:rPr>
      <w:rFonts w:ascii="Yu Times New Roman" w:hAnsi="Yu Times New Roman"/>
      <w:sz w:val="24"/>
    </w:rPr>
  </w:style>
  <w:style w:type="table" w:customStyle="1" w:styleId="TableGrid2">
    <w:name w:val="Table Grid2"/>
    <w:basedOn w:val="TableNormal"/>
    <w:next w:val="TableGrid"/>
    <w:uiPriority w:val="59"/>
    <w:rsid w:val="00F024BB"/>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12942"/>
    <w:pPr>
      <w:autoSpaceDE w:val="0"/>
      <w:autoSpaceDN w:val="0"/>
      <w:adjustRightInd w:val="0"/>
      <w:spacing w:after="0" w:line="240" w:lineRule="auto"/>
    </w:pPr>
    <w:rPr>
      <w:rFonts w:ascii="Trebuchet MS" w:hAnsi="Trebuchet MS" w:cs="Trebuchet MS"/>
      <w:color w:val="000000"/>
      <w:sz w:val="24"/>
      <w:szCs w:val="24"/>
      <w:lang w:val="sr-Cyrl-RS"/>
    </w:rPr>
  </w:style>
  <w:style w:type="character" w:customStyle="1" w:styleId="DefaultChar">
    <w:name w:val="Default Char"/>
    <w:link w:val="Default"/>
    <w:rsid w:val="00D609E1"/>
    <w:rPr>
      <w:rFonts w:ascii="Trebuchet MS" w:hAnsi="Trebuchet MS" w:cs="Trebuchet MS"/>
      <w:color w:val="000000"/>
      <w:sz w:val="24"/>
      <w:szCs w:val="24"/>
      <w:lang w:val="sr-Cyrl-RS"/>
    </w:rPr>
  </w:style>
  <w:style w:type="paragraph" w:customStyle="1" w:styleId="Style7">
    <w:name w:val="Style7"/>
    <w:basedOn w:val="Normal"/>
    <w:uiPriority w:val="99"/>
    <w:rsid w:val="001B2E72"/>
    <w:pPr>
      <w:widowControl w:val="0"/>
      <w:autoSpaceDE w:val="0"/>
      <w:autoSpaceDN w:val="0"/>
      <w:adjustRightInd w:val="0"/>
      <w:spacing w:line="254" w:lineRule="exact"/>
      <w:ind w:hanging="346"/>
    </w:pPr>
    <w:rPr>
      <w:rFonts w:ascii="Arial" w:hAnsi="Arial" w:cs="Arial"/>
      <w:sz w:val="24"/>
      <w:szCs w:val="24"/>
      <w:lang w:val="sr-Cyrl-RS" w:eastAsia="sr-Cyrl-RS"/>
    </w:rPr>
  </w:style>
  <w:style w:type="paragraph" w:customStyle="1" w:styleId="Style8">
    <w:name w:val="Style8"/>
    <w:basedOn w:val="Normal"/>
    <w:uiPriority w:val="99"/>
    <w:rsid w:val="001B2E72"/>
    <w:pPr>
      <w:widowControl w:val="0"/>
      <w:autoSpaceDE w:val="0"/>
      <w:autoSpaceDN w:val="0"/>
      <w:adjustRightInd w:val="0"/>
      <w:jc w:val="left"/>
    </w:pPr>
    <w:rPr>
      <w:rFonts w:ascii="Arial" w:hAnsi="Arial" w:cs="Arial"/>
      <w:sz w:val="24"/>
      <w:szCs w:val="24"/>
      <w:lang w:val="sr-Cyrl-RS" w:eastAsia="sr-Cyrl-RS"/>
    </w:rPr>
  </w:style>
  <w:style w:type="character" w:customStyle="1" w:styleId="FontStyle18">
    <w:name w:val="Font Style18"/>
    <w:uiPriority w:val="99"/>
    <w:rsid w:val="001B2E72"/>
    <w:rPr>
      <w:rFonts w:ascii="Arial" w:hAnsi="Arial" w:cs="Arial"/>
      <w:i/>
      <w:iCs/>
      <w:sz w:val="20"/>
      <w:szCs w:val="20"/>
    </w:rPr>
  </w:style>
  <w:style w:type="paragraph" w:customStyle="1" w:styleId="Style10">
    <w:name w:val="Style10"/>
    <w:basedOn w:val="Normal"/>
    <w:uiPriority w:val="99"/>
    <w:rsid w:val="001B2E72"/>
    <w:pPr>
      <w:widowControl w:val="0"/>
      <w:autoSpaceDE w:val="0"/>
      <w:autoSpaceDN w:val="0"/>
      <w:adjustRightInd w:val="0"/>
      <w:spacing w:line="254" w:lineRule="exact"/>
    </w:pPr>
    <w:rPr>
      <w:rFonts w:ascii="Arial" w:hAnsi="Arial" w:cs="Arial"/>
      <w:sz w:val="24"/>
      <w:szCs w:val="24"/>
      <w:lang w:val="sr-Cyrl-RS" w:eastAsia="sr-Cyrl-RS"/>
    </w:rPr>
  </w:style>
  <w:style w:type="character" w:customStyle="1" w:styleId="FontStyle16">
    <w:name w:val="Font Style16"/>
    <w:uiPriority w:val="99"/>
    <w:rsid w:val="001B2E72"/>
    <w:rPr>
      <w:rFonts w:ascii="Arial" w:hAnsi="Arial" w:cs="Arial"/>
      <w:smallCaps/>
      <w:sz w:val="20"/>
      <w:szCs w:val="20"/>
    </w:rPr>
  </w:style>
  <w:style w:type="paragraph" w:styleId="BodyTextIndent3">
    <w:name w:val="Body Text Indent 3"/>
    <w:basedOn w:val="Normal"/>
    <w:link w:val="BodyTextIndent3Char"/>
    <w:uiPriority w:val="99"/>
    <w:semiHidden/>
    <w:unhideWhenUsed/>
    <w:rsid w:val="001B2E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2E72"/>
    <w:rPr>
      <w:rFonts w:ascii="Verdana" w:eastAsia="Times New Roman" w:hAnsi="Verdana" w:cs="Times New Roman"/>
      <w:sz w:val="16"/>
      <w:szCs w:val="16"/>
      <w:lang w:val="sr-Cyrl-CS" w:eastAsia="sr-Cyrl-CS"/>
    </w:rPr>
  </w:style>
  <w:style w:type="paragraph" w:customStyle="1" w:styleId="Style9">
    <w:name w:val="Style9"/>
    <w:basedOn w:val="Normal"/>
    <w:uiPriority w:val="99"/>
    <w:rsid w:val="001B2E72"/>
    <w:pPr>
      <w:widowControl w:val="0"/>
      <w:autoSpaceDE w:val="0"/>
      <w:autoSpaceDN w:val="0"/>
      <w:adjustRightInd w:val="0"/>
      <w:spacing w:line="254" w:lineRule="exact"/>
      <w:ind w:hanging="139"/>
    </w:pPr>
    <w:rPr>
      <w:rFonts w:ascii="Arial" w:hAnsi="Arial" w:cs="Arial"/>
      <w:sz w:val="24"/>
      <w:szCs w:val="24"/>
      <w:lang w:val="sr-Cyrl-RS" w:eastAsia="sr-Cyrl-RS"/>
    </w:rPr>
  </w:style>
  <w:style w:type="paragraph" w:customStyle="1" w:styleId="Style16">
    <w:name w:val="Style16"/>
    <w:basedOn w:val="Normal"/>
    <w:uiPriority w:val="99"/>
    <w:rsid w:val="007D4BA4"/>
    <w:pPr>
      <w:widowControl w:val="0"/>
      <w:autoSpaceDE w:val="0"/>
      <w:autoSpaceDN w:val="0"/>
      <w:adjustRightInd w:val="0"/>
      <w:spacing w:line="245" w:lineRule="exact"/>
    </w:pPr>
    <w:rPr>
      <w:rFonts w:ascii="Franklin Gothic Medium" w:eastAsiaTheme="minorEastAsia" w:hAnsi="Franklin Gothic Medium" w:cstheme="minorBidi"/>
      <w:sz w:val="24"/>
      <w:szCs w:val="24"/>
      <w:lang w:val="sr-Cyrl-RS" w:eastAsia="sr-Cyrl-RS"/>
    </w:rPr>
  </w:style>
  <w:style w:type="character" w:customStyle="1" w:styleId="FontStyle39">
    <w:name w:val="Font Style39"/>
    <w:basedOn w:val="DefaultParagraphFont"/>
    <w:uiPriority w:val="99"/>
    <w:rsid w:val="007D4BA4"/>
    <w:rPr>
      <w:rFonts w:ascii="Franklin Gothic Medium" w:hAnsi="Franklin Gothic Medium" w:cs="Franklin Gothic Medium"/>
      <w:sz w:val="22"/>
      <w:szCs w:val="22"/>
    </w:rPr>
  </w:style>
  <w:style w:type="character" w:customStyle="1" w:styleId="FontStyle19">
    <w:name w:val="Font Style19"/>
    <w:basedOn w:val="DefaultParagraphFont"/>
    <w:uiPriority w:val="99"/>
    <w:rsid w:val="00FE4B18"/>
    <w:rPr>
      <w:rFonts w:ascii="Verdana" w:hAnsi="Verdana" w:cs="Verdana"/>
      <w:sz w:val="20"/>
      <w:szCs w:val="20"/>
    </w:rPr>
  </w:style>
  <w:style w:type="character" w:customStyle="1" w:styleId="FontStyle24">
    <w:name w:val="Font Style24"/>
    <w:basedOn w:val="DefaultParagraphFont"/>
    <w:uiPriority w:val="99"/>
    <w:rsid w:val="00FE4B18"/>
    <w:rPr>
      <w:rFonts w:ascii="Verdana" w:hAnsi="Verdana" w:cs="Verdana"/>
      <w:b/>
      <w:bCs/>
      <w:sz w:val="18"/>
      <w:szCs w:val="18"/>
    </w:rPr>
  </w:style>
  <w:style w:type="paragraph" w:customStyle="1" w:styleId="Normal3Char">
    <w:name w:val="Normal 3 Char"/>
    <w:basedOn w:val="Normal"/>
    <w:link w:val="Normal3CharChar"/>
    <w:rsid w:val="00E82582"/>
    <w:pPr>
      <w:spacing w:before="60" w:after="60"/>
    </w:pPr>
    <w:rPr>
      <w:rFonts w:ascii="Cir Swiss" w:hAnsi="Cir Swiss"/>
      <w:szCs w:val="24"/>
      <w:lang w:val="en-US" w:eastAsia="en-US"/>
    </w:rPr>
  </w:style>
  <w:style w:type="character" w:customStyle="1" w:styleId="Normal3CharChar">
    <w:name w:val="Normal 3 Char Char"/>
    <w:link w:val="Normal3Char"/>
    <w:rsid w:val="00E82582"/>
    <w:rPr>
      <w:rFonts w:ascii="Cir Swiss" w:eastAsia="Times New Roman" w:hAnsi="Cir Swiss" w:cs="Times New Roman"/>
      <w:sz w:val="20"/>
      <w:szCs w:val="24"/>
      <w:lang w:val="en-US"/>
    </w:rPr>
  </w:style>
  <w:style w:type="paragraph" w:customStyle="1" w:styleId="Potpis">
    <w:name w:val="Potpis"/>
    <w:basedOn w:val="Normal"/>
    <w:autoRedefine/>
    <w:uiPriority w:val="99"/>
    <w:rsid w:val="00C20452"/>
    <w:pPr>
      <w:tabs>
        <w:tab w:val="left" w:pos="0"/>
        <w:tab w:val="left" w:pos="900"/>
      </w:tabs>
      <w:spacing w:before="60"/>
      <w:ind w:firstLine="706"/>
    </w:pPr>
    <w:rPr>
      <w:rFonts w:ascii="Arial" w:hAnsi="Arial" w:cs="Arial"/>
      <w:color w:val="000000"/>
      <w:sz w:val="22"/>
      <w:szCs w:val="22"/>
      <w:lang w:eastAsia="en-US"/>
    </w:rPr>
  </w:style>
  <w:style w:type="paragraph" w:customStyle="1" w:styleId="Style12">
    <w:name w:val="Style12"/>
    <w:basedOn w:val="Normal"/>
    <w:uiPriority w:val="99"/>
    <w:rsid w:val="00170CC4"/>
    <w:pPr>
      <w:widowControl w:val="0"/>
      <w:autoSpaceDE w:val="0"/>
      <w:autoSpaceDN w:val="0"/>
      <w:adjustRightInd w:val="0"/>
      <w:spacing w:line="225" w:lineRule="exact"/>
      <w:ind w:hanging="330"/>
    </w:pPr>
    <w:rPr>
      <w:rFonts w:ascii="Arial" w:eastAsiaTheme="minorEastAsia" w:hAnsi="Arial" w:cs="Arial"/>
      <w:sz w:val="24"/>
      <w:szCs w:val="24"/>
      <w:lang w:val="en-US" w:eastAsia="en-US"/>
    </w:rPr>
  </w:style>
  <w:style w:type="paragraph" w:customStyle="1" w:styleId="Style13">
    <w:name w:val="Style13"/>
    <w:basedOn w:val="Normal"/>
    <w:uiPriority w:val="99"/>
    <w:rsid w:val="004D151B"/>
    <w:pPr>
      <w:widowControl w:val="0"/>
      <w:autoSpaceDE w:val="0"/>
      <w:autoSpaceDN w:val="0"/>
      <w:adjustRightInd w:val="0"/>
      <w:spacing w:line="259" w:lineRule="exact"/>
      <w:ind w:hanging="341"/>
      <w:jc w:val="left"/>
    </w:pPr>
    <w:rPr>
      <w:rFonts w:ascii="Arial Narrow" w:eastAsiaTheme="minorEastAsia" w:hAnsi="Arial Narrow" w:cstheme="minorBidi"/>
      <w:sz w:val="24"/>
      <w:szCs w:val="24"/>
      <w:lang w:val="sr-Cyrl-RS" w:eastAsia="sr-Cyrl-RS"/>
    </w:rPr>
  </w:style>
  <w:style w:type="character" w:customStyle="1" w:styleId="FontStyle23">
    <w:name w:val="Font Style23"/>
    <w:basedOn w:val="DefaultParagraphFont"/>
    <w:uiPriority w:val="99"/>
    <w:rsid w:val="004D151B"/>
    <w:rPr>
      <w:rFonts w:ascii="Times New Roman" w:hAnsi="Times New Roman" w:cs="Times New Roman"/>
      <w:sz w:val="20"/>
      <w:szCs w:val="20"/>
    </w:rPr>
  </w:style>
  <w:style w:type="paragraph" w:customStyle="1" w:styleId="tekst0">
    <w:name w:val="tekst"/>
    <w:basedOn w:val="Normal"/>
    <w:rsid w:val="000125A2"/>
    <w:pPr>
      <w:ind w:left="375" w:right="375" w:firstLine="240"/>
    </w:pPr>
    <w:rPr>
      <w:rFonts w:ascii="Arial" w:hAnsi="Arial" w:cs="Arial"/>
      <w:lang w:val="en-US" w:eastAsia="en-US"/>
    </w:rPr>
  </w:style>
  <w:style w:type="paragraph" w:styleId="ListNumber4">
    <w:name w:val="List Number 4"/>
    <w:basedOn w:val="Normal"/>
    <w:rsid w:val="004B7797"/>
    <w:pPr>
      <w:numPr>
        <w:numId w:val="21"/>
      </w:numPr>
      <w:jc w:val="left"/>
    </w:pPr>
    <w:rPr>
      <w:rFonts w:ascii="Yu C Times Roman" w:hAnsi="Yu C Times Roman"/>
      <w:lang w:val="en-US" w:eastAsia="en-US"/>
    </w:rPr>
  </w:style>
  <w:style w:type="character" w:customStyle="1" w:styleId="FontStyle14">
    <w:name w:val="Font Style14"/>
    <w:uiPriority w:val="99"/>
    <w:rsid w:val="004B7797"/>
    <w:rPr>
      <w:rFonts w:ascii="MS Reference Sans Serif" w:hAnsi="MS Reference Sans Serif" w:cs="MS Reference Sans Serif"/>
      <w:b/>
      <w:bCs/>
      <w:sz w:val="18"/>
      <w:szCs w:val="18"/>
    </w:rPr>
  </w:style>
  <w:style w:type="character" w:customStyle="1" w:styleId="FontStyle33">
    <w:name w:val="Font Style33"/>
    <w:basedOn w:val="DefaultParagraphFont"/>
    <w:uiPriority w:val="99"/>
    <w:rsid w:val="00E84EE1"/>
    <w:rPr>
      <w:rFonts w:ascii="Times New Roman" w:hAnsi="Times New Roman" w:cs="Times New Roman"/>
      <w:b/>
      <w:bCs/>
      <w:i/>
      <w:iCs/>
      <w:spacing w:val="-10"/>
      <w:sz w:val="22"/>
      <w:szCs w:val="22"/>
    </w:rPr>
  </w:style>
  <w:style w:type="character" w:customStyle="1" w:styleId="CaptionChar">
    <w:name w:val="Caption Char"/>
    <w:link w:val="Caption"/>
    <w:uiPriority w:val="35"/>
    <w:rsid w:val="00E84EE1"/>
    <w:rPr>
      <w:rFonts w:ascii="Verdana" w:eastAsia="Times New Roman" w:hAnsi="Verdana" w:cs="Times New Roman"/>
      <w:b/>
      <w:bCs/>
      <w:sz w:val="20"/>
      <w:szCs w:val="20"/>
      <w:lang w:val="sr-Latn-CS" w:eastAsia="sr-Latn-CS"/>
    </w:rPr>
  </w:style>
  <w:style w:type="character" w:customStyle="1" w:styleId="FontStyle22">
    <w:name w:val="Font Style22"/>
    <w:uiPriority w:val="99"/>
    <w:rsid w:val="00AC3D27"/>
    <w:rPr>
      <w:rFonts w:ascii="Arial" w:hAnsi="Arial" w:cs="Arial"/>
      <w:sz w:val="22"/>
      <w:szCs w:val="22"/>
    </w:rPr>
  </w:style>
  <w:style w:type="paragraph" w:styleId="ListNumber5">
    <w:name w:val="List Number 5"/>
    <w:basedOn w:val="Normal"/>
    <w:uiPriority w:val="99"/>
    <w:semiHidden/>
    <w:unhideWhenUsed/>
    <w:rsid w:val="00553672"/>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caption" w:uiPriority="35" w:qFormat="1"/>
    <w:lsdException w:name="annotation reference" w:uiPriority="0"/>
    <w:lsdException w:name="page number" w:uiPriority="0"/>
    <w:lsdException w:name="List Number 3" w:uiPriority="0"/>
    <w:lsdException w:name="List Number 4"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5D2"/>
    <w:pPr>
      <w:spacing w:after="0" w:line="240" w:lineRule="auto"/>
      <w:jc w:val="both"/>
    </w:pPr>
    <w:rPr>
      <w:rFonts w:ascii="Verdana" w:eastAsia="Times New Roman" w:hAnsi="Verdana" w:cs="Times New Roman"/>
      <w:sz w:val="20"/>
      <w:szCs w:val="20"/>
      <w:lang w:val="sr-Cyrl-CS" w:eastAsia="sr-Cyrl-CS"/>
    </w:rPr>
  </w:style>
  <w:style w:type="paragraph" w:styleId="Heading1">
    <w:name w:val="heading 1"/>
    <w:basedOn w:val="Normal"/>
    <w:next w:val="Normal"/>
    <w:link w:val="Heading1Char"/>
    <w:qFormat/>
    <w:rsid w:val="00A0731F"/>
    <w:pPr>
      <w:keepNext/>
      <w:outlineLvl w:val="0"/>
    </w:pPr>
    <w:rPr>
      <w:rFonts w:cs="Arial"/>
      <w:b/>
      <w:bCs/>
      <w:kern w:val="32"/>
      <w:sz w:val="24"/>
      <w:szCs w:val="32"/>
    </w:rPr>
  </w:style>
  <w:style w:type="paragraph" w:styleId="Heading2">
    <w:name w:val="heading 2"/>
    <w:aliases w:val="Heading 2 Char1,Heading 2 Char Char,H2"/>
    <w:basedOn w:val="Normal"/>
    <w:next w:val="Normal"/>
    <w:link w:val="Heading2Char"/>
    <w:qFormat/>
    <w:rsid w:val="00D5492A"/>
    <w:pPr>
      <w:keepNext/>
      <w:outlineLvl w:val="1"/>
    </w:pPr>
    <w:rPr>
      <w:rFonts w:cs="Arial"/>
      <w:b/>
      <w:bCs/>
      <w:iCs/>
      <w:caps/>
      <w:sz w:val="22"/>
      <w:szCs w:val="28"/>
    </w:rPr>
  </w:style>
  <w:style w:type="paragraph" w:styleId="Heading3">
    <w:name w:val="heading 3"/>
    <w:aliases w:val="Heading 3 Char Char,Heading 3 Char1,Heading 3 Char Char Char Char"/>
    <w:basedOn w:val="Normal"/>
    <w:next w:val="Normal"/>
    <w:link w:val="Heading3Char"/>
    <w:qFormat/>
    <w:rsid w:val="00C507A6"/>
    <w:pPr>
      <w:keepNext/>
      <w:outlineLvl w:val="2"/>
    </w:pPr>
    <w:rPr>
      <w:rFonts w:cs="Arial"/>
      <w:b/>
      <w:bCs/>
      <w:szCs w:val="26"/>
    </w:rPr>
  </w:style>
  <w:style w:type="paragraph" w:styleId="Heading4">
    <w:name w:val="heading 4"/>
    <w:aliases w:val="vlasina Heading 4"/>
    <w:basedOn w:val="Normal"/>
    <w:next w:val="Normal"/>
    <w:link w:val="Heading4Char"/>
    <w:qFormat/>
    <w:rsid w:val="009C398B"/>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9C398B"/>
    <w:pPr>
      <w:outlineLvl w:val="4"/>
    </w:pPr>
    <w:rPr>
      <w:b/>
      <w:bCs/>
      <w:iCs/>
      <w:szCs w:val="26"/>
    </w:rPr>
  </w:style>
  <w:style w:type="paragraph" w:styleId="Heading6">
    <w:name w:val="heading 6"/>
    <w:basedOn w:val="Normal"/>
    <w:next w:val="Normal"/>
    <w:link w:val="Heading6Char"/>
    <w:qFormat/>
    <w:rsid w:val="009B3351"/>
    <w:pPr>
      <w:widowControl w:val="0"/>
      <w:autoSpaceDE w:val="0"/>
      <w:autoSpaceDN w:val="0"/>
      <w:adjustRightInd w:val="0"/>
      <w:spacing w:before="240" w:after="60"/>
      <w:ind w:left="1152" w:hanging="1152"/>
      <w:outlineLvl w:val="5"/>
    </w:pPr>
    <w:rPr>
      <w:rFonts w:ascii="Tahoma" w:hAnsi="Tahoma"/>
      <w:bCs/>
      <w:lang w:val="sr-Latn-CS" w:eastAsia="sr-Latn-CS"/>
    </w:rPr>
  </w:style>
  <w:style w:type="paragraph" w:styleId="Heading7">
    <w:name w:val="heading 7"/>
    <w:basedOn w:val="Normal"/>
    <w:next w:val="Normal"/>
    <w:link w:val="Heading7Char"/>
    <w:qFormat/>
    <w:rsid w:val="009B3351"/>
    <w:pPr>
      <w:widowControl w:val="0"/>
      <w:autoSpaceDE w:val="0"/>
      <w:autoSpaceDN w:val="0"/>
      <w:adjustRightInd w:val="0"/>
      <w:spacing w:before="240" w:after="60"/>
      <w:ind w:left="1296" w:hanging="1296"/>
      <w:outlineLvl w:val="6"/>
    </w:pPr>
    <w:rPr>
      <w:rFonts w:ascii="Tahoma" w:hAnsi="Tahoma"/>
      <w:szCs w:val="24"/>
      <w:lang w:val="sr-Latn-CS" w:eastAsia="sr-Latn-CS"/>
    </w:rPr>
  </w:style>
  <w:style w:type="paragraph" w:styleId="Heading8">
    <w:name w:val="heading 8"/>
    <w:basedOn w:val="Normal"/>
    <w:next w:val="Normal"/>
    <w:link w:val="Heading8Char"/>
    <w:qFormat/>
    <w:rsid w:val="009B3351"/>
    <w:pPr>
      <w:widowControl w:val="0"/>
      <w:autoSpaceDE w:val="0"/>
      <w:autoSpaceDN w:val="0"/>
      <w:adjustRightInd w:val="0"/>
      <w:spacing w:before="240" w:after="60"/>
      <w:ind w:left="1440" w:hanging="1440"/>
      <w:outlineLvl w:val="7"/>
    </w:pPr>
    <w:rPr>
      <w:rFonts w:ascii="Tahoma" w:hAnsi="Tahoma"/>
      <w:i/>
      <w:iCs/>
      <w:szCs w:val="24"/>
      <w:lang w:val="sr-Latn-CS" w:eastAsia="sr-Latn-CS"/>
    </w:rPr>
  </w:style>
  <w:style w:type="paragraph" w:styleId="Heading9">
    <w:name w:val="heading 9"/>
    <w:basedOn w:val="Normal"/>
    <w:next w:val="Normal"/>
    <w:link w:val="Heading9Char"/>
    <w:qFormat/>
    <w:rsid w:val="009C398B"/>
    <w:pPr>
      <w:spacing w:before="240" w:after="60"/>
      <w:outlineLvl w:val="8"/>
    </w:pPr>
    <w:rPr>
      <w:rFonts w:ascii="Arial" w:eastAsia="MS Mincho"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31F"/>
    <w:rPr>
      <w:rFonts w:ascii="Verdana" w:eastAsia="Times New Roman" w:hAnsi="Verdana" w:cs="Arial"/>
      <w:b/>
      <w:bCs/>
      <w:kern w:val="32"/>
      <w:sz w:val="24"/>
      <w:szCs w:val="32"/>
      <w:lang w:val="sr-Cyrl-CS" w:eastAsia="sr-Cyrl-CS"/>
    </w:rPr>
  </w:style>
  <w:style w:type="character" w:customStyle="1" w:styleId="Heading2Char">
    <w:name w:val="Heading 2 Char"/>
    <w:aliases w:val="Heading 2 Char1 Char,Heading 2 Char Char Char,H2 Char"/>
    <w:basedOn w:val="DefaultParagraphFont"/>
    <w:link w:val="Heading2"/>
    <w:rsid w:val="00D5492A"/>
    <w:rPr>
      <w:rFonts w:ascii="Verdana" w:eastAsia="Times New Roman" w:hAnsi="Verdana" w:cs="Arial"/>
      <w:b/>
      <w:bCs/>
      <w:iCs/>
      <w:caps/>
      <w:szCs w:val="28"/>
      <w:lang w:val="sr-Cyrl-CS" w:eastAsia="sr-Cyrl-CS"/>
    </w:rPr>
  </w:style>
  <w:style w:type="character" w:customStyle="1" w:styleId="Heading3Char">
    <w:name w:val="Heading 3 Char"/>
    <w:aliases w:val="Heading 3 Char Char Char,Heading 3 Char1 Char,Heading 3 Char Char Char Char Char"/>
    <w:basedOn w:val="DefaultParagraphFont"/>
    <w:link w:val="Heading3"/>
    <w:rsid w:val="00C507A6"/>
    <w:rPr>
      <w:rFonts w:ascii="Verdana" w:eastAsia="Times New Roman" w:hAnsi="Verdana" w:cs="Arial"/>
      <w:b/>
      <w:bCs/>
      <w:sz w:val="20"/>
      <w:szCs w:val="26"/>
      <w:lang w:val="sr-Cyrl-CS" w:eastAsia="sr-Cyrl-CS"/>
    </w:rPr>
  </w:style>
  <w:style w:type="character" w:customStyle="1" w:styleId="Heading4Char">
    <w:name w:val="Heading 4 Char"/>
    <w:aliases w:val="vlasina Heading 4 Char"/>
    <w:basedOn w:val="DefaultParagraphFont"/>
    <w:link w:val="Heading4"/>
    <w:rsid w:val="009C398B"/>
    <w:rPr>
      <w:rFonts w:ascii="Times New Roman" w:eastAsia="Times New Roman" w:hAnsi="Times New Roman" w:cs="Times New Roman"/>
      <w:b/>
      <w:bCs/>
      <w:sz w:val="28"/>
      <w:szCs w:val="28"/>
      <w:lang w:val="sr-Cyrl-CS" w:eastAsia="sr-Cyrl-CS"/>
    </w:rPr>
  </w:style>
  <w:style w:type="character" w:customStyle="1" w:styleId="Heading5Char">
    <w:name w:val="Heading 5 Char"/>
    <w:basedOn w:val="DefaultParagraphFont"/>
    <w:link w:val="Heading5"/>
    <w:rsid w:val="009C398B"/>
    <w:rPr>
      <w:rFonts w:ascii="Verdana" w:eastAsia="Times New Roman" w:hAnsi="Verdana" w:cs="Times New Roman"/>
      <w:b/>
      <w:bCs/>
      <w:iCs/>
      <w:sz w:val="20"/>
      <w:szCs w:val="26"/>
      <w:lang w:val="sr-Cyrl-CS" w:eastAsia="sr-Cyrl-CS"/>
    </w:rPr>
  </w:style>
  <w:style w:type="character" w:customStyle="1" w:styleId="Heading9Char">
    <w:name w:val="Heading 9 Char"/>
    <w:basedOn w:val="DefaultParagraphFont"/>
    <w:link w:val="Heading9"/>
    <w:rsid w:val="009C398B"/>
    <w:rPr>
      <w:rFonts w:ascii="Arial" w:eastAsia="MS Mincho" w:hAnsi="Arial" w:cs="Arial"/>
      <w:lang w:val="en-US"/>
    </w:rPr>
  </w:style>
  <w:style w:type="paragraph" w:styleId="BodyText">
    <w:name w:val="Body Text"/>
    <w:basedOn w:val="Normal"/>
    <w:link w:val="BodyTextChar"/>
    <w:uiPriority w:val="99"/>
    <w:rsid w:val="009C398B"/>
    <w:pPr>
      <w:overflowPunct w:val="0"/>
      <w:autoSpaceDE w:val="0"/>
      <w:autoSpaceDN w:val="0"/>
      <w:adjustRightInd w:val="0"/>
      <w:textAlignment w:val="baseline"/>
    </w:pPr>
    <w:rPr>
      <w:rFonts w:ascii="Yu C Times Roman" w:hAnsi="Yu C Times Roman"/>
      <w:lang w:val="en-US" w:eastAsia="en-US"/>
    </w:rPr>
  </w:style>
  <w:style w:type="character" w:customStyle="1" w:styleId="BodyTextChar">
    <w:name w:val="Body Text Char"/>
    <w:basedOn w:val="DefaultParagraphFont"/>
    <w:link w:val="BodyText"/>
    <w:uiPriority w:val="99"/>
    <w:rsid w:val="009C398B"/>
    <w:rPr>
      <w:rFonts w:ascii="Yu C Times Roman" w:eastAsia="Times New Roman" w:hAnsi="Yu C Times Roman" w:cs="Times New Roman"/>
      <w:sz w:val="20"/>
      <w:szCs w:val="20"/>
      <w:lang w:val="en-US"/>
    </w:rPr>
  </w:style>
  <w:style w:type="paragraph" w:styleId="BodyText2">
    <w:name w:val="Body Text 2"/>
    <w:basedOn w:val="Normal"/>
    <w:link w:val="BodyText2Char"/>
    <w:rsid w:val="009C398B"/>
    <w:pPr>
      <w:spacing w:after="120" w:line="480" w:lineRule="auto"/>
    </w:pPr>
    <w:rPr>
      <w:rFonts w:ascii="Arial" w:hAnsi="Arial"/>
      <w:lang w:val="en-GB" w:eastAsia="en-US"/>
    </w:rPr>
  </w:style>
  <w:style w:type="character" w:customStyle="1" w:styleId="BodyText2Char">
    <w:name w:val="Body Text 2 Char"/>
    <w:basedOn w:val="DefaultParagraphFont"/>
    <w:link w:val="BodyText2"/>
    <w:rsid w:val="009C398B"/>
    <w:rPr>
      <w:rFonts w:ascii="Arial" w:eastAsia="Times New Roman" w:hAnsi="Arial" w:cs="Times New Roman"/>
      <w:sz w:val="20"/>
      <w:szCs w:val="20"/>
      <w:lang w:val="en-GB"/>
    </w:rPr>
  </w:style>
  <w:style w:type="paragraph" w:styleId="TOC2">
    <w:name w:val="toc 2"/>
    <w:basedOn w:val="Normal"/>
    <w:next w:val="Normal"/>
    <w:autoRedefine/>
    <w:uiPriority w:val="39"/>
    <w:rsid w:val="002B4373"/>
    <w:pPr>
      <w:tabs>
        <w:tab w:val="right" w:leader="dot" w:pos="9345"/>
      </w:tabs>
      <w:ind w:left="900" w:hanging="540"/>
    </w:pPr>
    <w:rPr>
      <w:rFonts w:eastAsiaTheme="majorEastAsia"/>
      <w:noProof/>
      <w:lang w:val="en-US"/>
    </w:rPr>
  </w:style>
  <w:style w:type="paragraph" w:styleId="Footer">
    <w:name w:val="footer"/>
    <w:basedOn w:val="Normal"/>
    <w:link w:val="FooterChar"/>
    <w:uiPriority w:val="99"/>
    <w:rsid w:val="009C398B"/>
    <w:pPr>
      <w:tabs>
        <w:tab w:val="center" w:pos="4536"/>
        <w:tab w:val="right" w:pos="9072"/>
      </w:tabs>
    </w:pPr>
  </w:style>
  <w:style w:type="character" w:customStyle="1" w:styleId="FooterChar">
    <w:name w:val="Footer Char"/>
    <w:basedOn w:val="DefaultParagraphFont"/>
    <w:link w:val="Footer"/>
    <w:uiPriority w:val="99"/>
    <w:rsid w:val="009C398B"/>
    <w:rPr>
      <w:rFonts w:ascii="Verdana" w:eastAsia="Times New Roman" w:hAnsi="Verdana" w:cs="Times New Roman"/>
      <w:sz w:val="20"/>
      <w:szCs w:val="20"/>
      <w:lang w:val="sr-Cyrl-CS" w:eastAsia="sr-Cyrl-CS"/>
    </w:rPr>
  </w:style>
  <w:style w:type="character" w:styleId="PageNumber">
    <w:name w:val="page number"/>
    <w:basedOn w:val="DefaultParagraphFont"/>
    <w:rsid w:val="009C398B"/>
  </w:style>
  <w:style w:type="paragraph" w:styleId="FootnoteText">
    <w:name w:val="footnote text"/>
    <w:aliases w:val="Footnote Text Char Char Char,Footnote Text Char Char,Footnote Text Char Char Char Char,Footnote Text Char Char Char2,Footnote Text Char1 Char,Footnote Text Char Char Char Char1 Char,single space,footnote text,Fußnote,fn,ft"/>
    <w:basedOn w:val="Normal"/>
    <w:link w:val="FootnoteTextChar"/>
    <w:uiPriority w:val="99"/>
    <w:qFormat/>
    <w:rsid w:val="009C398B"/>
  </w:style>
  <w:style w:type="character" w:customStyle="1" w:styleId="FootnoteTextChar">
    <w:name w:val="Footnote Text Char"/>
    <w:aliases w:val="Footnote Text Char Char Char Char1,Footnote Text Char Char Char1,Footnote Text Char Char Char Char Char,Footnote Text Char Char Char2 Char,Footnote Text Char1 Char Char,Footnote Text Char Char Char Char1 Char Char,single space Char"/>
    <w:basedOn w:val="DefaultParagraphFont"/>
    <w:link w:val="FootnoteText"/>
    <w:uiPriority w:val="99"/>
    <w:rsid w:val="009C398B"/>
    <w:rPr>
      <w:rFonts w:ascii="Verdana" w:eastAsia="Times New Roman" w:hAnsi="Verdana" w:cs="Times New Roman"/>
      <w:sz w:val="20"/>
      <w:szCs w:val="20"/>
      <w:lang w:val="sr-Cyrl-CS" w:eastAsia="sr-Cyrl-CS"/>
    </w:rPr>
  </w:style>
  <w:style w:type="character" w:styleId="FootnoteReference">
    <w:name w:val="footnote reference"/>
    <w:aliases w:val="Footnote Reference_Knjiga,Footnote Reference_IAUS,Footnote text,ftref"/>
    <w:uiPriority w:val="99"/>
    <w:rsid w:val="009C398B"/>
    <w:rPr>
      <w:vertAlign w:val="superscript"/>
    </w:rPr>
  </w:style>
  <w:style w:type="paragraph" w:styleId="Header">
    <w:name w:val="header"/>
    <w:basedOn w:val="Normal"/>
    <w:link w:val="HeaderChar"/>
    <w:uiPriority w:val="99"/>
    <w:rsid w:val="009C398B"/>
    <w:pPr>
      <w:tabs>
        <w:tab w:val="center" w:pos="4536"/>
        <w:tab w:val="right" w:pos="9072"/>
      </w:tabs>
    </w:pPr>
  </w:style>
  <w:style w:type="character" w:customStyle="1" w:styleId="HeaderChar">
    <w:name w:val="Header Char"/>
    <w:basedOn w:val="DefaultParagraphFont"/>
    <w:link w:val="Header"/>
    <w:uiPriority w:val="99"/>
    <w:rsid w:val="009C398B"/>
    <w:rPr>
      <w:rFonts w:ascii="Verdana" w:eastAsia="Times New Roman" w:hAnsi="Verdana" w:cs="Times New Roman"/>
      <w:sz w:val="20"/>
      <w:szCs w:val="20"/>
      <w:lang w:val="sr-Cyrl-CS" w:eastAsia="sr-Cyrl-CS"/>
    </w:rPr>
  </w:style>
  <w:style w:type="character" w:customStyle="1" w:styleId="StyleVerdana">
    <w:name w:val="Style Verdana"/>
    <w:rsid w:val="009C398B"/>
    <w:rPr>
      <w:rFonts w:ascii="Verdana" w:hAnsi="Verdana"/>
      <w:szCs w:val="24"/>
      <w:lang w:val="en-GB"/>
    </w:rPr>
  </w:style>
  <w:style w:type="character" w:customStyle="1" w:styleId="StyleVerdana1">
    <w:name w:val="Style Verdana1"/>
    <w:rsid w:val="009C398B"/>
    <w:rPr>
      <w:rFonts w:ascii="Verdana" w:hAnsi="Verdana"/>
    </w:rPr>
  </w:style>
  <w:style w:type="paragraph" w:customStyle="1" w:styleId="zoran1">
    <w:name w:val="zoran1"/>
    <w:basedOn w:val="Normal"/>
    <w:rsid w:val="009C398B"/>
    <w:pPr>
      <w:widowControl w:val="0"/>
      <w:numPr>
        <w:numId w:val="1"/>
      </w:numPr>
      <w:tabs>
        <w:tab w:val="left" w:pos="360"/>
      </w:tabs>
      <w:overflowPunct w:val="0"/>
      <w:autoSpaceDE w:val="0"/>
      <w:autoSpaceDN w:val="0"/>
      <w:adjustRightInd w:val="0"/>
      <w:spacing w:before="120" w:after="120"/>
      <w:textAlignment w:val="baseline"/>
    </w:pPr>
    <w:rPr>
      <w:lang w:val="en-US" w:eastAsia="en-US"/>
    </w:rPr>
  </w:style>
  <w:style w:type="character" w:customStyle="1" w:styleId="Style1Char">
    <w:name w:val="Style1 Char"/>
    <w:uiPriority w:val="99"/>
    <w:rsid w:val="009C398B"/>
    <w:rPr>
      <w:szCs w:val="24"/>
      <w:lang w:val="en-GB" w:eastAsia="en-US" w:bidi="ar-SA"/>
    </w:rPr>
  </w:style>
  <w:style w:type="paragraph" w:styleId="TOC1">
    <w:name w:val="toc 1"/>
    <w:basedOn w:val="Normal"/>
    <w:next w:val="Normal"/>
    <w:autoRedefine/>
    <w:uiPriority w:val="39"/>
    <w:rsid w:val="005515FD"/>
    <w:pPr>
      <w:tabs>
        <w:tab w:val="right" w:leader="dot" w:pos="9639"/>
      </w:tabs>
      <w:ind w:left="284" w:hanging="284"/>
      <w:jc w:val="left"/>
    </w:pPr>
    <w:rPr>
      <w:b/>
      <w:noProof/>
      <w:lang w:val="sr-Cyrl-RS" w:eastAsia="sr-Latn-RS"/>
    </w:rPr>
  </w:style>
  <w:style w:type="paragraph" w:styleId="TOC3">
    <w:name w:val="toc 3"/>
    <w:basedOn w:val="Normal"/>
    <w:next w:val="Normal"/>
    <w:autoRedefine/>
    <w:uiPriority w:val="39"/>
    <w:rsid w:val="002B4373"/>
    <w:pPr>
      <w:tabs>
        <w:tab w:val="left" w:pos="1260"/>
        <w:tab w:val="right" w:leader="dot" w:pos="9345"/>
      </w:tabs>
      <w:ind w:left="1260" w:hanging="780"/>
    </w:pPr>
    <w:rPr>
      <w:noProof/>
      <w:lang w:val="sr-Cyrl-RS"/>
    </w:rPr>
  </w:style>
  <w:style w:type="paragraph" w:styleId="TOC4">
    <w:name w:val="toc 4"/>
    <w:basedOn w:val="Normal"/>
    <w:next w:val="Normal"/>
    <w:autoRedefine/>
    <w:uiPriority w:val="39"/>
    <w:rsid w:val="009C398B"/>
    <w:pPr>
      <w:tabs>
        <w:tab w:val="right" w:leader="dot" w:pos="9345"/>
      </w:tabs>
      <w:ind w:left="1710" w:hanging="990"/>
    </w:pPr>
    <w:rPr>
      <w:sz w:val="22"/>
      <w:szCs w:val="22"/>
    </w:rPr>
  </w:style>
  <w:style w:type="paragraph" w:styleId="TOC5">
    <w:name w:val="toc 5"/>
    <w:basedOn w:val="Normal"/>
    <w:next w:val="Normal"/>
    <w:autoRedefine/>
    <w:semiHidden/>
    <w:rsid w:val="009C398B"/>
    <w:pPr>
      <w:ind w:left="960"/>
    </w:pPr>
    <w:rPr>
      <w:sz w:val="22"/>
      <w:szCs w:val="22"/>
    </w:rPr>
  </w:style>
  <w:style w:type="paragraph" w:styleId="TOC6">
    <w:name w:val="toc 6"/>
    <w:basedOn w:val="Normal"/>
    <w:next w:val="Normal"/>
    <w:autoRedefine/>
    <w:semiHidden/>
    <w:rsid w:val="009C398B"/>
    <w:pPr>
      <w:ind w:left="1200"/>
    </w:pPr>
  </w:style>
  <w:style w:type="paragraph" w:styleId="TOC7">
    <w:name w:val="toc 7"/>
    <w:basedOn w:val="Normal"/>
    <w:next w:val="Normal"/>
    <w:autoRedefine/>
    <w:semiHidden/>
    <w:rsid w:val="009C398B"/>
    <w:pPr>
      <w:ind w:left="1440"/>
    </w:pPr>
  </w:style>
  <w:style w:type="paragraph" w:styleId="TOC8">
    <w:name w:val="toc 8"/>
    <w:basedOn w:val="Normal"/>
    <w:next w:val="Normal"/>
    <w:autoRedefine/>
    <w:semiHidden/>
    <w:rsid w:val="009C398B"/>
    <w:pPr>
      <w:ind w:left="1680"/>
    </w:pPr>
  </w:style>
  <w:style w:type="paragraph" w:styleId="TOC9">
    <w:name w:val="toc 9"/>
    <w:basedOn w:val="Normal"/>
    <w:next w:val="Normal"/>
    <w:autoRedefine/>
    <w:semiHidden/>
    <w:rsid w:val="009C398B"/>
    <w:pPr>
      <w:ind w:left="1920"/>
    </w:pPr>
  </w:style>
  <w:style w:type="character" w:styleId="Hyperlink">
    <w:name w:val="Hyperlink"/>
    <w:uiPriority w:val="99"/>
    <w:rsid w:val="009C398B"/>
    <w:rPr>
      <w:color w:val="0000FF"/>
      <w:u w:val="single"/>
    </w:rPr>
  </w:style>
  <w:style w:type="character" w:styleId="FollowedHyperlink">
    <w:name w:val="FollowedHyperlink"/>
    <w:rsid w:val="009C398B"/>
    <w:rPr>
      <w:color w:val="800080"/>
      <w:u w:val="single"/>
    </w:rPr>
  </w:style>
  <w:style w:type="paragraph" w:styleId="Title">
    <w:name w:val="Title"/>
    <w:basedOn w:val="Normal"/>
    <w:link w:val="TitleChar"/>
    <w:qFormat/>
    <w:rsid w:val="009C398B"/>
    <w:pPr>
      <w:jc w:val="center"/>
    </w:pPr>
    <w:rPr>
      <w:rFonts w:ascii="Yu C Times Roman" w:hAnsi="Yu C Times Roman"/>
      <w:b/>
      <w:sz w:val="28"/>
      <w:lang w:val="en-US" w:eastAsia="sr-Latn-CS"/>
    </w:rPr>
  </w:style>
  <w:style w:type="character" w:customStyle="1" w:styleId="TitleChar">
    <w:name w:val="Title Char"/>
    <w:basedOn w:val="DefaultParagraphFont"/>
    <w:link w:val="Title"/>
    <w:rsid w:val="009C398B"/>
    <w:rPr>
      <w:rFonts w:ascii="Yu C Times Roman" w:eastAsia="Times New Roman" w:hAnsi="Yu C Times Roman" w:cs="Times New Roman"/>
      <w:b/>
      <w:sz w:val="28"/>
      <w:szCs w:val="20"/>
      <w:lang w:val="en-US" w:eastAsia="sr-Latn-CS"/>
    </w:rPr>
  </w:style>
  <w:style w:type="paragraph" w:styleId="BodyTextIndent2">
    <w:name w:val="Body Text Indent 2"/>
    <w:basedOn w:val="Normal"/>
    <w:link w:val="BodyTextIndent2Char"/>
    <w:rsid w:val="009C398B"/>
    <w:pPr>
      <w:spacing w:after="120" w:line="480" w:lineRule="auto"/>
      <w:ind w:left="283"/>
    </w:pPr>
  </w:style>
  <w:style w:type="character" w:customStyle="1" w:styleId="BodyTextIndent2Char">
    <w:name w:val="Body Text Indent 2 Char"/>
    <w:basedOn w:val="DefaultParagraphFont"/>
    <w:link w:val="BodyTextIndent2"/>
    <w:rsid w:val="009C398B"/>
    <w:rPr>
      <w:rFonts w:ascii="Verdana" w:eastAsia="Times New Roman" w:hAnsi="Verdana" w:cs="Times New Roman"/>
      <w:sz w:val="20"/>
      <w:szCs w:val="20"/>
      <w:lang w:val="sr-Cyrl-CS" w:eastAsia="sr-Cyrl-CS"/>
    </w:rPr>
  </w:style>
  <w:style w:type="table" w:styleId="TableGrid">
    <w:name w:val="Table Grid"/>
    <w:basedOn w:val="TableNormal"/>
    <w:uiPriority w:val="59"/>
    <w:rsid w:val="009C398B"/>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C398B"/>
    <w:pPr>
      <w:numPr>
        <w:numId w:val="2"/>
      </w:numPr>
      <w:tabs>
        <w:tab w:val="clear" w:pos="643"/>
      </w:tabs>
      <w:spacing w:after="120"/>
      <w:ind w:left="0" w:firstLine="0"/>
    </w:pPr>
    <w:rPr>
      <w:sz w:val="16"/>
      <w:szCs w:val="16"/>
      <w:lang w:val="en-GB" w:eastAsia="en-US"/>
    </w:rPr>
  </w:style>
  <w:style w:type="character" w:customStyle="1" w:styleId="BodyText3Char">
    <w:name w:val="Body Text 3 Char"/>
    <w:basedOn w:val="DefaultParagraphFont"/>
    <w:link w:val="BodyText3"/>
    <w:rsid w:val="009C398B"/>
    <w:rPr>
      <w:rFonts w:ascii="Verdana" w:eastAsia="Times New Roman" w:hAnsi="Verdana" w:cs="Times New Roman"/>
      <w:sz w:val="16"/>
      <w:szCs w:val="16"/>
      <w:lang w:val="en-GB"/>
    </w:rPr>
  </w:style>
  <w:style w:type="paragraph" w:styleId="Caption">
    <w:name w:val="caption"/>
    <w:basedOn w:val="Normal"/>
    <w:next w:val="Normal"/>
    <w:link w:val="CaptionChar"/>
    <w:uiPriority w:val="35"/>
    <w:qFormat/>
    <w:rsid w:val="009C398B"/>
    <w:pPr>
      <w:spacing w:before="120" w:after="120"/>
    </w:pPr>
    <w:rPr>
      <w:b/>
      <w:bCs/>
      <w:lang w:val="sr-Latn-CS" w:eastAsia="sr-Latn-CS"/>
    </w:rPr>
  </w:style>
  <w:style w:type="paragraph" w:customStyle="1" w:styleId="Normal1">
    <w:name w:val="Normal1"/>
    <w:basedOn w:val="Normal"/>
    <w:rsid w:val="009C398B"/>
    <w:pPr>
      <w:spacing w:before="100" w:beforeAutospacing="1" w:after="100" w:afterAutospacing="1"/>
    </w:pPr>
    <w:rPr>
      <w:rFonts w:ascii="Arial" w:hAnsi="Arial"/>
      <w:color w:val="000000"/>
      <w:sz w:val="24"/>
      <w:szCs w:val="24"/>
      <w:lang w:val="en-US" w:eastAsia="en-US"/>
    </w:rPr>
  </w:style>
  <w:style w:type="paragraph" w:customStyle="1" w:styleId="Heading41">
    <w:name w:val="Heading 41"/>
    <w:basedOn w:val="Heading4"/>
    <w:rsid w:val="009C398B"/>
    <w:pPr>
      <w:spacing w:before="0" w:after="0"/>
    </w:pPr>
    <w:rPr>
      <w:rFonts w:ascii="Verdana" w:hAnsi="Verdana"/>
      <w:sz w:val="20"/>
      <w:lang w:eastAsia="en-US"/>
    </w:rPr>
  </w:style>
  <w:style w:type="paragraph" w:styleId="NormalWeb">
    <w:name w:val="Normal (Web)"/>
    <w:aliases w:val="Normal (Web) Char Char Char,Normal (Web)1,Normal (Web) Char Char"/>
    <w:basedOn w:val="Normal"/>
    <w:link w:val="NormalWebChar"/>
    <w:uiPriority w:val="99"/>
    <w:qFormat/>
    <w:rsid w:val="009C398B"/>
    <w:pPr>
      <w:spacing w:before="100" w:beforeAutospacing="1" w:after="100" w:afterAutospacing="1"/>
    </w:pPr>
    <w:rPr>
      <w:rFonts w:ascii="Times New Roman" w:hAnsi="Times New Roman"/>
      <w:color w:val="00551F"/>
      <w:sz w:val="24"/>
      <w:szCs w:val="24"/>
      <w:lang w:val="en-US" w:eastAsia="en-US"/>
    </w:rPr>
  </w:style>
  <w:style w:type="character" w:customStyle="1" w:styleId="NormalWebChar">
    <w:name w:val="Normal (Web) Char"/>
    <w:aliases w:val="Normal (Web) Char Char Char Char,Normal (Web)1 Char,Normal (Web) Char Char Char1"/>
    <w:link w:val="NormalWeb"/>
    <w:uiPriority w:val="99"/>
    <w:rsid w:val="009C398B"/>
    <w:rPr>
      <w:rFonts w:ascii="Times New Roman" w:eastAsia="Times New Roman" w:hAnsi="Times New Roman" w:cs="Times New Roman"/>
      <w:color w:val="00551F"/>
      <w:sz w:val="24"/>
      <w:szCs w:val="24"/>
      <w:lang w:val="en-US"/>
    </w:rPr>
  </w:style>
  <w:style w:type="character" w:styleId="CommentReference">
    <w:name w:val="annotation reference"/>
    <w:semiHidden/>
    <w:rsid w:val="009C398B"/>
    <w:rPr>
      <w:sz w:val="16"/>
      <w:szCs w:val="16"/>
    </w:rPr>
  </w:style>
  <w:style w:type="paragraph" w:styleId="CommentText">
    <w:name w:val="annotation text"/>
    <w:basedOn w:val="Normal"/>
    <w:link w:val="CommentTextChar"/>
    <w:semiHidden/>
    <w:rsid w:val="009C398B"/>
  </w:style>
  <w:style w:type="character" w:customStyle="1" w:styleId="CommentTextChar">
    <w:name w:val="Comment Text Char"/>
    <w:basedOn w:val="DefaultParagraphFont"/>
    <w:link w:val="CommentText"/>
    <w:semiHidden/>
    <w:rsid w:val="009C398B"/>
    <w:rPr>
      <w:rFonts w:ascii="Verdana" w:eastAsia="Times New Roman" w:hAnsi="Verdana" w:cs="Times New Roman"/>
      <w:sz w:val="20"/>
      <w:szCs w:val="20"/>
      <w:lang w:val="sr-Cyrl-CS" w:eastAsia="sr-Cyrl-CS"/>
    </w:rPr>
  </w:style>
  <w:style w:type="paragraph" w:styleId="BalloonText">
    <w:name w:val="Balloon Text"/>
    <w:basedOn w:val="Normal"/>
    <w:link w:val="BalloonTextChar"/>
    <w:semiHidden/>
    <w:rsid w:val="009C398B"/>
    <w:rPr>
      <w:rFonts w:ascii="Tahoma" w:hAnsi="Tahoma" w:cs="Tahoma"/>
      <w:sz w:val="16"/>
      <w:szCs w:val="16"/>
    </w:rPr>
  </w:style>
  <w:style w:type="character" w:customStyle="1" w:styleId="BalloonTextChar">
    <w:name w:val="Balloon Text Char"/>
    <w:basedOn w:val="DefaultParagraphFont"/>
    <w:link w:val="BalloonText"/>
    <w:semiHidden/>
    <w:rsid w:val="009C398B"/>
    <w:rPr>
      <w:rFonts w:ascii="Tahoma" w:eastAsia="Times New Roman" w:hAnsi="Tahoma" w:cs="Tahoma"/>
      <w:sz w:val="16"/>
      <w:szCs w:val="16"/>
      <w:lang w:val="sr-Cyrl-CS" w:eastAsia="sr-Cyrl-CS"/>
    </w:rPr>
  </w:style>
  <w:style w:type="paragraph" w:customStyle="1" w:styleId="Style1">
    <w:name w:val="Style1"/>
    <w:basedOn w:val="Heading5"/>
    <w:uiPriority w:val="99"/>
    <w:qFormat/>
    <w:rsid w:val="009C398B"/>
    <w:rPr>
      <w:i/>
      <w:szCs w:val="20"/>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LIST"/>
    <w:basedOn w:val="Normal"/>
    <w:link w:val="ListParagraphChar"/>
    <w:uiPriority w:val="34"/>
    <w:qFormat/>
    <w:rsid w:val="009C398B"/>
    <w:pPr>
      <w:ind w:left="720"/>
      <w:contextualSpacing/>
    </w:pPr>
  </w:style>
  <w:style w:type="paragraph" w:customStyle="1" w:styleId="CharChar1CharCharChar">
    <w:name w:val="Char Char1 Char Char Char"/>
    <w:basedOn w:val="Normal"/>
    <w:rsid w:val="009C398B"/>
    <w:pPr>
      <w:spacing w:after="160" w:line="240" w:lineRule="exact"/>
    </w:pPr>
    <w:rPr>
      <w:lang w:val="en-US" w:eastAsia="en-US"/>
    </w:rPr>
  </w:style>
  <w:style w:type="character" w:styleId="PlaceholderText">
    <w:name w:val="Placeholder Text"/>
    <w:uiPriority w:val="99"/>
    <w:semiHidden/>
    <w:rsid w:val="009C398B"/>
    <w:rPr>
      <w:color w:val="80808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LIST Char"/>
    <w:link w:val="ListParagraph"/>
    <w:uiPriority w:val="34"/>
    <w:qFormat/>
    <w:rsid w:val="00FF064F"/>
    <w:rPr>
      <w:rFonts w:ascii="Verdana" w:eastAsia="Times New Roman" w:hAnsi="Verdana" w:cs="Times New Roman"/>
      <w:sz w:val="20"/>
      <w:szCs w:val="20"/>
      <w:lang w:val="sr-Cyrl-CS" w:eastAsia="sr-Cyrl-CS"/>
    </w:rPr>
  </w:style>
  <w:style w:type="character" w:styleId="Emphasis">
    <w:name w:val="Emphasis"/>
    <w:basedOn w:val="DefaultParagraphFont"/>
    <w:qFormat/>
    <w:rsid w:val="00DE34C8"/>
    <w:rPr>
      <w:i/>
      <w:iCs/>
    </w:rPr>
  </w:style>
  <w:style w:type="table" w:customStyle="1" w:styleId="TableGrid1">
    <w:name w:val="Table Grid1"/>
    <w:basedOn w:val="TableNormal"/>
    <w:next w:val="TableGrid"/>
    <w:uiPriority w:val="59"/>
    <w:rsid w:val="00CC36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uiPriority w:val="99"/>
    <w:rsid w:val="00DF700E"/>
    <w:rPr>
      <w:rFonts w:ascii="Arial" w:hAnsi="Arial" w:cs="Arial"/>
      <w:sz w:val="20"/>
      <w:szCs w:val="20"/>
    </w:rPr>
  </w:style>
  <w:style w:type="paragraph" w:customStyle="1" w:styleId="Style5">
    <w:name w:val="Style5"/>
    <w:basedOn w:val="Normal"/>
    <w:uiPriority w:val="99"/>
    <w:qFormat/>
    <w:rsid w:val="00C50FC9"/>
    <w:pPr>
      <w:widowControl w:val="0"/>
      <w:autoSpaceDE w:val="0"/>
      <w:autoSpaceDN w:val="0"/>
      <w:adjustRightInd w:val="0"/>
      <w:spacing w:line="277" w:lineRule="exact"/>
    </w:pPr>
    <w:rPr>
      <w:rFonts w:ascii="Arial" w:eastAsiaTheme="minorEastAsia" w:hAnsi="Arial" w:cs="Arial"/>
      <w:sz w:val="24"/>
      <w:szCs w:val="24"/>
      <w:lang w:val="en-US" w:eastAsia="en-US"/>
    </w:rPr>
  </w:style>
  <w:style w:type="character" w:customStyle="1" w:styleId="FontStyle12">
    <w:name w:val="Font Style12"/>
    <w:basedOn w:val="DefaultParagraphFont"/>
    <w:uiPriority w:val="99"/>
    <w:rsid w:val="00C50FC9"/>
    <w:rPr>
      <w:rFonts w:ascii="Arial" w:hAnsi="Arial" w:cs="Arial"/>
      <w:sz w:val="22"/>
      <w:szCs w:val="22"/>
    </w:rPr>
  </w:style>
  <w:style w:type="character" w:customStyle="1" w:styleId="apple-converted-space">
    <w:name w:val="apple-converted-space"/>
    <w:basedOn w:val="DefaultParagraphFont"/>
    <w:rsid w:val="000816AA"/>
  </w:style>
  <w:style w:type="character" w:customStyle="1" w:styleId="FontStyle32">
    <w:name w:val="Font Style32"/>
    <w:basedOn w:val="DefaultParagraphFont"/>
    <w:uiPriority w:val="99"/>
    <w:rsid w:val="005244FB"/>
    <w:rPr>
      <w:rFonts w:ascii="Arial Unicode MS" w:eastAsia="Arial Unicode MS" w:cs="Arial Unicode MS"/>
      <w:sz w:val="18"/>
      <w:szCs w:val="18"/>
    </w:rPr>
  </w:style>
  <w:style w:type="paragraph" w:customStyle="1" w:styleId="Tekst">
    <w:name w:val="Tekst"/>
    <w:basedOn w:val="Normal"/>
    <w:next w:val="Normal"/>
    <w:link w:val="TekstChar"/>
    <w:qFormat/>
    <w:rsid w:val="00176EC6"/>
    <w:rPr>
      <w:rFonts w:eastAsia="Calibri" w:cs="Arial"/>
      <w:szCs w:val="22"/>
      <w:lang w:val="en-GB" w:eastAsia="en-US"/>
    </w:rPr>
  </w:style>
  <w:style w:type="character" w:customStyle="1" w:styleId="TekstChar">
    <w:name w:val="Tekst Char"/>
    <w:link w:val="Tekst"/>
    <w:rsid w:val="00176EC6"/>
    <w:rPr>
      <w:rFonts w:ascii="Verdana" w:eastAsia="Calibri" w:hAnsi="Verdana" w:cs="Arial"/>
      <w:sz w:val="20"/>
      <w:lang w:val="en-GB"/>
    </w:rPr>
  </w:style>
  <w:style w:type="paragraph" w:styleId="ListNumber3">
    <w:name w:val="List Number 3"/>
    <w:basedOn w:val="Normal"/>
    <w:rsid w:val="006138F8"/>
    <w:pPr>
      <w:tabs>
        <w:tab w:val="num" w:pos="1080"/>
      </w:tabs>
      <w:ind w:left="1080" w:hanging="360"/>
    </w:pPr>
    <w:rPr>
      <w:lang w:val="en-AU" w:eastAsia="en-US"/>
    </w:rPr>
  </w:style>
  <w:style w:type="character" w:customStyle="1" w:styleId="FontStyle44">
    <w:name w:val="Font Style44"/>
    <w:uiPriority w:val="99"/>
    <w:rsid w:val="006138F8"/>
    <w:rPr>
      <w:rFonts w:ascii="Arial" w:hAnsi="Arial" w:cs="Arial"/>
      <w:sz w:val="20"/>
      <w:szCs w:val="20"/>
    </w:rPr>
  </w:style>
  <w:style w:type="paragraph" w:customStyle="1" w:styleId="Style3">
    <w:name w:val="Style3"/>
    <w:basedOn w:val="Normal"/>
    <w:link w:val="Style3Char"/>
    <w:uiPriority w:val="99"/>
    <w:qFormat/>
    <w:rsid w:val="006138F8"/>
    <w:pPr>
      <w:widowControl w:val="0"/>
      <w:autoSpaceDE w:val="0"/>
      <w:autoSpaceDN w:val="0"/>
      <w:adjustRightInd w:val="0"/>
      <w:spacing w:line="250" w:lineRule="exact"/>
    </w:pPr>
    <w:rPr>
      <w:rFonts w:ascii="Times New Roman" w:eastAsiaTheme="minorEastAsia" w:hAnsi="Times New Roman"/>
      <w:sz w:val="24"/>
      <w:szCs w:val="24"/>
      <w:lang w:val="en-US" w:eastAsia="en-US"/>
    </w:rPr>
  </w:style>
  <w:style w:type="paragraph" w:customStyle="1" w:styleId="Style2">
    <w:name w:val="Style2"/>
    <w:basedOn w:val="Normal"/>
    <w:uiPriority w:val="99"/>
    <w:qFormat/>
    <w:rsid w:val="006138F8"/>
    <w:pPr>
      <w:widowControl w:val="0"/>
      <w:autoSpaceDE w:val="0"/>
      <w:autoSpaceDN w:val="0"/>
      <w:adjustRightInd w:val="0"/>
      <w:spacing w:line="274" w:lineRule="exact"/>
    </w:pPr>
    <w:rPr>
      <w:rFonts w:ascii="Times New Roman" w:eastAsiaTheme="minorEastAsia" w:hAnsi="Times New Roman"/>
      <w:sz w:val="24"/>
      <w:szCs w:val="24"/>
      <w:lang w:val="en-US" w:eastAsia="en-US"/>
    </w:rPr>
  </w:style>
  <w:style w:type="paragraph" w:customStyle="1" w:styleId="Style4">
    <w:name w:val="Style4"/>
    <w:basedOn w:val="Normal"/>
    <w:uiPriority w:val="99"/>
    <w:rsid w:val="006138F8"/>
    <w:pPr>
      <w:widowControl w:val="0"/>
      <w:autoSpaceDE w:val="0"/>
      <w:autoSpaceDN w:val="0"/>
      <w:adjustRightInd w:val="0"/>
      <w:spacing w:line="355" w:lineRule="exact"/>
      <w:jc w:val="left"/>
    </w:pPr>
    <w:rPr>
      <w:rFonts w:ascii="Times New Roman" w:eastAsiaTheme="minorEastAsia" w:hAnsi="Times New Roman"/>
      <w:sz w:val="24"/>
      <w:szCs w:val="24"/>
      <w:lang w:val="en-US" w:eastAsia="en-US"/>
    </w:rPr>
  </w:style>
  <w:style w:type="character" w:customStyle="1" w:styleId="FontStyle11">
    <w:name w:val="Font Style11"/>
    <w:uiPriority w:val="99"/>
    <w:rsid w:val="006138F8"/>
    <w:rPr>
      <w:rFonts w:ascii="Arial" w:hAnsi="Arial" w:cs="Arial"/>
      <w:i/>
      <w:iCs/>
      <w:sz w:val="20"/>
      <w:szCs w:val="20"/>
    </w:rPr>
  </w:style>
  <w:style w:type="character" w:customStyle="1" w:styleId="Style3Char">
    <w:name w:val="Style3 Char"/>
    <w:link w:val="Style3"/>
    <w:uiPriority w:val="99"/>
    <w:rsid w:val="006138F8"/>
    <w:rPr>
      <w:rFonts w:ascii="Times New Roman" w:eastAsiaTheme="minorEastAsia" w:hAnsi="Times New Roman" w:cs="Times New Roman"/>
      <w:sz w:val="24"/>
      <w:szCs w:val="24"/>
      <w:lang w:val="en-US"/>
    </w:rPr>
  </w:style>
  <w:style w:type="paragraph" w:styleId="NoSpacing">
    <w:name w:val="No Spacing"/>
    <w:link w:val="NoSpacingChar"/>
    <w:uiPriority w:val="1"/>
    <w:qFormat/>
    <w:rsid w:val="001E24BB"/>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1E24BB"/>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5D604F"/>
    <w:rPr>
      <w:b/>
      <w:bCs/>
    </w:rPr>
  </w:style>
  <w:style w:type="character" w:customStyle="1" w:styleId="CommentSubjectChar">
    <w:name w:val="Comment Subject Char"/>
    <w:basedOn w:val="CommentTextChar"/>
    <w:link w:val="CommentSubject"/>
    <w:uiPriority w:val="99"/>
    <w:semiHidden/>
    <w:rsid w:val="005D604F"/>
    <w:rPr>
      <w:rFonts w:ascii="Verdana" w:eastAsia="Times New Roman" w:hAnsi="Verdana" w:cs="Times New Roman"/>
      <w:b/>
      <w:bCs/>
      <w:sz w:val="20"/>
      <w:szCs w:val="20"/>
      <w:lang w:val="sr-Cyrl-CS" w:eastAsia="sr-Cyrl-CS"/>
    </w:rPr>
  </w:style>
  <w:style w:type="character" w:customStyle="1" w:styleId="FontStyle36">
    <w:name w:val="Font Style36"/>
    <w:uiPriority w:val="99"/>
    <w:rsid w:val="005D75C3"/>
    <w:rPr>
      <w:rFonts w:ascii="Arial" w:hAnsi="Arial" w:cs="Arial"/>
      <w:sz w:val="20"/>
      <w:szCs w:val="20"/>
    </w:rPr>
  </w:style>
  <w:style w:type="character" w:customStyle="1" w:styleId="Bodytext0">
    <w:name w:val="Body text_"/>
    <w:link w:val="BodyText20"/>
    <w:rsid w:val="002A3849"/>
    <w:rPr>
      <w:rFonts w:ascii="Arial" w:eastAsia="Arial" w:hAnsi="Arial" w:cs="Arial"/>
      <w:sz w:val="21"/>
      <w:szCs w:val="21"/>
      <w:shd w:val="clear" w:color="auto" w:fill="FFFFFF"/>
    </w:rPr>
  </w:style>
  <w:style w:type="character" w:customStyle="1" w:styleId="Bodytext6">
    <w:name w:val="Body text (6)_"/>
    <w:link w:val="Bodytext60"/>
    <w:rsid w:val="002A3849"/>
    <w:rPr>
      <w:rFonts w:ascii="Arial" w:eastAsia="Arial" w:hAnsi="Arial" w:cs="Arial"/>
      <w:b/>
      <w:bCs/>
      <w:i/>
      <w:iCs/>
      <w:sz w:val="21"/>
      <w:szCs w:val="21"/>
      <w:shd w:val="clear" w:color="auto" w:fill="FFFFFF"/>
    </w:rPr>
  </w:style>
  <w:style w:type="character" w:customStyle="1" w:styleId="Bodytext6NotBold">
    <w:name w:val="Body text (6) + Not Bold"/>
    <w:rsid w:val="002A3849"/>
    <w:rPr>
      <w:rFonts w:ascii="Arial" w:eastAsia="Arial" w:hAnsi="Arial" w:cs="Arial"/>
      <w:b/>
      <w:bCs/>
      <w:i/>
      <w:iCs/>
      <w:smallCaps w:val="0"/>
      <w:strike w:val="0"/>
      <w:color w:val="000000"/>
      <w:spacing w:val="0"/>
      <w:w w:val="100"/>
      <w:position w:val="0"/>
      <w:sz w:val="21"/>
      <w:szCs w:val="21"/>
      <w:u w:val="none"/>
    </w:rPr>
  </w:style>
  <w:style w:type="character" w:customStyle="1" w:styleId="Bodytext6NotBoldNotItalic">
    <w:name w:val="Body text (6) + Not Bold;Not Italic"/>
    <w:rsid w:val="002A3849"/>
    <w:rPr>
      <w:rFonts w:ascii="Arial" w:eastAsia="Arial" w:hAnsi="Arial" w:cs="Arial"/>
      <w:b/>
      <w:bCs/>
      <w:i/>
      <w:iCs/>
      <w:smallCaps w:val="0"/>
      <w:strike w:val="0"/>
      <w:color w:val="000000"/>
      <w:spacing w:val="0"/>
      <w:w w:val="100"/>
      <w:position w:val="0"/>
      <w:sz w:val="21"/>
      <w:szCs w:val="21"/>
      <w:u w:val="none"/>
    </w:rPr>
  </w:style>
  <w:style w:type="paragraph" w:customStyle="1" w:styleId="BodyText20">
    <w:name w:val="Body Text2"/>
    <w:basedOn w:val="Normal"/>
    <w:link w:val="Bodytext0"/>
    <w:rsid w:val="002A3849"/>
    <w:pPr>
      <w:widowControl w:val="0"/>
      <w:shd w:val="clear" w:color="auto" w:fill="FFFFFF"/>
      <w:spacing w:before="480" w:line="235" w:lineRule="exact"/>
      <w:ind w:hanging="420"/>
      <w:jc w:val="left"/>
    </w:pPr>
    <w:rPr>
      <w:rFonts w:ascii="Arial" w:eastAsia="Arial" w:hAnsi="Arial" w:cs="Arial"/>
      <w:sz w:val="21"/>
      <w:szCs w:val="21"/>
      <w:lang w:val="sr-Latn-RS" w:eastAsia="en-US"/>
    </w:rPr>
  </w:style>
  <w:style w:type="paragraph" w:customStyle="1" w:styleId="Bodytext60">
    <w:name w:val="Body text (6)"/>
    <w:basedOn w:val="Normal"/>
    <w:link w:val="Bodytext6"/>
    <w:rsid w:val="002A3849"/>
    <w:pPr>
      <w:widowControl w:val="0"/>
      <w:shd w:val="clear" w:color="auto" w:fill="FFFFFF"/>
      <w:spacing w:before="60" w:line="238" w:lineRule="exact"/>
      <w:ind w:firstLine="640"/>
    </w:pPr>
    <w:rPr>
      <w:rFonts w:ascii="Arial" w:eastAsia="Arial" w:hAnsi="Arial" w:cs="Arial"/>
      <w:b/>
      <w:bCs/>
      <w:i/>
      <w:iCs/>
      <w:sz w:val="21"/>
      <w:szCs w:val="21"/>
      <w:lang w:val="sr-Latn-RS" w:eastAsia="en-US"/>
    </w:rPr>
  </w:style>
  <w:style w:type="character" w:customStyle="1" w:styleId="BodyText1">
    <w:name w:val="Body Text1"/>
    <w:rsid w:val="002A3849"/>
    <w:rPr>
      <w:rFonts w:ascii="Arial" w:eastAsia="Arial" w:hAnsi="Arial" w:cs="Arial"/>
      <w:b w:val="0"/>
      <w:bCs w:val="0"/>
      <w:i w:val="0"/>
      <w:iCs w:val="0"/>
      <w:smallCaps w:val="0"/>
      <w:strike w:val="0"/>
      <w:color w:val="000000"/>
      <w:spacing w:val="0"/>
      <w:w w:val="100"/>
      <w:position w:val="0"/>
      <w:sz w:val="21"/>
      <w:szCs w:val="21"/>
      <w:u w:val="single"/>
      <w:shd w:val="clear" w:color="auto" w:fill="FFFFFF"/>
    </w:rPr>
  </w:style>
  <w:style w:type="paragraph" w:customStyle="1" w:styleId="1tekst">
    <w:name w:val="1tekst"/>
    <w:basedOn w:val="Normal"/>
    <w:rsid w:val="00D0588D"/>
    <w:pPr>
      <w:ind w:left="525" w:right="525" w:firstLine="240"/>
    </w:pPr>
    <w:rPr>
      <w:rFonts w:ascii="Times New Roman" w:hAnsi="Times New Roman"/>
      <w:sz w:val="24"/>
      <w:szCs w:val="24"/>
      <w:lang w:val="en-US" w:eastAsia="en-US"/>
    </w:rPr>
  </w:style>
  <w:style w:type="paragraph" w:styleId="BodyTextIndent">
    <w:name w:val="Body Text Indent"/>
    <w:basedOn w:val="Normal"/>
    <w:link w:val="BodyTextIndentChar"/>
    <w:rsid w:val="00C806AA"/>
    <w:pPr>
      <w:spacing w:after="120"/>
      <w:ind w:left="283"/>
    </w:pPr>
  </w:style>
  <w:style w:type="character" w:customStyle="1" w:styleId="BodyTextIndentChar">
    <w:name w:val="Body Text Indent Char"/>
    <w:basedOn w:val="DefaultParagraphFont"/>
    <w:link w:val="BodyTextIndent"/>
    <w:rsid w:val="00C806AA"/>
    <w:rPr>
      <w:rFonts w:ascii="Verdana" w:eastAsia="Times New Roman" w:hAnsi="Verdana" w:cs="Times New Roman"/>
      <w:sz w:val="20"/>
      <w:szCs w:val="20"/>
      <w:lang w:val="sr-Cyrl-CS" w:eastAsia="sr-Cyrl-CS"/>
    </w:rPr>
  </w:style>
  <w:style w:type="paragraph" w:customStyle="1" w:styleId="Podnaslov">
    <w:name w:val="Podnaslov"/>
    <w:basedOn w:val="Normal"/>
    <w:rsid w:val="00C806AA"/>
    <w:rPr>
      <w:b/>
      <w:bCs/>
      <w:noProof/>
      <w:szCs w:val="24"/>
      <w:lang w:eastAsia="en-US"/>
    </w:rPr>
  </w:style>
  <w:style w:type="paragraph" w:customStyle="1" w:styleId="Heding3">
    <w:name w:val="Heding 3"/>
    <w:basedOn w:val="Normal"/>
    <w:link w:val="Heding3Char"/>
    <w:qFormat/>
    <w:rsid w:val="00EE4DFF"/>
    <w:pPr>
      <w:keepNext/>
      <w:outlineLvl w:val="2"/>
    </w:pPr>
    <w:rPr>
      <w:rFonts w:eastAsiaTheme="minorEastAsia"/>
      <w:b/>
      <w:lang w:val="sr-Cyrl-RS"/>
    </w:rPr>
  </w:style>
  <w:style w:type="character" w:customStyle="1" w:styleId="Heding3Char">
    <w:name w:val="Heding 3 Char"/>
    <w:basedOn w:val="DefaultParagraphFont"/>
    <w:link w:val="Heding3"/>
    <w:rsid w:val="00EE4DFF"/>
    <w:rPr>
      <w:rFonts w:ascii="Verdana" w:eastAsiaTheme="minorEastAsia" w:hAnsi="Verdana" w:cs="Times New Roman"/>
      <w:b/>
      <w:sz w:val="20"/>
      <w:szCs w:val="20"/>
      <w:lang w:val="sr-Cyrl-RS" w:eastAsia="sr-Cyrl-CS"/>
    </w:rPr>
  </w:style>
  <w:style w:type="paragraph" w:customStyle="1" w:styleId="Style25">
    <w:name w:val="Style25"/>
    <w:basedOn w:val="Normal"/>
    <w:uiPriority w:val="99"/>
    <w:rsid w:val="009F2641"/>
    <w:pPr>
      <w:widowControl w:val="0"/>
      <w:autoSpaceDE w:val="0"/>
      <w:autoSpaceDN w:val="0"/>
      <w:adjustRightInd w:val="0"/>
      <w:spacing w:line="254" w:lineRule="exact"/>
    </w:pPr>
    <w:rPr>
      <w:rFonts w:ascii="Arial" w:eastAsiaTheme="minorEastAsia" w:hAnsi="Arial" w:cs="Arial"/>
      <w:sz w:val="24"/>
      <w:szCs w:val="24"/>
      <w:lang w:val="en-US" w:eastAsia="en-US"/>
    </w:rPr>
  </w:style>
  <w:style w:type="paragraph" w:customStyle="1" w:styleId="Style6">
    <w:name w:val="Style6"/>
    <w:basedOn w:val="Normal"/>
    <w:uiPriority w:val="99"/>
    <w:rsid w:val="009F2641"/>
    <w:pPr>
      <w:widowControl w:val="0"/>
      <w:autoSpaceDE w:val="0"/>
      <w:autoSpaceDN w:val="0"/>
      <w:adjustRightInd w:val="0"/>
    </w:pPr>
    <w:rPr>
      <w:rFonts w:ascii="Arial" w:eastAsiaTheme="minorEastAsia" w:hAnsi="Arial" w:cs="Arial"/>
      <w:sz w:val="24"/>
      <w:szCs w:val="24"/>
      <w:lang w:val="en-US" w:eastAsia="en-US"/>
    </w:rPr>
  </w:style>
  <w:style w:type="character" w:customStyle="1" w:styleId="FontStyle45">
    <w:name w:val="Font Style45"/>
    <w:basedOn w:val="DefaultParagraphFont"/>
    <w:uiPriority w:val="99"/>
    <w:rsid w:val="009F2641"/>
    <w:rPr>
      <w:rFonts w:ascii="Arial" w:hAnsi="Arial" w:cs="Arial" w:hint="default"/>
      <w:b/>
      <w:bCs/>
      <w:sz w:val="20"/>
      <w:szCs w:val="20"/>
    </w:rPr>
  </w:style>
  <w:style w:type="character" w:customStyle="1" w:styleId="FontStyle13">
    <w:name w:val="Font Style13"/>
    <w:basedOn w:val="DefaultParagraphFont"/>
    <w:uiPriority w:val="99"/>
    <w:rsid w:val="00202E4B"/>
    <w:rPr>
      <w:rFonts w:ascii="Times New Roman" w:hAnsi="Times New Roman" w:cs="Times New Roman"/>
      <w:sz w:val="20"/>
      <w:szCs w:val="20"/>
    </w:rPr>
  </w:style>
  <w:style w:type="character" w:customStyle="1" w:styleId="FontStyle15">
    <w:name w:val="Font Style15"/>
    <w:uiPriority w:val="99"/>
    <w:rsid w:val="00202E4B"/>
    <w:rPr>
      <w:rFonts w:ascii="Arial" w:hAnsi="Arial" w:cs="Arial"/>
      <w:b/>
      <w:bCs/>
      <w:i/>
      <w:iCs/>
      <w:sz w:val="18"/>
      <w:szCs w:val="18"/>
    </w:rPr>
  </w:style>
  <w:style w:type="character" w:customStyle="1" w:styleId="FontStyle17">
    <w:name w:val="Font Style17"/>
    <w:uiPriority w:val="99"/>
    <w:rsid w:val="00202E4B"/>
    <w:rPr>
      <w:rFonts w:ascii="Times New Roman" w:hAnsi="Times New Roman" w:cs="Times New Roman"/>
      <w:b/>
      <w:bCs/>
      <w:sz w:val="18"/>
      <w:szCs w:val="18"/>
    </w:rPr>
  </w:style>
  <w:style w:type="character" w:customStyle="1" w:styleId="Heading6Char">
    <w:name w:val="Heading 6 Char"/>
    <w:basedOn w:val="DefaultParagraphFont"/>
    <w:link w:val="Heading6"/>
    <w:rsid w:val="009B3351"/>
    <w:rPr>
      <w:rFonts w:ascii="Tahoma" w:eastAsia="Times New Roman" w:hAnsi="Tahoma" w:cs="Times New Roman"/>
      <w:bCs/>
      <w:sz w:val="20"/>
      <w:szCs w:val="20"/>
      <w:lang w:val="sr-Latn-CS" w:eastAsia="sr-Latn-CS"/>
    </w:rPr>
  </w:style>
  <w:style w:type="character" w:customStyle="1" w:styleId="Heading7Char">
    <w:name w:val="Heading 7 Char"/>
    <w:basedOn w:val="DefaultParagraphFont"/>
    <w:link w:val="Heading7"/>
    <w:rsid w:val="009B3351"/>
    <w:rPr>
      <w:rFonts w:ascii="Tahoma" w:eastAsia="Times New Roman" w:hAnsi="Tahoma" w:cs="Times New Roman"/>
      <w:sz w:val="20"/>
      <w:szCs w:val="24"/>
      <w:lang w:val="sr-Latn-CS" w:eastAsia="sr-Latn-CS"/>
    </w:rPr>
  </w:style>
  <w:style w:type="character" w:customStyle="1" w:styleId="Heading8Char">
    <w:name w:val="Heading 8 Char"/>
    <w:basedOn w:val="DefaultParagraphFont"/>
    <w:link w:val="Heading8"/>
    <w:rsid w:val="009B3351"/>
    <w:rPr>
      <w:rFonts w:ascii="Tahoma" w:eastAsia="Times New Roman" w:hAnsi="Tahoma" w:cs="Times New Roman"/>
      <w:i/>
      <w:iCs/>
      <w:sz w:val="20"/>
      <w:szCs w:val="24"/>
      <w:lang w:val="sr-Latn-CS" w:eastAsia="sr-Latn-CS"/>
    </w:rPr>
  </w:style>
  <w:style w:type="paragraph" w:customStyle="1" w:styleId="a0">
    <w:name w:val="текст"/>
    <w:basedOn w:val="Normal"/>
    <w:link w:val="CharChar"/>
    <w:uiPriority w:val="99"/>
    <w:qFormat/>
    <w:rsid w:val="009B3351"/>
    <w:pPr>
      <w:spacing w:before="240"/>
    </w:pPr>
    <w:rPr>
      <w:rFonts w:ascii="Tahoma" w:hAnsi="Tahoma"/>
      <w:sz w:val="22"/>
      <w:szCs w:val="24"/>
      <w:lang w:val="x-none" w:eastAsia="sr-Latn-CS"/>
    </w:rPr>
  </w:style>
  <w:style w:type="character" w:customStyle="1" w:styleId="CharChar">
    <w:name w:val="текст Char Char"/>
    <w:link w:val="a0"/>
    <w:uiPriority w:val="99"/>
    <w:rsid w:val="009B3351"/>
    <w:rPr>
      <w:rFonts w:ascii="Tahoma" w:eastAsia="Times New Roman" w:hAnsi="Tahoma" w:cs="Times New Roman"/>
      <w:szCs w:val="24"/>
      <w:lang w:val="x-none" w:eastAsia="sr-Latn-CS"/>
    </w:rPr>
  </w:style>
  <w:style w:type="paragraph" w:customStyle="1" w:styleId="-">
    <w:name w:val="завршни извештај - ознака слике"/>
    <w:basedOn w:val="Normal"/>
    <w:link w:val="-Char"/>
    <w:qFormat/>
    <w:rsid w:val="009B3351"/>
    <w:pPr>
      <w:jc w:val="center"/>
    </w:pPr>
    <w:rPr>
      <w:rFonts w:ascii="Tahoma" w:hAnsi="Tahoma"/>
      <w:i/>
      <w:lang w:val="sr-Latn-CS" w:eastAsia="sr-Latn-CS"/>
    </w:rPr>
  </w:style>
  <w:style w:type="character" w:customStyle="1" w:styleId="-Char">
    <w:name w:val="завршни извештај - ознака слике Char"/>
    <w:link w:val="-"/>
    <w:rsid w:val="009B3351"/>
    <w:rPr>
      <w:rFonts w:ascii="Tahoma" w:eastAsia="Times New Roman" w:hAnsi="Tahoma" w:cs="Times New Roman"/>
      <w:i/>
      <w:sz w:val="20"/>
      <w:szCs w:val="20"/>
      <w:lang w:val="sr-Latn-CS" w:eastAsia="sr-Latn-CS"/>
    </w:rPr>
  </w:style>
  <w:style w:type="paragraph" w:customStyle="1" w:styleId="a1">
    <w:name w:val="набрајање текст"/>
    <w:basedOn w:val="Normal"/>
    <w:link w:val="Char"/>
    <w:qFormat/>
    <w:rsid w:val="009B3351"/>
    <w:pPr>
      <w:suppressAutoHyphens/>
      <w:spacing w:before="60"/>
      <w:ind w:left="720"/>
    </w:pPr>
    <w:rPr>
      <w:rFonts w:ascii="Tahoma" w:hAnsi="Tahoma"/>
      <w:bCs/>
      <w:sz w:val="24"/>
      <w:szCs w:val="24"/>
      <w:lang w:val="ru-RU" w:eastAsia="x-none"/>
    </w:rPr>
  </w:style>
  <w:style w:type="character" w:customStyle="1" w:styleId="Char">
    <w:name w:val="набрајање текст Char"/>
    <w:link w:val="a1"/>
    <w:rsid w:val="009B3351"/>
    <w:rPr>
      <w:rFonts w:ascii="Tahoma" w:eastAsia="Times New Roman" w:hAnsi="Tahoma" w:cs="Times New Roman"/>
      <w:bCs/>
      <w:sz w:val="24"/>
      <w:szCs w:val="24"/>
      <w:lang w:val="ru-RU" w:eastAsia="x-none"/>
    </w:rPr>
  </w:style>
  <w:style w:type="paragraph" w:customStyle="1" w:styleId="a">
    <w:name w:val="набрајање"/>
    <w:basedOn w:val="Normal"/>
    <w:qFormat/>
    <w:rsid w:val="009B3351"/>
    <w:pPr>
      <w:numPr>
        <w:numId w:val="4"/>
      </w:numPr>
      <w:spacing w:before="60"/>
    </w:pPr>
    <w:rPr>
      <w:rFonts w:ascii="Tahoma" w:hAnsi="Tahoma"/>
      <w:noProof/>
      <w:sz w:val="22"/>
      <w:szCs w:val="24"/>
      <w:lang w:eastAsia="sr-Latn-CS" w:bidi="he-IL"/>
    </w:rPr>
  </w:style>
  <w:style w:type="paragraph" w:customStyle="1" w:styleId="a2">
    <w:name w:val="Текст"/>
    <w:basedOn w:val="Normal"/>
    <w:link w:val="Char0"/>
    <w:qFormat/>
    <w:rsid w:val="009B3351"/>
    <w:pPr>
      <w:spacing w:before="180"/>
    </w:pPr>
    <w:rPr>
      <w:rFonts w:ascii="Arial Narrow" w:hAnsi="Arial Narrow"/>
      <w:noProof/>
      <w:lang w:eastAsia="sr-Latn-CS"/>
    </w:rPr>
  </w:style>
  <w:style w:type="character" w:customStyle="1" w:styleId="Char0">
    <w:name w:val="Текст Char"/>
    <w:link w:val="a2"/>
    <w:rsid w:val="009B3351"/>
    <w:rPr>
      <w:rFonts w:ascii="Arial Narrow" w:eastAsia="Times New Roman" w:hAnsi="Arial Narrow" w:cs="Times New Roman"/>
      <w:noProof/>
      <w:sz w:val="20"/>
      <w:szCs w:val="20"/>
      <w:lang w:val="sr-Cyrl-CS" w:eastAsia="sr-Latn-CS"/>
    </w:rPr>
  </w:style>
  <w:style w:type="character" w:customStyle="1" w:styleId="FooterChar1">
    <w:name w:val="Footer Char1"/>
    <w:uiPriority w:val="99"/>
    <w:rsid w:val="009B3351"/>
    <w:rPr>
      <w:rFonts w:ascii="Yu Times New Roman" w:hAnsi="Yu Times New Roman"/>
      <w:sz w:val="24"/>
    </w:rPr>
  </w:style>
  <w:style w:type="table" w:customStyle="1" w:styleId="TableGrid2">
    <w:name w:val="Table Grid2"/>
    <w:basedOn w:val="TableNormal"/>
    <w:next w:val="TableGrid"/>
    <w:uiPriority w:val="59"/>
    <w:rsid w:val="00F024BB"/>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12942"/>
    <w:pPr>
      <w:autoSpaceDE w:val="0"/>
      <w:autoSpaceDN w:val="0"/>
      <w:adjustRightInd w:val="0"/>
      <w:spacing w:after="0" w:line="240" w:lineRule="auto"/>
    </w:pPr>
    <w:rPr>
      <w:rFonts w:ascii="Trebuchet MS" w:hAnsi="Trebuchet MS" w:cs="Trebuchet MS"/>
      <w:color w:val="000000"/>
      <w:sz w:val="24"/>
      <w:szCs w:val="24"/>
      <w:lang w:val="sr-Cyrl-RS"/>
    </w:rPr>
  </w:style>
  <w:style w:type="character" w:customStyle="1" w:styleId="DefaultChar">
    <w:name w:val="Default Char"/>
    <w:link w:val="Default"/>
    <w:rsid w:val="00D609E1"/>
    <w:rPr>
      <w:rFonts w:ascii="Trebuchet MS" w:hAnsi="Trebuchet MS" w:cs="Trebuchet MS"/>
      <w:color w:val="000000"/>
      <w:sz w:val="24"/>
      <w:szCs w:val="24"/>
      <w:lang w:val="sr-Cyrl-RS"/>
    </w:rPr>
  </w:style>
  <w:style w:type="paragraph" w:customStyle="1" w:styleId="Style7">
    <w:name w:val="Style7"/>
    <w:basedOn w:val="Normal"/>
    <w:uiPriority w:val="99"/>
    <w:rsid w:val="001B2E72"/>
    <w:pPr>
      <w:widowControl w:val="0"/>
      <w:autoSpaceDE w:val="0"/>
      <w:autoSpaceDN w:val="0"/>
      <w:adjustRightInd w:val="0"/>
      <w:spacing w:line="254" w:lineRule="exact"/>
      <w:ind w:hanging="346"/>
    </w:pPr>
    <w:rPr>
      <w:rFonts w:ascii="Arial" w:hAnsi="Arial" w:cs="Arial"/>
      <w:sz w:val="24"/>
      <w:szCs w:val="24"/>
      <w:lang w:val="sr-Cyrl-RS" w:eastAsia="sr-Cyrl-RS"/>
    </w:rPr>
  </w:style>
  <w:style w:type="paragraph" w:customStyle="1" w:styleId="Style8">
    <w:name w:val="Style8"/>
    <w:basedOn w:val="Normal"/>
    <w:uiPriority w:val="99"/>
    <w:rsid w:val="001B2E72"/>
    <w:pPr>
      <w:widowControl w:val="0"/>
      <w:autoSpaceDE w:val="0"/>
      <w:autoSpaceDN w:val="0"/>
      <w:adjustRightInd w:val="0"/>
      <w:jc w:val="left"/>
    </w:pPr>
    <w:rPr>
      <w:rFonts w:ascii="Arial" w:hAnsi="Arial" w:cs="Arial"/>
      <w:sz w:val="24"/>
      <w:szCs w:val="24"/>
      <w:lang w:val="sr-Cyrl-RS" w:eastAsia="sr-Cyrl-RS"/>
    </w:rPr>
  </w:style>
  <w:style w:type="character" w:customStyle="1" w:styleId="FontStyle18">
    <w:name w:val="Font Style18"/>
    <w:uiPriority w:val="99"/>
    <w:rsid w:val="001B2E72"/>
    <w:rPr>
      <w:rFonts w:ascii="Arial" w:hAnsi="Arial" w:cs="Arial"/>
      <w:i/>
      <w:iCs/>
      <w:sz w:val="20"/>
      <w:szCs w:val="20"/>
    </w:rPr>
  </w:style>
  <w:style w:type="paragraph" w:customStyle="1" w:styleId="Style10">
    <w:name w:val="Style10"/>
    <w:basedOn w:val="Normal"/>
    <w:uiPriority w:val="99"/>
    <w:rsid w:val="001B2E72"/>
    <w:pPr>
      <w:widowControl w:val="0"/>
      <w:autoSpaceDE w:val="0"/>
      <w:autoSpaceDN w:val="0"/>
      <w:adjustRightInd w:val="0"/>
      <w:spacing w:line="254" w:lineRule="exact"/>
    </w:pPr>
    <w:rPr>
      <w:rFonts w:ascii="Arial" w:hAnsi="Arial" w:cs="Arial"/>
      <w:sz w:val="24"/>
      <w:szCs w:val="24"/>
      <w:lang w:val="sr-Cyrl-RS" w:eastAsia="sr-Cyrl-RS"/>
    </w:rPr>
  </w:style>
  <w:style w:type="character" w:customStyle="1" w:styleId="FontStyle16">
    <w:name w:val="Font Style16"/>
    <w:uiPriority w:val="99"/>
    <w:rsid w:val="001B2E72"/>
    <w:rPr>
      <w:rFonts w:ascii="Arial" w:hAnsi="Arial" w:cs="Arial"/>
      <w:smallCaps/>
      <w:sz w:val="20"/>
      <w:szCs w:val="20"/>
    </w:rPr>
  </w:style>
  <w:style w:type="paragraph" w:styleId="BodyTextIndent3">
    <w:name w:val="Body Text Indent 3"/>
    <w:basedOn w:val="Normal"/>
    <w:link w:val="BodyTextIndent3Char"/>
    <w:uiPriority w:val="99"/>
    <w:semiHidden/>
    <w:unhideWhenUsed/>
    <w:rsid w:val="001B2E7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2E72"/>
    <w:rPr>
      <w:rFonts w:ascii="Verdana" w:eastAsia="Times New Roman" w:hAnsi="Verdana" w:cs="Times New Roman"/>
      <w:sz w:val="16"/>
      <w:szCs w:val="16"/>
      <w:lang w:val="sr-Cyrl-CS" w:eastAsia="sr-Cyrl-CS"/>
    </w:rPr>
  </w:style>
  <w:style w:type="paragraph" w:customStyle="1" w:styleId="Style9">
    <w:name w:val="Style9"/>
    <w:basedOn w:val="Normal"/>
    <w:uiPriority w:val="99"/>
    <w:rsid w:val="001B2E72"/>
    <w:pPr>
      <w:widowControl w:val="0"/>
      <w:autoSpaceDE w:val="0"/>
      <w:autoSpaceDN w:val="0"/>
      <w:adjustRightInd w:val="0"/>
      <w:spacing w:line="254" w:lineRule="exact"/>
      <w:ind w:hanging="139"/>
    </w:pPr>
    <w:rPr>
      <w:rFonts w:ascii="Arial" w:hAnsi="Arial" w:cs="Arial"/>
      <w:sz w:val="24"/>
      <w:szCs w:val="24"/>
      <w:lang w:val="sr-Cyrl-RS" w:eastAsia="sr-Cyrl-RS"/>
    </w:rPr>
  </w:style>
  <w:style w:type="paragraph" w:customStyle="1" w:styleId="Style16">
    <w:name w:val="Style16"/>
    <w:basedOn w:val="Normal"/>
    <w:uiPriority w:val="99"/>
    <w:rsid w:val="007D4BA4"/>
    <w:pPr>
      <w:widowControl w:val="0"/>
      <w:autoSpaceDE w:val="0"/>
      <w:autoSpaceDN w:val="0"/>
      <w:adjustRightInd w:val="0"/>
      <w:spacing w:line="245" w:lineRule="exact"/>
    </w:pPr>
    <w:rPr>
      <w:rFonts w:ascii="Franklin Gothic Medium" w:eastAsiaTheme="minorEastAsia" w:hAnsi="Franklin Gothic Medium" w:cstheme="minorBidi"/>
      <w:sz w:val="24"/>
      <w:szCs w:val="24"/>
      <w:lang w:val="sr-Cyrl-RS" w:eastAsia="sr-Cyrl-RS"/>
    </w:rPr>
  </w:style>
  <w:style w:type="character" w:customStyle="1" w:styleId="FontStyle39">
    <w:name w:val="Font Style39"/>
    <w:basedOn w:val="DefaultParagraphFont"/>
    <w:uiPriority w:val="99"/>
    <w:rsid w:val="007D4BA4"/>
    <w:rPr>
      <w:rFonts w:ascii="Franklin Gothic Medium" w:hAnsi="Franklin Gothic Medium" w:cs="Franklin Gothic Medium"/>
      <w:sz w:val="22"/>
      <w:szCs w:val="22"/>
    </w:rPr>
  </w:style>
  <w:style w:type="character" w:customStyle="1" w:styleId="FontStyle19">
    <w:name w:val="Font Style19"/>
    <w:basedOn w:val="DefaultParagraphFont"/>
    <w:uiPriority w:val="99"/>
    <w:rsid w:val="00FE4B18"/>
    <w:rPr>
      <w:rFonts w:ascii="Verdana" w:hAnsi="Verdana" w:cs="Verdana"/>
      <w:sz w:val="20"/>
      <w:szCs w:val="20"/>
    </w:rPr>
  </w:style>
  <w:style w:type="character" w:customStyle="1" w:styleId="FontStyle24">
    <w:name w:val="Font Style24"/>
    <w:basedOn w:val="DefaultParagraphFont"/>
    <w:uiPriority w:val="99"/>
    <w:rsid w:val="00FE4B18"/>
    <w:rPr>
      <w:rFonts w:ascii="Verdana" w:hAnsi="Verdana" w:cs="Verdana"/>
      <w:b/>
      <w:bCs/>
      <w:sz w:val="18"/>
      <w:szCs w:val="18"/>
    </w:rPr>
  </w:style>
  <w:style w:type="paragraph" w:customStyle="1" w:styleId="Normal3Char">
    <w:name w:val="Normal 3 Char"/>
    <w:basedOn w:val="Normal"/>
    <w:link w:val="Normal3CharChar"/>
    <w:rsid w:val="00E82582"/>
    <w:pPr>
      <w:spacing w:before="60" w:after="60"/>
    </w:pPr>
    <w:rPr>
      <w:rFonts w:ascii="Cir Swiss" w:hAnsi="Cir Swiss"/>
      <w:szCs w:val="24"/>
      <w:lang w:val="en-US" w:eastAsia="en-US"/>
    </w:rPr>
  </w:style>
  <w:style w:type="character" w:customStyle="1" w:styleId="Normal3CharChar">
    <w:name w:val="Normal 3 Char Char"/>
    <w:link w:val="Normal3Char"/>
    <w:rsid w:val="00E82582"/>
    <w:rPr>
      <w:rFonts w:ascii="Cir Swiss" w:eastAsia="Times New Roman" w:hAnsi="Cir Swiss" w:cs="Times New Roman"/>
      <w:sz w:val="20"/>
      <w:szCs w:val="24"/>
      <w:lang w:val="en-US"/>
    </w:rPr>
  </w:style>
  <w:style w:type="paragraph" w:customStyle="1" w:styleId="Potpis">
    <w:name w:val="Potpis"/>
    <w:basedOn w:val="Normal"/>
    <w:autoRedefine/>
    <w:uiPriority w:val="99"/>
    <w:rsid w:val="00C20452"/>
    <w:pPr>
      <w:tabs>
        <w:tab w:val="left" w:pos="0"/>
        <w:tab w:val="left" w:pos="900"/>
      </w:tabs>
      <w:spacing w:before="60"/>
      <w:ind w:firstLine="706"/>
    </w:pPr>
    <w:rPr>
      <w:rFonts w:ascii="Arial" w:hAnsi="Arial" w:cs="Arial"/>
      <w:color w:val="000000"/>
      <w:sz w:val="22"/>
      <w:szCs w:val="22"/>
      <w:lang w:eastAsia="en-US"/>
    </w:rPr>
  </w:style>
  <w:style w:type="paragraph" w:customStyle="1" w:styleId="Style12">
    <w:name w:val="Style12"/>
    <w:basedOn w:val="Normal"/>
    <w:uiPriority w:val="99"/>
    <w:rsid w:val="00170CC4"/>
    <w:pPr>
      <w:widowControl w:val="0"/>
      <w:autoSpaceDE w:val="0"/>
      <w:autoSpaceDN w:val="0"/>
      <w:adjustRightInd w:val="0"/>
      <w:spacing w:line="225" w:lineRule="exact"/>
      <w:ind w:hanging="330"/>
    </w:pPr>
    <w:rPr>
      <w:rFonts w:ascii="Arial" w:eastAsiaTheme="minorEastAsia" w:hAnsi="Arial" w:cs="Arial"/>
      <w:sz w:val="24"/>
      <w:szCs w:val="24"/>
      <w:lang w:val="en-US" w:eastAsia="en-US"/>
    </w:rPr>
  </w:style>
  <w:style w:type="paragraph" w:customStyle="1" w:styleId="Style13">
    <w:name w:val="Style13"/>
    <w:basedOn w:val="Normal"/>
    <w:uiPriority w:val="99"/>
    <w:rsid w:val="004D151B"/>
    <w:pPr>
      <w:widowControl w:val="0"/>
      <w:autoSpaceDE w:val="0"/>
      <w:autoSpaceDN w:val="0"/>
      <w:adjustRightInd w:val="0"/>
      <w:spacing w:line="259" w:lineRule="exact"/>
      <w:ind w:hanging="341"/>
      <w:jc w:val="left"/>
    </w:pPr>
    <w:rPr>
      <w:rFonts w:ascii="Arial Narrow" w:eastAsiaTheme="minorEastAsia" w:hAnsi="Arial Narrow" w:cstheme="minorBidi"/>
      <w:sz w:val="24"/>
      <w:szCs w:val="24"/>
      <w:lang w:val="sr-Cyrl-RS" w:eastAsia="sr-Cyrl-RS"/>
    </w:rPr>
  </w:style>
  <w:style w:type="character" w:customStyle="1" w:styleId="FontStyle23">
    <w:name w:val="Font Style23"/>
    <w:basedOn w:val="DefaultParagraphFont"/>
    <w:uiPriority w:val="99"/>
    <w:rsid w:val="004D151B"/>
    <w:rPr>
      <w:rFonts w:ascii="Times New Roman" w:hAnsi="Times New Roman" w:cs="Times New Roman"/>
      <w:sz w:val="20"/>
      <w:szCs w:val="20"/>
    </w:rPr>
  </w:style>
  <w:style w:type="paragraph" w:customStyle="1" w:styleId="tekst0">
    <w:name w:val="tekst"/>
    <w:basedOn w:val="Normal"/>
    <w:rsid w:val="000125A2"/>
    <w:pPr>
      <w:ind w:left="375" w:right="375" w:firstLine="240"/>
    </w:pPr>
    <w:rPr>
      <w:rFonts w:ascii="Arial" w:hAnsi="Arial" w:cs="Arial"/>
      <w:lang w:val="en-US" w:eastAsia="en-US"/>
    </w:rPr>
  </w:style>
  <w:style w:type="paragraph" w:styleId="ListNumber4">
    <w:name w:val="List Number 4"/>
    <w:basedOn w:val="Normal"/>
    <w:rsid w:val="004B7797"/>
    <w:pPr>
      <w:numPr>
        <w:numId w:val="21"/>
      </w:numPr>
      <w:jc w:val="left"/>
    </w:pPr>
    <w:rPr>
      <w:rFonts w:ascii="Yu C Times Roman" w:hAnsi="Yu C Times Roman"/>
      <w:lang w:val="en-US" w:eastAsia="en-US"/>
    </w:rPr>
  </w:style>
  <w:style w:type="character" w:customStyle="1" w:styleId="FontStyle14">
    <w:name w:val="Font Style14"/>
    <w:uiPriority w:val="99"/>
    <w:rsid w:val="004B7797"/>
    <w:rPr>
      <w:rFonts w:ascii="MS Reference Sans Serif" w:hAnsi="MS Reference Sans Serif" w:cs="MS Reference Sans Serif"/>
      <w:b/>
      <w:bCs/>
      <w:sz w:val="18"/>
      <w:szCs w:val="18"/>
    </w:rPr>
  </w:style>
  <w:style w:type="character" w:customStyle="1" w:styleId="FontStyle33">
    <w:name w:val="Font Style33"/>
    <w:basedOn w:val="DefaultParagraphFont"/>
    <w:uiPriority w:val="99"/>
    <w:rsid w:val="00E84EE1"/>
    <w:rPr>
      <w:rFonts w:ascii="Times New Roman" w:hAnsi="Times New Roman" w:cs="Times New Roman"/>
      <w:b/>
      <w:bCs/>
      <w:i/>
      <w:iCs/>
      <w:spacing w:val="-10"/>
      <w:sz w:val="22"/>
      <w:szCs w:val="22"/>
    </w:rPr>
  </w:style>
  <w:style w:type="character" w:customStyle="1" w:styleId="CaptionChar">
    <w:name w:val="Caption Char"/>
    <w:link w:val="Caption"/>
    <w:uiPriority w:val="35"/>
    <w:rsid w:val="00E84EE1"/>
    <w:rPr>
      <w:rFonts w:ascii="Verdana" w:eastAsia="Times New Roman" w:hAnsi="Verdana" w:cs="Times New Roman"/>
      <w:b/>
      <w:bCs/>
      <w:sz w:val="20"/>
      <w:szCs w:val="20"/>
      <w:lang w:val="sr-Latn-CS" w:eastAsia="sr-Latn-CS"/>
    </w:rPr>
  </w:style>
  <w:style w:type="character" w:customStyle="1" w:styleId="FontStyle22">
    <w:name w:val="Font Style22"/>
    <w:uiPriority w:val="99"/>
    <w:rsid w:val="00AC3D27"/>
    <w:rPr>
      <w:rFonts w:ascii="Arial" w:hAnsi="Arial" w:cs="Arial"/>
      <w:sz w:val="22"/>
      <w:szCs w:val="22"/>
    </w:rPr>
  </w:style>
  <w:style w:type="paragraph" w:styleId="ListNumber5">
    <w:name w:val="List Number 5"/>
    <w:basedOn w:val="Normal"/>
    <w:uiPriority w:val="99"/>
    <w:semiHidden/>
    <w:unhideWhenUsed/>
    <w:rsid w:val="00553672"/>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23930">
      <w:bodyDiv w:val="1"/>
      <w:marLeft w:val="0"/>
      <w:marRight w:val="0"/>
      <w:marTop w:val="0"/>
      <w:marBottom w:val="0"/>
      <w:divBdr>
        <w:top w:val="none" w:sz="0" w:space="0" w:color="auto"/>
        <w:left w:val="none" w:sz="0" w:space="0" w:color="auto"/>
        <w:bottom w:val="none" w:sz="0" w:space="0" w:color="auto"/>
        <w:right w:val="none" w:sz="0" w:space="0" w:color="auto"/>
      </w:divBdr>
    </w:div>
    <w:div w:id="185872994">
      <w:bodyDiv w:val="1"/>
      <w:marLeft w:val="0"/>
      <w:marRight w:val="0"/>
      <w:marTop w:val="0"/>
      <w:marBottom w:val="0"/>
      <w:divBdr>
        <w:top w:val="none" w:sz="0" w:space="0" w:color="auto"/>
        <w:left w:val="none" w:sz="0" w:space="0" w:color="auto"/>
        <w:bottom w:val="none" w:sz="0" w:space="0" w:color="auto"/>
        <w:right w:val="none" w:sz="0" w:space="0" w:color="auto"/>
      </w:divBdr>
    </w:div>
    <w:div w:id="191966307">
      <w:bodyDiv w:val="1"/>
      <w:marLeft w:val="0"/>
      <w:marRight w:val="0"/>
      <w:marTop w:val="0"/>
      <w:marBottom w:val="0"/>
      <w:divBdr>
        <w:top w:val="none" w:sz="0" w:space="0" w:color="auto"/>
        <w:left w:val="none" w:sz="0" w:space="0" w:color="auto"/>
        <w:bottom w:val="none" w:sz="0" w:space="0" w:color="auto"/>
        <w:right w:val="none" w:sz="0" w:space="0" w:color="auto"/>
      </w:divBdr>
    </w:div>
    <w:div w:id="197549243">
      <w:bodyDiv w:val="1"/>
      <w:marLeft w:val="0"/>
      <w:marRight w:val="0"/>
      <w:marTop w:val="0"/>
      <w:marBottom w:val="0"/>
      <w:divBdr>
        <w:top w:val="none" w:sz="0" w:space="0" w:color="auto"/>
        <w:left w:val="none" w:sz="0" w:space="0" w:color="auto"/>
        <w:bottom w:val="none" w:sz="0" w:space="0" w:color="auto"/>
        <w:right w:val="none" w:sz="0" w:space="0" w:color="auto"/>
      </w:divBdr>
    </w:div>
    <w:div w:id="203174991">
      <w:bodyDiv w:val="1"/>
      <w:marLeft w:val="0"/>
      <w:marRight w:val="0"/>
      <w:marTop w:val="0"/>
      <w:marBottom w:val="0"/>
      <w:divBdr>
        <w:top w:val="none" w:sz="0" w:space="0" w:color="auto"/>
        <w:left w:val="none" w:sz="0" w:space="0" w:color="auto"/>
        <w:bottom w:val="none" w:sz="0" w:space="0" w:color="auto"/>
        <w:right w:val="none" w:sz="0" w:space="0" w:color="auto"/>
      </w:divBdr>
    </w:div>
    <w:div w:id="267977543">
      <w:bodyDiv w:val="1"/>
      <w:marLeft w:val="0"/>
      <w:marRight w:val="0"/>
      <w:marTop w:val="0"/>
      <w:marBottom w:val="0"/>
      <w:divBdr>
        <w:top w:val="none" w:sz="0" w:space="0" w:color="auto"/>
        <w:left w:val="none" w:sz="0" w:space="0" w:color="auto"/>
        <w:bottom w:val="none" w:sz="0" w:space="0" w:color="auto"/>
        <w:right w:val="none" w:sz="0" w:space="0" w:color="auto"/>
      </w:divBdr>
    </w:div>
    <w:div w:id="327052252">
      <w:bodyDiv w:val="1"/>
      <w:marLeft w:val="0"/>
      <w:marRight w:val="0"/>
      <w:marTop w:val="0"/>
      <w:marBottom w:val="0"/>
      <w:divBdr>
        <w:top w:val="none" w:sz="0" w:space="0" w:color="auto"/>
        <w:left w:val="none" w:sz="0" w:space="0" w:color="auto"/>
        <w:bottom w:val="none" w:sz="0" w:space="0" w:color="auto"/>
        <w:right w:val="none" w:sz="0" w:space="0" w:color="auto"/>
      </w:divBdr>
    </w:div>
    <w:div w:id="663902097">
      <w:bodyDiv w:val="1"/>
      <w:marLeft w:val="0"/>
      <w:marRight w:val="0"/>
      <w:marTop w:val="0"/>
      <w:marBottom w:val="0"/>
      <w:divBdr>
        <w:top w:val="none" w:sz="0" w:space="0" w:color="auto"/>
        <w:left w:val="none" w:sz="0" w:space="0" w:color="auto"/>
        <w:bottom w:val="none" w:sz="0" w:space="0" w:color="auto"/>
        <w:right w:val="none" w:sz="0" w:space="0" w:color="auto"/>
      </w:divBdr>
    </w:div>
    <w:div w:id="799570887">
      <w:bodyDiv w:val="1"/>
      <w:marLeft w:val="0"/>
      <w:marRight w:val="0"/>
      <w:marTop w:val="0"/>
      <w:marBottom w:val="0"/>
      <w:divBdr>
        <w:top w:val="none" w:sz="0" w:space="0" w:color="auto"/>
        <w:left w:val="none" w:sz="0" w:space="0" w:color="auto"/>
        <w:bottom w:val="none" w:sz="0" w:space="0" w:color="auto"/>
        <w:right w:val="none" w:sz="0" w:space="0" w:color="auto"/>
      </w:divBdr>
    </w:div>
    <w:div w:id="946229208">
      <w:bodyDiv w:val="1"/>
      <w:marLeft w:val="0"/>
      <w:marRight w:val="0"/>
      <w:marTop w:val="0"/>
      <w:marBottom w:val="0"/>
      <w:divBdr>
        <w:top w:val="none" w:sz="0" w:space="0" w:color="auto"/>
        <w:left w:val="none" w:sz="0" w:space="0" w:color="auto"/>
        <w:bottom w:val="none" w:sz="0" w:space="0" w:color="auto"/>
        <w:right w:val="none" w:sz="0" w:space="0" w:color="auto"/>
      </w:divBdr>
    </w:div>
    <w:div w:id="1391342330">
      <w:bodyDiv w:val="1"/>
      <w:marLeft w:val="0"/>
      <w:marRight w:val="0"/>
      <w:marTop w:val="0"/>
      <w:marBottom w:val="0"/>
      <w:divBdr>
        <w:top w:val="none" w:sz="0" w:space="0" w:color="auto"/>
        <w:left w:val="none" w:sz="0" w:space="0" w:color="auto"/>
        <w:bottom w:val="none" w:sz="0" w:space="0" w:color="auto"/>
        <w:right w:val="none" w:sz="0" w:space="0" w:color="auto"/>
      </w:divBdr>
    </w:div>
    <w:div w:id="1393196095">
      <w:bodyDiv w:val="1"/>
      <w:marLeft w:val="0"/>
      <w:marRight w:val="0"/>
      <w:marTop w:val="0"/>
      <w:marBottom w:val="0"/>
      <w:divBdr>
        <w:top w:val="none" w:sz="0" w:space="0" w:color="auto"/>
        <w:left w:val="none" w:sz="0" w:space="0" w:color="auto"/>
        <w:bottom w:val="none" w:sz="0" w:space="0" w:color="auto"/>
        <w:right w:val="none" w:sz="0" w:space="0" w:color="auto"/>
      </w:divBdr>
    </w:div>
    <w:div w:id="1438938949">
      <w:bodyDiv w:val="1"/>
      <w:marLeft w:val="0"/>
      <w:marRight w:val="0"/>
      <w:marTop w:val="0"/>
      <w:marBottom w:val="0"/>
      <w:divBdr>
        <w:top w:val="none" w:sz="0" w:space="0" w:color="auto"/>
        <w:left w:val="none" w:sz="0" w:space="0" w:color="auto"/>
        <w:bottom w:val="none" w:sz="0" w:space="0" w:color="auto"/>
        <w:right w:val="none" w:sz="0" w:space="0" w:color="auto"/>
      </w:divBdr>
    </w:div>
    <w:div w:id="1455128448">
      <w:bodyDiv w:val="1"/>
      <w:marLeft w:val="0"/>
      <w:marRight w:val="0"/>
      <w:marTop w:val="0"/>
      <w:marBottom w:val="0"/>
      <w:divBdr>
        <w:top w:val="none" w:sz="0" w:space="0" w:color="auto"/>
        <w:left w:val="none" w:sz="0" w:space="0" w:color="auto"/>
        <w:bottom w:val="none" w:sz="0" w:space="0" w:color="auto"/>
        <w:right w:val="none" w:sz="0" w:space="0" w:color="auto"/>
      </w:divBdr>
    </w:div>
    <w:div w:id="1458794928">
      <w:bodyDiv w:val="1"/>
      <w:marLeft w:val="0"/>
      <w:marRight w:val="0"/>
      <w:marTop w:val="0"/>
      <w:marBottom w:val="0"/>
      <w:divBdr>
        <w:top w:val="none" w:sz="0" w:space="0" w:color="auto"/>
        <w:left w:val="none" w:sz="0" w:space="0" w:color="auto"/>
        <w:bottom w:val="none" w:sz="0" w:space="0" w:color="auto"/>
        <w:right w:val="none" w:sz="0" w:space="0" w:color="auto"/>
      </w:divBdr>
    </w:div>
    <w:div w:id="20252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adržaj za Nacrt PDR" ma:contentTypeID="0x0101009FE1791766E7F8439F482D2228CD379000F7779CAFEA632E40AF22906182F80E9E" ma:contentTypeVersion="43" ma:contentTypeDescription="" ma:contentTypeScope="" ma:versionID="b7bb550364adb3ee829dc1901a33fe04">
  <xsd:schema xmlns:xsd="http://www.w3.org/2001/XMLSchema" xmlns:xs="http://www.w3.org/2001/XMLSchema" xmlns:p="http://schemas.microsoft.com/office/2006/metadata/properties" xmlns:ns2="230c37f9-aab7-41ad-a9af-12c93f7ee846" xmlns:ns3="606f11f3-20c9-44fc-a144-ea069f36cde1" targetNamespace="http://schemas.microsoft.com/office/2006/metadata/properties" ma:root="true" ma:fieldsID="6e4faa124dea3672efaf9c248dd524a3" ns2:_="" ns3:_="">
    <xsd:import namespace="230c37f9-aab7-41ad-a9af-12c93f7ee846"/>
    <xsd:import namespace="606f11f3-20c9-44fc-a144-ea069f36cde1"/>
    <xsd:element name="properties">
      <xsd:complexType>
        <xsd:sequence>
          <xsd:element name="documentManagement">
            <xsd:complexType>
              <xsd:all>
                <xsd:element ref="ns2:Ebroj"/>
                <xsd:element ref="ns2:Naziv_x0020_plana"/>
                <xsd:element ref="ns2:Vrsta_x0020_planova"/>
                <xsd:element ref="ns2:Opština"/>
                <xsd:element ref="ns2:Grupa_x0020_dokumenata"/>
                <xsd:element ref="ns2:Faza"/>
                <xsd:element ref="ns2:Nosilac_x0020_izrade_x0020_posla"/>
                <xsd:element ref="ns2:Bekap" minOccurs="0"/>
                <xsd:element ref="ns2:Dokumentacija_x0020_plana" minOccurs="0"/>
                <xsd:element ref="ns2:Datum" minOccurs="0"/>
                <xsd:element ref="ns2:Napomena" minOccurs="0"/>
                <xsd:element ref="ns2:Odgovorni_x0020_urbanista" minOccurs="0"/>
                <xsd:element ref="ns2:Stručni_x0020_tim" minOccurs="0"/>
                <xsd:element ref="ns3:_x0411__x0440__x043e__x0458__x0020__x0437__x0430__x0445__x0442__x0435__x043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c37f9-aab7-41ad-a9af-12c93f7ee846" elementFormDefault="qualified">
    <xsd:import namespace="http://schemas.microsoft.com/office/2006/documentManagement/types"/>
    <xsd:import namespace="http://schemas.microsoft.com/office/infopath/2007/PartnerControls"/>
    <xsd:element name="Ebroj" ma:index="1" ma:displayName="Ebroj" ma:decimals="0" ma:internalName="Ebroj" ma:readOnly="false" ma:percentage="FALSE">
      <xsd:simpleType>
        <xsd:restriction base="dms:Number"/>
      </xsd:simpleType>
    </xsd:element>
    <xsd:element name="Naziv_x0020_plana" ma:index="2" ma:displayName="Naziv plana" ma:internalName="Naziv_x0020_plana" ma:readOnly="false">
      <xsd:simpleType>
        <xsd:restriction base="dms:Text">
          <xsd:maxLength value="255"/>
        </xsd:restriction>
      </xsd:simpleType>
    </xsd:element>
    <xsd:element name="Vrsta_x0020_planova" ma:index="3" ma:displayName="Vrsta planova" ma:list="{e74fc2aa-95ac-4b6b-a40d-a673265af5e4}" ma:internalName="Vrsta_x0020_planova" ma:readOnly="false" ma:showField="Vrsta_x0020_posla" ma:web="230c37f9-aab7-41ad-a9af-12c93f7ee846">
      <xsd:simpleType>
        <xsd:restriction base="dms:Lookup"/>
      </xsd:simpleType>
    </xsd:element>
    <xsd:element name="Opština" ma:index="4" ma:displayName="Opština" ma:list="{23aae9f3-755e-407b-945b-d79f306848d5}" ma:internalName="Op_x0161_tina" ma:readOnly="false" ma:showField="Naziv_x0020_Op_x0161_tine" ma:web="230c37f9-aab7-41ad-a9af-12c93f7ee846">
      <xsd:simpleType>
        <xsd:restriction base="dms:Lookup"/>
      </xsd:simpleType>
    </xsd:element>
    <xsd:element name="Grupa_x0020_dokumenata" ma:index="5" ma:displayName="Grupa dokumenata" ma:list="{845d205f-ed82-4ac6-9772-fd71d4415e29}" ma:internalName="Grupa_x0020_dokumenata" ma:readOnly="false" ma:showField="Title" ma:web="230c37f9-aab7-41ad-a9af-12c93f7ee846">
      <xsd:simpleType>
        <xsd:restriction base="dms:Lookup"/>
      </xsd:simpleType>
    </xsd:element>
    <xsd:element name="Faza" ma:index="6" ma:displayName="Faza" ma:list="{3b9d36fa-3b14-4005-9508-654fa4f63e26}" ma:internalName="Faza" ma:readOnly="false" ma:showField="Title" ma:web="230c37f9-aab7-41ad-a9af-12c93f7ee846">
      <xsd:simpleType>
        <xsd:restriction base="dms:Lookup"/>
      </xsd:simpleType>
    </xsd:element>
    <xsd:element name="Nosilac_x0020_izrade_x0020_posla" ma:index="7" ma:displayName="Nosilac izrade posla" ma:list="{76e5dcc2-a3ec-4090-9b07-1bada3bd0003}" ma:internalName="Nosilac_x0020_izrade_x0020_posla" ma:readOnly="false" ma:showField="Title" ma:web="230c37f9-aab7-41ad-a9af-12c93f7ee846">
      <xsd:simpleType>
        <xsd:restriction base="dms:Lookup"/>
      </xsd:simpleType>
    </xsd:element>
    <xsd:element name="Bekap" ma:index="13" nillable="true" ma:displayName="Bekap/Dokumentacija" ma:default="Не" ma:format="Dropdown" ma:hidden="true" ma:internalName="Bekap" ma:readOnly="false">
      <xsd:simpleType>
        <xsd:restriction base="dms:Choice">
          <xsd:enumeration value="Да"/>
          <xsd:enumeration value="Не"/>
        </xsd:restriction>
      </xsd:simpleType>
    </xsd:element>
    <xsd:element name="Dokumentacija_x0020_plana" ma:index="14" nillable="true" ma:displayName="Arhiva" ma:default="Не" ma:format="Dropdown" ma:hidden="true" ma:internalName="Dokumentacija_x0020_plana" ma:readOnly="false">
      <xsd:simpleType>
        <xsd:restriction base="dms:Choice">
          <xsd:enumeration value="Да"/>
          <xsd:enumeration value="Не"/>
          <xsd:enumeration value="Aрхивирано"/>
        </xsd:restriction>
      </xsd:simpleType>
    </xsd:element>
    <xsd:element name="Datum" ma:index="15" nillable="true" ma:displayName="Datum dokumenta" ma:format="DateOnly" ma:hidden="true" ma:internalName="Datum" ma:readOnly="false">
      <xsd:simpleType>
        <xsd:restriction base="dms:DateTime"/>
      </xsd:simpleType>
    </xsd:element>
    <xsd:element name="Napomena" ma:index="16" nillable="true" ma:displayName="Napomena" ma:hidden="true" ma:internalName="Napomena" ma:readOnly="false">
      <xsd:simpleType>
        <xsd:restriction base="dms:Note"/>
      </xsd:simpleType>
    </xsd:element>
    <xsd:element name="Odgovorni_x0020_urbanista" ma:index="18" nillable="true" ma:displayName="Odgovorni urbanista" ma:hidden="true" ma:internalName="Odgovorni_x0020_urbanista" ma:readOnly="false">
      <xsd:simpleType>
        <xsd:restriction base="dms:Text">
          <xsd:maxLength value="255"/>
        </xsd:restriction>
      </xsd:simpleType>
    </xsd:element>
    <xsd:element name="Stručni_x0020_tim" ma:index="19" nillable="true" ma:displayName="Stručni tim" ma:hidden="true" ma:internalName="Stru_x010d_ni_x0020_tim"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6f11f3-20c9-44fc-a144-ea069f36cde1" elementFormDefault="qualified">
    <xsd:import namespace="http://schemas.microsoft.com/office/2006/documentManagement/types"/>
    <xsd:import namespace="http://schemas.microsoft.com/office/infopath/2007/PartnerControls"/>
    <xsd:element name="_x0411__x0440__x043e__x0458__x0020__x0437__x0430__x0445__x0442__x0435__x0432__x0430_" ma:index="22" nillable="true" ma:displayName="Број захтева" ma:internalName="_x0411__x0440__x043e__x0458__x0020__x0437__x0430__x0445__x0442__x0435__x0432__x043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 sadržaja"/>
        <xsd:element ref="dc:title" minOccurs="0" maxOccurs="1" ma:index="1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aziv_x0020_plana xmlns="230c37f9-aab7-41ad-a9af-12c93f7ee846">ПДР комплекса вишепородичног становања у делу Железничке улице у насељу Врдник </Naziv_x0020_plana>
    <Grupa_x0020_dokumenata xmlns="230c37f9-aab7-41ad-a9af-12c93f7ee846">23</Grupa_x0020_dokumenata>
    <Vrsta_x0020_planova xmlns="230c37f9-aab7-41ad-a9af-12c93f7ee846">5</Vrsta_x0020_planova>
    <Ebroj xmlns="230c37f9-aab7-41ad-a9af-12c93f7ee846">2843</Ebroj>
    <Bekap xmlns="230c37f9-aab7-41ad-a9af-12c93f7ee846">Не</Bekap>
    <Datum xmlns="230c37f9-aab7-41ad-a9af-12c93f7ee846" xsi:nil="true"/>
    <Opština xmlns="230c37f9-aab7-41ad-a9af-12c93f7ee846">19</Opština>
    <Napomena xmlns="230c37f9-aab7-41ad-a9af-12c93f7ee846" xsi:nil="true"/>
    <Faza xmlns="230c37f9-aab7-41ad-a9af-12c93f7ee846">6</Faza>
    <_x0411__x0440__x043e__x0458__x0020__x0437__x0430__x0445__x0442__x0435__x0432__x0430_ xmlns="606f11f3-20c9-44fc-a144-ea069f36cde1" xsi:nil="true"/>
    <Odgovorni_x0020_urbanista xmlns="230c37f9-aab7-41ad-a9af-12c93f7ee846" xsi:nil="true"/>
    <Nosilac_x0020_izrade_x0020_posla xmlns="230c37f9-aab7-41ad-a9af-12c93f7ee846">37</Nosilac_x0020_izrade_x0020_posla>
    <Stručni_x0020_tim xmlns="230c37f9-aab7-41ad-a9af-12c93f7ee846" xsi:nil="true"/>
    <Dokumentacija_x0020_plana xmlns="230c37f9-aab7-41ad-a9af-12c93f7ee846">Не</Dokumentacija_x0020_plan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D170-9612-4D93-BD14-07B59C5E8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c37f9-aab7-41ad-a9af-12c93f7ee846"/>
    <ds:schemaRef ds:uri="606f11f3-20c9-44fc-a144-ea069f36c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08C74-DC0C-4F9D-9275-F5A5930FE97B}">
  <ds:schemaRefs>
    <ds:schemaRef ds:uri="http://schemas.microsoft.com/sharepoint/v3/contenttype/forms"/>
  </ds:schemaRefs>
</ds:datastoreItem>
</file>

<file path=customXml/itemProps3.xml><?xml version="1.0" encoding="utf-8"?>
<ds:datastoreItem xmlns:ds="http://schemas.openxmlformats.org/officeDocument/2006/customXml" ds:itemID="{C4653A05-AD03-47E5-9916-668A70292ED2}">
  <ds:schemaRefs>
    <ds:schemaRef ds:uri="http://schemas.microsoft.com/office/2006/metadata/properties"/>
    <ds:schemaRef ds:uri="http://schemas.microsoft.com/office/infopath/2007/PartnerControls"/>
    <ds:schemaRef ds:uri="230c37f9-aab7-41ad-a9af-12c93f7ee846"/>
    <ds:schemaRef ds:uri="606f11f3-20c9-44fc-a144-ea069f36cde1"/>
  </ds:schemaRefs>
</ds:datastoreItem>
</file>

<file path=customXml/itemProps4.xml><?xml version="1.0" encoding="utf-8"?>
<ds:datastoreItem xmlns:ds="http://schemas.openxmlformats.org/officeDocument/2006/customXml" ds:itemID="{C99FB778-1611-4A7D-99F6-0888E4C14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22937</Words>
  <Characters>130743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Zavod za urbanizam Vojvodine</Company>
  <LinksUpToDate>false</LinksUpToDate>
  <CharactersWithSpaces>153374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Радованка Шкрбић</dc:creator>
  <cp:lastModifiedBy>Бранка Поптешин</cp:lastModifiedBy>
  <cp:revision>4</cp:revision>
  <cp:lastPrinted>2023-08-29T07:14:00Z</cp:lastPrinted>
  <dcterms:created xsi:type="dcterms:W3CDTF">2023-08-29T07:14:00Z</dcterms:created>
  <dcterms:modified xsi:type="dcterms:W3CDTF">2023-08-29T07:15:00Z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0x0101009FE1791766E7F8439F482D2228CD379000F7779CAFEA632E40AF22906182F80E9E</vt:lpwstr>
  </property>
</Properties>
</file>